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CD5BA" w14:textId="77777777" w:rsidR="00165E6E" w:rsidRPr="00FA1963" w:rsidRDefault="00CF7525" w:rsidP="00FA1963">
      <w:pPr>
        <w:adjustRightInd w:val="0"/>
        <w:snapToGrid w:val="0"/>
        <w:spacing w:line="480" w:lineRule="exact"/>
        <w:jc w:val="center"/>
        <w:rPr>
          <w:rFonts w:ascii="宋体" w:hAnsi="宋体" w:hint="eastAsia"/>
          <w:b/>
          <w:bCs/>
          <w:color w:val="1F4E79"/>
          <w:sz w:val="32"/>
          <w:szCs w:val="32"/>
        </w:rPr>
      </w:pPr>
      <w:r w:rsidRPr="00FA1963">
        <w:rPr>
          <w:rFonts w:ascii="宋体" w:hAnsi="宋体" w:hint="eastAsia"/>
          <w:b/>
          <w:bCs/>
          <w:color w:val="1F4E79"/>
          <w:sz w:val="32"/>
          <w:szCs w:val="32"/>
        </w:rPr>
        <w:t>中层干部</w:t>
      </w:r>
      <w:r w:rsidR="000E3CCF" w:rsidRPr="00FA1963">
        <w:rPr>
          <w:rFonts w:ascii="宋体" w:hAnsi="宋体" w:hint="eastAsia"/>
          <w:b/>
          <w:bCs/>
          <w:color w:val="1F4E79"/>
          <w:sz w:val="32"/>
          <w:szCs w:val="32"/>
        </w:rPr>
        <w:t>执行力提升</w:t>
      </w:r>
    </w:p>
    <w:p w14:paraId="1FFCABE7" w14:textId="77777777" w:rsidR="00025685" w:rsidRPr="00FA1963" w:rsidRDefault="00025685" w:rsidP="00FA1963">
      <w:pPr>
        <w:adjustRightInd w:val="0"/>
        <w:snapToGrid w:val="0"/>
        <w:spacing w:line="480" w:lineRule="exact"/>
        <w:rPr>
          <w:rFonts w:ascii="宋体" w:hAnsi="宋体" w:hint="eastAsia"/>
          <w:bCs/>
          <w:color w:val="000000"/>
          <w:sz w:val="24"/>
          <w:szCs w:val="24"/>
        </w:rPr>
      </w:pPr>
    </w:p>
    <w:p w14:paraId="3B5B817A" w14:textId="5863E55E" w:rsidR="00025685" w:rsidRPr="00FA1963" w:rsidRDefault="00025685" w:rsidP="00FA196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FA1963">
        <w:rPr>
          <w:rFonts w:ascii="宋体" w:hAnsi="宋体" w:hint="eastAsia"/>
          <w:b/>
          <w:color w:val="1F4E79"/>
          <w:sz w:val="24"/>
          <w:szCs w:val="24"/>
        </w:rPr>
        <w:t>课程背景</w:t>
      </w:r>
      <w:r w:rsidR="00FA1963" w:rsidRPr="00FA1963"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408306E1" w14:textId="77777777" w:rsidR="000E3CCF" w:rsidRPr="00FA1963" w:rsidRDefault="000E3CCF" w:rsidP="00FA1963">
      <w:pPr>
        <w:adjustRightInd w:val="0"/>
        <w:snapToGrid w:val="0"/>
        <w:spacing w:line="480" w:lineRule="exact"/>
        <w:ind w:firstLineChars="200" w:firstLine="480"/>
        <w:rPr>
          <w:rFonts w:ascii="宋体" w:hAnsi="宋体"/>
          <w:bCs/>
          <w:sz w:val="24"/>
          <w:szCs w:val="24"/>
        </w:rPr>
      </w:pPr>
      <w:r w:rsidRPr="00FA1963">
        <w:rPr>
          <w:rFonts w:ascii="宋体" w:hAnsi="宋体"/>
          <w:bCs/>
          <w:sz w:val="24"/>
          <w:szCs w:val="24"/>
        </w:rPr>
        <w:t>在组织发展的关键阶段，中层干部作为战略落地的枢纽与团队管理的核心，其执行力水平直接影响企业目标的实现效率。当前，快速变化的市场环境与日益复杂的内部协同需求，对中层干部的执行能力提出了更高要求。然而，许多企业面临“战略清晰、执行乏力”的困境——目标在层层传递中变形、跨部门协作效率低下、员工动力不足等问题频发，其根源往往在于中层干部对执行力的认知偏差、管理方法滞后及系统化工具的缺失。如何帮助中层干部突破执行瓶颈，从“任务完成者”转型为“价值创造者”，已成为企业人才梯队建设的核心课题。</w:t>
      </w:r>
    </w:p>
    <w:p w14:paraId="7DABAC3E" w14:textId="77777777" w:rsidR="000E3CCF" w:rsidRPr="00FA1963" w:rsidRDefault="000E3CCF" w:rsidP="00FA1963">
      <w:pPr>
        <w:adjustRightInd w:val="0"/>
        <w:snapToGrid w:val="0"/>
        <w:spacing w:line="480" w:lineRule="exact"/>
        <w:ind w:firstLineChars="200" w:firstLine="480"/>
        <w:rPr>
          <w:rFonts w:ascii="宋体" w:hAnsi="宋体"/>
          <w:bCs/>
          <w:sz w:val="24"/>
          <w:szCs w:val="24"/>
        </w:rPr>
      </w:pPr>
      <w:r w:rsidRPr="00FA1963">
        <w:rPr>
          <w:rFonts w:ascii="宋体" w:hAnsi="宋体"/>
          <w:bCs/>
          <w:sz w:val="24"/>
          <w:szCs w:val="24"/>
        </w:rPr>
        <w:t>中层干部执行力不足的症结通常体现为三个层面：个人层面，部分管理者对执行力的理解停留在“照章办事”，缺乏结果导向思维与责任担当意识；团队层面，因目标拆解不清、沟通机制低效、检查监督缺位等问题，导致团队合力难以形成；系统层面，制度流程冗余、权责边界模糊、激励手段单一等管理缺陷，进一步制约执行效能。与此同时，不同行为风格的管理者在任务推进中易陷入惯性思维，未能灵活适配执行策略，加剧了执行过程中的内耗与偏差。</w:t>
      </w:r>
    </w:p>
    <w:p w14:paraId="3DFBC3CE" w14:textId="77777777" w:rsidR="000E3CCF" w:rsidRPr="00FA1963" w:rsidRDefault="000E3CCF" w:rsidP="00FA1963">
      <w:pPr>
        <w:adjustRightInd w:val="0"/>
        <w:snapToGrid w:val="0"/>
        <w:spacing w:line="480" w:lineRule="exact"/>
        <w:ind w:firstLineChars="200" w:firstLine="480"/>
        <w:rPr>
          <w:rFonts w:ascii="宋体" w:hAnsi="宋体"/>
          <w:bCs/>
          <w:sz w:val="24"/>
          <w:szCs w:val="24"/>
        </w:rPr>
      </w:pPr>
      <w:r w:rsidRPr="00FA1963">
        <w:rPr>
          <w:rFonts w:ascii="宋体" w:hAnsi="宋体"/>
          <w:bCs/>
          <w:sz w:val="24"/>
          <w:szCs w:val="24"/>
        </w:rPr>
        <w:t>本课程以“认知升级-行为改善-系统优化”为逻辑主线，深度结合中层干部的实际场景，系统解析执行力的本质与提升路径。课程不仅涵盖执行意愿强化、核心能力塑造及管理工具应用等实操模块，更创新引入“九段执行力”模型与行为风格测评工具，帮助学员从思维到行动实现突破。通过案例研讨、工具演练与情境模拟，学员将掌握目标拆解、跨部门协同、团队激励等关键技能，并能够运用PDCA、5W2H、WBS等管理工具构建高效执行体系，最终实现从“被动执行”到“主动创效”的跃迁，成为组织战略落地的强力引擎。</w:t>
      </w:r>
    </w:p>
    <w:p w14:paraId="69757CBC" w14:textId="77777777" w:rsidR="00FA1963" w:rsidRDefault="00FA1963" w:rsidP="00FA196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7E938448" w14:textId="6FFC537B" w:rsidR="00025685" w:rsidRPr="00FA1963" w:rsidRDefault="00025685" w:rsidP="00FA196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FA1963">
        <w:rPr>
          <w:rFonts w:ascii="宋体" w:hAnsi="宋体" w:hint="eastAsia"/>
          <w:b/>
          <w:color w:val="1F4E79"/>
          <w:sz w:val="24"/>
          <w:szCs w:val="24"/>
        </w:rPr>
        <w:t>课程收益</w:t>
      </w:r>
      <w:r w:rsidR="00FA1963"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7C46C52C" w14:textId="53779E48" w:rsidR="004276F7" w:rsidRPr="00FA1963" w:rsidRDefault="004276F7" w:rsidP="00FA196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FA1963">
        <w:rPr>
          <w:rFonts w:ascii="宋体" w:hAnsi="宋体" w:hint="eastAsia"/>
          <w:color w:val="000000"/>
          <w:sz w:val="24"/>
          <w:szCs w:val="24"/>
        </w:rPr>
        <w:t>1</w:t>
      </w:r>
      <w:r w:rsidR="00FA196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FA1963">
        <w:rPr>
          <w:rFonts w:ascii="宋体" w:hAnsi="宋体"/>
          <w:color w:val="000000"/>
          <w:sz w:val="24"/>
          <w:szCs w:val="24"/>
        </w:rPr>
        <w:t>掌握执行力的核心内涵与“九段执行力”模型，突破机械执行思维，建立以结果为导向的责任逻辑与行动准则。</w:t>
      </w:r>
    </w:p>
    <w:p w14:paraId="4207357A" w14:textId="3107BC3D" w:rsidR="004276F7" w:rsidRPr="00FA1963" w:rsidRDefault="004276F7" w:rsidP="00FA196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FA1963">
        <w:rPr>
          <w:rFonts w:ascii="宋体" w:hAnsi="宋体" w:hint="eastAsia"/>
          <w:color w:val="000000"/>
          <w:sz w:val="24"/>
          <w:szCs w:val="24"/>
        </w:rPr>
        <w:t>2</w:t>
      </w:r>
      <w:r w:rsidR="00FA196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FA1963">
        <w:rPr>
          <w:rFonts w:ascii="宋体" w:hAnsi="宋体"/>
          <w:color w:val="000000"/>
          <w:sz w:val="24"/>
          <w:szCs w:val="24"/>
        </w:rPr>
        <w:t>学会运用行为风格测评工具，识别团队执行障碍根源，通过目标拆解、沟通协同与激励策略提升团队效能。</w:t>
      </w:r>
    </w:p>
    <w:p w14:paraId="299B52FA" w14:textId="2D830059" w:rsidR="004276F7" w:rsidRPr="00FA1963" w:rsidRDefault="004276F7" w:rsidP="00FA196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FA1963">
        <w:rPr>
          <w:rFonts w:ascii="宋体" w:hAnsi="宋体" w:hint="eastAsia"/>
          <w:color w:val="000000"/>
          <w:sz w:val="24"/>
          <w:szCs w:val="24"/>
        </w:rPr>
        <w:t>3</w:t>
      </w:r>
      <w:r w:rsidR="00FA196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FA1963">
        <w:rPr>
          <w:rFonts w:ascii="宋体" w:hAnsi="宋体"/>
          <w:color w:val="000000"/>
          <w:sz w:val="24"/>
          <w:szCs w:val="24"/>
        </w:rPr>
        <w:t>熟练应用PDCA、5W2H、WBS等管理工具优化制度流程，强化过程管控与问题解决能力，构建高效执行体系。</w:t>
      </w:r>
    </w:p>
    <w:p w14:paraId="46CB0980" w14:textId="46C8F9BB" w:rsidR="004276F7" w:rsidRPr="00FA1963" w:rsidRDefault="004276F7" w:rsidP="00FA196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FA1963">
        <w:rPr>
          <w:rFonts w:ascii="宋体" w:hAnsi="宋体" w:hint="eastAsia"/>
          <w:color w:val="000000"/>
          <w:sz w:val="24"/>
          <w:szCs w:val="24"/>
        </w:rPr>
        <w:lastRenderedPageBreak/>
        <w:t>4</w:t>
      </w:r>
      <w:r w:rsidR="00FA196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FA1963">
        <w:rPr>
          <w:rFonts w:ascii="宋体" w:hAnsi="宋体"/>
          <w:color w:val="000000"/>
          <w:sz w:val="24"/>
          <w:szCs w:val="24"/>
        </w:rPr>
        <w:t>提升跨部门协作与下属培育能力，实现从个人执行力到组织执行力的跃升，驱动战略目标精准落地与业绩增长。</w:t>
      </w:r>
    </w:p>
    <w:p w14:paraId="68F96604" w14:textId="77777777" w:rsidR="00FA1963" w:rsidRDefault="00FA1963" w:rsidP="00FA196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763854AE" w14:textId="3A2CEFD4" w:rsidR="00025685" w:rsidRPr="00FA1963" w:rsidRDefault="00025685" w:rsidP="00FA196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FA1963">
        <w:rPr>
          <w:rFonts w:ascii="宋体" w:hAnsi="宋体" w:hint="eastAsia"/>
          <w:b/>
          <w:color w:val="1F4E79"/>
          <w:sz w:val="24"/>
          <w:szCs w:val="24"/>
        </w:rPr>
        <w:t>课程亮点</w:t>
      </w:r>
      <w:r w:rsidR="00FA1963"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6A15879A" w14:textId="14AD461A" w:rsidR="004276F7" w:rsidRPr="00FA1963" w:rsidRDefault="004276F7" w:rsidP="00FA196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FA1963">
        <w:rPr>
          <w:rFonts w:ascii="宋体" w:hAnsi="宋体" w:hint="eastAsia"/>
          <w:color w:val="000000"/>
          <w:sz w:val="24"/>
          <w:szCs w:val="24"/>
        </w:rPr>
        <w:t>1</w:t>
      </w:r>
      <w:r w:rsidR="00FA196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FA1963">
        <w:rPr>
          <w:rFonts w:ascii="宋体" w:hAnsi="宋体"/>
          <w:color w:val="000000"/>
          <w:sz w:val="24"/>
          <w:szCs w:val="24"/>
        </w:rPr>
        <w:t>独创“九段执行力”方法论，从思维到行动构建闭环，破解“想不透、做不细、推不动”的执行顽疾。</w:t>
      </w:r>
    </w:p>
    <w:p w14:paraId="57000A77" w14:textId="4A647330" w:rsidR="004276F7" w:rsidRPr="00FA1963" w:rsidRDefault="004276F7" w:rsidP="00FA196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FA1963">
        <w:rPr>
          <w:rFonts w:ascii="宋体" w:hAnsi="宋体" w:hint="eastAsia"/>
          <w:color w:val="000000"/>
          <w:sz w:val="24"/>
          <w:szCs w:val="24"/>
        </w:rPr>
        <w:t>2</w:t>
      </w:r>
      <w:r w:rsidR="00FA196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FA1963">
        <w:rPr>
          <w:rFonts w:ascii="宋体" w:hAnsi="宋体"/>
          <w:color w:val="000000"/>
          <w:sz w:val="24"/>
          <w:szCs w:val="24"/>
        </w:rPr>
        <w:t>工具实战融合行业案例，PDCA、5W2H等工具配套沙盘推演，即学即用提升目标拆解与过程管控能力。</w:t>
      </w:r>
    </w:p>
    <w:p w14:paraId="379E6A2C" w14:textId="4CA97E3A" w:rsidR="004276F7" w:rsidRPr="00FA1963" w:rsidRDefault="004276F7" w:rsidP="00FA196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FA1963">
        <w:rPr>
          <w:rFonts w:ascii="宋体" w:hAnsi="宋体" w:hint="eastAsia"/>
          <w:color w:val="000000"/>
          <w:sz w:val="24"/>
          <w:szCs w:val="24"/>
        </w:rPr>
        <w:t>3</w:t>
      </w:r>
      <w:r w:rsidR="00FA196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FA1963">
        <w:rPr>
          <w:rFonts w:ascii="宋体" w:hAnsi="宋体"/>
          <w:color w:val="000000"/>
          <w:sz w:val="24"/>
          <w:szCs w:val="24"/>
        </w:rPr>
        <w:t>融入行为风格测评与情境沙盘，精准定位执行障碍，通过风格适配与团队协同实现效能倍增。</w:t>
      </w:r>
    </w:p>
    <w:p w14:paraId="7BC95318" w14:textId="77777777" w:rsidR="00FA1963" w:rsidRDefault="00FA1963" w:rsidP="00FA1963">
      <w:pPr>
        <w:adjustRightInd w:val="0"/>
        <w:snapToGrid w:val="0"/>
        <w:spacing w:line="480" w:lineRule="exact"/>
        <w:rPr>
          <w:rFonts w:ascii="宋体" w:hAnsi="宋体"/>
          <w:bCs/>
          <w:color w:val="000000"/>
          <w:sz w:val="24"/>
          <w:szCs w:val="24"/>
        </w:rPr>
      </w:pPr>
    </w:p>
    <w:p w14:paraId="34DACE58" w14:textId="23F407AA" w:rsidR="00FA1963" w:rsidRDefault="00FA1963" w:rsidP="00FA1963">
      <w:pPr>
        <w:adjustRightInd w:val="0"/>
        <w:snapToGrid w:val="0"/>
        <w:spacing w:line="480" w:lineRule="exact"/>
        <w:rPr>
          <w:rFonts w:ascii="宋体" w:hAnsi="宋体" w:hint="eastAsia"/>
          <w:bCs/>
          <w:color w:val="000000"/>
          <w:sz w:val="24"/>
          <w:szCs w:val="24"/>
        </w:rPr>
      </w:pPr>
      <w:r w:rsidRPr="00FA1963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>
        <w:rPr>
          <w:rFonts w:ascii="宋体" w:hAnsi="宋体" w:hint="eastAsia"/>
          <w:bCs/>
          <w:color w:val="000000"/>
          <w:sz w:val="24"/>
          <w:szCs w:val="24"/>
        </w:rPr>
        <w:t>2天，6小时/天</w:t>
      </w:r>
    </w:p>
    <w:p w14:paraId="3537BFBA" w14:textId="6170A31A" w:rsidR="00FA1963" w:rsidRPr="00FA1963" w:rsidRDefault="00FA1963" w:rsidP="00FA196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FA1963">
        <w:rPr>
          <w:rFonts w:ascii="宋体" w:hAnsi="宋体" w:hint="eastAsia"/>
          <w:b/>
          <w:color w:val="1F4E79"/>
          <w:sz w:val="24"/>
          <w:szCs w:val="24"/>
        </w:rPr>
        <w:t>课程对象</w:t>
      </w:r>
      <w:r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FA1963">
        <w:rPr>
          <w:rFonts w:ascii="宋体" w:hAnsi="宋体" w:hint="eastAsia"/>
          <w:bCs/>
          <w:color w:val="000000"/>
          <w:sz w:val="24"/>
          <w:szCs w:val="24"/>
        </w:rPr>
        <w:t>企业中层管理者</w:t>
      </w:r>
    </w:p>
    <w:p w14:paraId="3BD5A705" w14:textId="2483CF57" w:rsidR="00025685" w:rsidRPr="00FA1963" w:rsidRDefault="00FA1963" w:rsidP="00FA196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</w:t>
      </w:r>
      <w:r w:rsidR="00025685" w:rsidRPr="00FA1963">
        <w:rPr>
          <w:rFonts w:ascii="宋体" w:hAnsi="宋体" w:hint="eastAsia"/>
          <w:b/>
          <w:color w:val="1F4E79"/>
          <w:sz w:val="24"/>
          <w:szCs w:val="24"/>
        </w:rPr>
        <w:t>方式</w:t>
      </w:r>
      <w:r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0E752DBB" w14:textId="0B7CB65D" w:rsidR="004276F7" w:rsidRPr="00FA1963" w:rsidRDefault="004276F7" w:rsidP="00FA1963">
      <w:pPr>
        <w:tabs>
          <w:tab w:val="num" w:pos="720"/>
        </w:tabs>
        <w:adjustRightInd w:val="0"/>
        <w:snapToGrid w:val="0"/>
        <w:spacing w:line="480" w:lineRule="exact"/>
        <w:rPr>
          <w:rFonts w:ascii="宋体" w:hAnsi="宋体"/>
          <w:bCs/>
          <w:sz w:val="24"/>
          <w:szCs w:val="24"/>
        </w:rPr>
      </w:pPr>
      <w:r w:rsidRPr="00FA1963">
        <w:rPr>
          <w:rFonts w:ascii="宋体" w:hAnsi="宋体" w:hint="eastAsia"/>
          <w:bCs/>
          <w:sz w:val="24"/>
          <w:szCs w:val="24"/>
        </w:rPr>
        <w:t>1</w:t>
      </w:r>
      <w:r w:rsidR="00FA1963">
        <w:rPr>
          <w:rFonts w:ascii="宋体" w:hAnsi="宋体" w:hint="eastAsia"/>
          <w:bCs/>
          <w:sz w:val="24"/>
          <w:szCs w:val="24"/>
        </w:rPr>
        <w:t xml:space="preserve">. </w:t>
      </w:r>
      <w:r w:rsidRPr="00FA1963">
        <w:rPr>
          <w:rFonts w:ascii="宋体" w:hAnsi="宋体"/>
          <w:bCs/>
          <w:sz w:val="24"/>
          <w:szCs w:val="24"/>
        </w:rPr>
        <w:t>理论精讲+案例研讨，结合视频解析与行业标杆实践，深化执行力认知与问题诊断能力。</w:t>
      </w:r>
    </w:p>
    <w:p w14:paraId="40681A47" w14:textId="484D83E0" w:rsidR="004276F7" w:rsidRPr="00FA1963" w:rsidRDefault="004276F7" w:rsidP="00FA1963">
      <w:pPr>
        <w:tabs>
          <w:tab w:val="num" w:pos="720"/>
        </w:tabs>
        <w:adjustRightInd w:val="0"/>
        <w:snapToGrid w:val="0"/>
        <w:spacing w:line="480" w:lineRule="exact"/>
        <w:rPr>
          <w:rFonts w:ascii="宋体" w:hAnsi="宋体"/>
          <w:bCs/>
          <w:sz w:val="24"/>
          <w:szCs w:val="24"/>
        </w:rPr>
      </w:pPr>
      <w:r w:rsidRPr="00FA1963">
        <w:rPr>
          <w:rFonts w:ascii="宋体" w:hAnsi="宋体" w:hint="eastAsia"/>
          <w:bCs/>
          <w:sz w:val="24"/>
          <w:szCs w:val="24"/>
        </w:rPr>
        <w:t>2</w:t>
      </w:r>
      <w:r w:rsidR="00FA1963">
        <w:rPr>
          <w:rFonts w:ascii="宋体" w:hAnsi="宋体" w:hint="eastAsia"/>
          <w:bCs/>
          <w:sz w:val="24"/>
          <w:szCs w:val="24"/>
        </w:rPr>
        <w:t xml:space="preserve">. </w:t>
      </w:r>
      <w:r w:rsidRPr="00FA1963">
        <w:rPr>
          <w:rFonts w:ascii="宋体" w:hAnsi="宋体"/>
          <w:bCs/>
          <w:sz w:val="24"/>
          <w:szCs w:val="24"/>
        </w:rPr>
        <w:t>情境沙盘推演+角色实战，通过行为风格测评、跨部门协作模拟等互动活动，强化策略落地。</w:t>
      </w:r>
    </w:p>
    <w:p w14:paraId="74C4EA3C" w14:textId="1A7808E1" w:rsidR="004276F7" w:rsidRPr="00FA1963" w:rsidRDefault="004276F7" w:rsidP="00FA1963">
      <w:pPr>
        <w:tabs>
          <w:tab w:val="num" w:pos="720"/>
        </w:tabs>
        <w:adjustRightInd w:val="0"/>
        <w:snapToGrid w:val="0"/>
        <w:spacing w:line="480" w:lineRule="exact"/>
        <w:rPr>
          <w:rFonts w:ascii="宋体" w:hAnsi="宋体"/>
          <w:bCs/>
          <w:sz w:val="24"/>
          <w:szCs w:val="24"/>
        </w:rPr>
      </w:pPr>
      <w:r w:rsidRPr="00FA1963">
        <w:rPr>
          <w:rFonts w:ascii="宋体" w:hAnsi="宋体" w:hint="eastAsia"/>
          <w:bCs/>
          <w:sz w:val="24"/>
          <w:szCs w:val="24"/>
        </w:rPr>
        <w:t>3</w:t>
      </w:r>
      <w:r w:rsidR="00FA1963">
        <w:rPr>
          <w:rFonts w:ascii="宋体" w:hAnsi="宋体" w:hint="eastAsia"/>
          <w:bCs/>
          <w:sz w:val="24"/>
          <w:szCs w:val="24"/>
        </w:rPr>
        <w:t xml:space="preserve">. </w:t>
      </w:r>
      <w:r w:rsidRPr="00FA1963">
        <w:rPr>
          <w:rFonts w:ascii="宋体" w:hAnsi="宋体"/>
          <w:bCs/>
          <w:sz w:val="24"/>
          <w:szCs w:val="24"/>
        </w:rPr>
        <w:t>工具演练+即时反馈，围绕PDCA、WBS等工具进行现场实操，学员即学即用，成果可视。</w:t>
      </w:r>
    </w:p>
    <w:p w14:paraId="3FDAF75D" w14:textId="77777777" w:rsidR="00FA1963" w:rsidRDefault="00FA1963" w:rsidP="00FA196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2616612C" w14:textId="4E50708B" w:rsidR="00025685" w:rsidRPr="00FA1963" w:rsidRDefault="00025685" w:rsidP="00FA1963">
      <w:pPr>
        <w:adjustRightInd w:val="0"/>
        <w:snapToGrid w:val="0"/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FA1963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439A9520" w14:textId="77777777" w:rsidR="000E3CCF" w:rsidRPr="00FA1963" w:rsidRDefault="000E3CCF" w:rsidP="00FA196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FA1963">
        <w:rPr>
          <w:rFonts w:ascii="宋体" w:hAnsi="宋体" w:hint="eastAsia"/>
          <w:b/>
          <w:color w:val="1F4E79"/>
          <w:sz w:val="24"/>
          <w:szCs w:val="24"/>
        </w:rPr>
        <w:t>第一讲：正确解读执行力</w:t>
      </w:r>
    </w:p>
    <w:p w14:paraId="1C57B2AF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一、执行力对个人、对企业有多重要</w:t>
      </w:r>
    </w:p>
    <w:p w14:paraId="6B6EB70B" w14:textId="100DB092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看看什么是执行力</w:t>
      </w:r>
    </w:p>
    <w:p w14:paraId="1171082D" w14:textId="210C4E76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个人执行力</w:t>
      </w:r>
    </w:p>
    <w:p w14:paraId="38535E78" w14:textId="328452EB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3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团队执行力</w:t>
      </w:r>
    </w:p>
    <w:p w14:paraId="715BFD4E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二、机械执行，还是为结果负责</w:t>
      </w:r>
    </w:p>
    <w:p w14:paraId="71117FC3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三、好的执行力的三个关键词</w:t>
      </w:r>
    </w:p>
    <w:p w14:paraId="475F415E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四、什么是九段执行力</w:t>
      </w:r>
    </w:p>
    <w:p w14:paraId="7FB7EC9E" w14:textId="77777777" w:rsidR="00FA1963" w:rsidRDefault="00FA1963" w:rsidP="00FA196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2C5B91C9" w14:textId="18AB53BB" w:rsidR="000E3CCF" w:rsidRPr="00FA1963" w:rsidRDefault="000E3CCF" w:rsidP="00FA196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FA1963">
        <w:rPr>
          <w:rFonts w:ascii="宋体" w:hAnsi="宋体" w:hint="eastAsia"/>
          <w:b/>
          <w:color w:val="1F4E79"/>
          <w:sz w:val="24"/>
          <w:szCs w:val="24"/>
        </w:rPr>
        <w:t>第二讲：找出执行力弱的根源</w:t>
      </w:r>
    </w:p>
    <w:p w14:paraId="4FF48F4E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lastRenderedPageBreak/>
        <w:t>一、员工执行力的强弱，什么是关键因素</w:t>
      </w:r>
    </w:p>
    <w:p w14:paraId="742A8185" w14:textId="23159F9B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执行意愿VS 执行能力</w:t>
      </w:r>
    </w:p>
    <w:p w14:paraId="1DB7B185" w14:textId="73777603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心态部端正，全是负作用</w:t>
      </w:r>
    </w:p>
    <w:p w14:paraId="2B220BDE" w14:textId="50501A83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/>
          <w:sz w:val="24"/>
          <w:szCs w:val="24"/>
        </w:rPr>
        <w:t>3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没有责任心，啥也干不成</w:t>
      </w:r>
    </w:p>
    <w:p w14:paraId="542E013D" w14:textId="6341E41A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/>
          <w:sz w:val="24"/>
          <w:szCs w:val="24"/>
        </w:rPr>
        <w:t>4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关于测量结果的共享假设</w:t>
      </w:r>
    </w:p>
    <w:p w14:paraId="03F266D8" w14:textId="1E5A74E4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/>
          <w:sz w:val="24"/>
          <w:szCs w:val="24"/>
        </w:rPr>
        <w:t>5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关于补救和修正策略的共享假设</w:t>
      </w:r>
    </w:p>
    <w:p w14:paraId="05600C3E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二、团队执行力的强弱，什么是关键因素</w:t>
      </w:r>
    </w:p>
    <w:p w14:paraId="50C25A99" w14:textId="197433BC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管理者本身存在问题</w:t>
      </w:r>
    </w:p>
    <w:p w14:paraId="4B1A82A3" w14:textId="5DA74419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系统出问题，谁都没业绩</w:t>
      </w:r>
    </w:p>
    <w:p w14:paraId="53128600" w14:textId="2CAB193B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3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众人不一心，团队</w:t>
      </w:r>
      <w:proofErr w:type="gramStart"/>
      <w:r w:rsidRPr="00FA1963">
        <w:rPr>
          <w:rFonts w:ascii="宋体" w:hAnsi="宋体" w:hint="eastAsia"/>
          <w:sz w:val="24"/>
          <w:szCs w:val="24"/>
        </w:rPr>
        <w:t>不</w:t>
      </w:r>
      <w:proofErr w:type="gramEnd"/>
      <w:r w:rsidRPr="00FA1963">
        <w:rPr>
          <w:rFonts w:ascii="宋体" w:hAnsi="宋体" w:hint="eastAsia"/>
          <w:sz w:val="24"/>
          <w:szCs w:val="24"/>
        </w:rPr>
        <w:t>协同</w:t>
      </w:r>
    </w:p>
    <w:p w14:paraId="5EBD6854" w14:textId="77777777" w:rsidR="00FA1963" w:rsidRDefault="00FA1963" w:rsidP="00FA196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08AB7F3A" w14:textId="100D0675" w:rsidR="000E3CCF" w:rsidRPr="00FA1963" w:rsidRDefault="000E3CCF" w:rsidP="00FA196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FA1963">
        <w:rPr>
          <w:rFonts w:ascii="宋体" w:hAnsi="宋体" w:hint="eastAsia"/>
          <w:b/>
          <w:color w:val="1F4E79"/>
          <w:sz w:val="24"/>
          <w:szCs w:val="24"/>
        </w:rPr>
        <w:t>第三讲：行为风格对执行力影响</w:t>
      </w:r>
    </w:p>
    <w:p w14:paraId="363C83A7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一、四种风格详述与测试及讲解</w:t>
      </w:r>
    </w:p>
    <w:p w14:paraId="4A935E41" w14:textId="31166AA0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D：控制力量驾驭型</w:t>
      </w:r>
    </w:p>
    <w:p w14:paraId="1293D37C" w14:textId="1A9A8399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I：活泼影响友好型</w:t>
      </w:r>
    </w:p>
    <w:p w14:paraId="4C24F6CA" w14:textId="739DECBD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3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S：稳健和平型</w:t>
      </w:r>
    </w:p>
    <w:p w14:paraId="411C8CCF" w14:textId="0D91464B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/>
          <w:sz w:val="24"/>
          <w:szCs w:val="24"/>
        </w:rPr>
        <w:t>4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C：服从完美型</w:t>
      </w:r>
    </w:p>
    <w:p w14:paraId="7F52AA7A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二、四种风格的表现：视频</w:t>
      </w:r>
    </w:p>
    <w:p w14:paraId="2162FCE3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三、四种风格自我审视</w:t>
      </w:r>
    </w:p>
    <w:p w14:paraId="6D8C5FF6" w14:textId="246EF76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激活思维</w:t>
      </w:r>
    </w:p>
    <w:p w14:paraId="3D4A55DB" w14:textId="76AE5528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展望未来</w:t>
      </w:r>
    </w:p>
    <w:p w14:paraId="0F02F85B" w14:textId="77777777" w:rsidR="00FA1963" w:rsidRDefault="00FA1963" w:rsidP="00FA196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67CC8534" w14:textId="61A94F7F" w:rsidR="000E3CCF" w:rsidRPr="00FA1963" w:rsidRDefault="000E3CCF" w:rsidP="00FA1963">
      <w:pPr>
        <w:adjustRightInd w:val="0"/>
        <w:snapToGrid w:val="0"/>
        <w:spacing w:line="480" w:lineRule="exact"/>
        <w:rPr>
          <w:rFonts w:ascii="宋体" w:hAnsi="宋体" w:cs="Arial" w:hint="eastAsia"/>
          <w:b/>
          <w:bCs/>
          <w:kern w:val="0"/>
          <w:sz w:val="24"/>
          <w:szCs w:val="24"/>
        </w:rPr>
      </w:pPr>
      <w:r w:rsidRPr="00FA1963">
        <w:rPr>
          <w:rFonts w:ascii="宋体" w:hAnsi="宋体" w:hint="eastAsia"/>
          <w:b/>
          <w:color w:val="1F4E79"/>
          <w:sz w:val="24"/>
          <w:szCs w:val="24"/>
        </w:rPr>
        <w:t>第四讲：打造九段执行力之“强化意愿”</w:t>
      </w:r>
    </w:p>
    <w:p w14:paraId="2C1F0325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一、结果导向，杜绝借口</w:t>
      </w:r>
    </w:p>
    <w:p w14:paraId="3CC86175" w14:textId="0ECCFED9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“怀才不遇”的五个原因</w:t>
      </w:r>
    </w:p>
    <w:p w14:paraId="6E4F9620" w14:textId="282D1B6F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提升情</w:t>
      </w:r>
      <w:proofErr w:type="gramStart"/>
      <w:r w:rsidRPr="00FA1963">
        <w:rPr>
          <w:rFonts w:ascii="宋体" w:hAnsi="宋体" w:hint="eastAsia"/>
          <w:sz w:val="24"/>
          <w:szCs w:val="24"/>
        </w:rPr>
        <w:t>商十分</w:t>
      </w:r>
      <w:proofErr w:type="gramEnd"/>
      <w:r w:rsidRPr="00FA1963">
        <w:rPr>
          <w:rFonts w:ascii="宋体" w:hAnsi="宋体" w:hint="eastAsia"/>
          <w:sz w:val="24"/>
          <w:szCs w:val="24"/>
        </w:rPr>
        <w:t>必要</w:t>
      </w:r>
    </w:p>
    <w:p w14:paraId="7E3F348B" w14:textId="519BC6AA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3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增强责任：责任是工作安排出来的</w:t>
      </w:r>
    </w:p>
    <w:p w14:paraId="59CFC07D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二、严格检查，有效监督</w:t>
      </w:r>
    </w:p>
    <w:p w14:paraId="12186F54" w14:textId="76518296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检查工作中的“四不”问题</w:t>
      </w:r>
    </w:p>
    <w:p w14:paraId="4E739CEA" w14:textId="4D92B1A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检查工作中的内容</w:t>
      </w:r>
    </w:p>
    <w:p w14:paraId="4457AE13" w14:textId="5BBD3D3B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lastRenderedPageBreak/>
        <w:t>3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检查授权资源是否充分使用</w:t>
      </w:r>
    </w:p>
    <w:p w14:paraId="72BDEC69" w14:textId="6F68ACB9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4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及时监督工作的全部过程</w:t>
      </w:r>
    </w:p>
    <w:p w14:paraId="7B236C5B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三、有力奖罚，提升动力</w:t>
      </w:r>
    </w:p>
    <w:p w14:paraId="1900D4C6" w14:textId="158F113E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激励，就是把员工的“潜能”转变为“动能”的过程</w:t>
      </w:r>
    </w:p>
    <w:p w14:paraId="4FEF7131" w14:textId="70941CB2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激励的公平性</w:t>
      </w:r>
    </w:p>
    <w:p w14:paraId="2FD646A9" w14:textId="7CF5EFBD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3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激励的针对性</w:t>
      </w:r>
    </w:p>
    <w:p w14:paraId="4A617D69" w14:textId="1BE555A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4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激励的五大法宝</w:t>
      </w:r>
    </w:p>
    <w:p w14:paraId="191511F1" w14:textId="3752B3A8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5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工作参与性激励</w:t>
      </w:r>
    </w:p>
    <w:p w14:paraId="585E1A80" w14:textId="241B222C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6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情感性激励</w:t>
      </w:r>
    </w:p>
    <w:p w14:paraId="520FAE3B" w14:textId="77777777" w:rsidR="00FA1963" w:rsidRDefault="00FA1963" w:rsidP="00FA196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2D2B7313" w14:textId="375BA683" w:rsidR="000E3CCF" w:rsidRPr="00FA1963" w:rsidRDefault="000E3CCF" w:rsidP="00FA196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FA1963">
        <w:rPr>
          <w:rFonts w:ascii="宋体" w:hAnsi="宋体" w:hint="eastAsia"/>
          <w:b/>
          <w:color w:val="1F4E79"/>
          <w:sz w:val="24"/>
          <w:szCs w:val="24"/>
        </w:rPr>
        <w:t>第五讲：打造九段执行力之“提升能力”</w:t>
      </w:r>
    </w:p>
    <w:p w14:paraId="76EA59D2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一、目标能力提升</w:t>
      </w:r>
    </w:p>
    <w:p w14:paraId="1784B6CA" w14:textId="1319B2F3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SMART原则</w:t>
      </w:r>
    </w:p>
    <w:p w14:paraId="596533A1" w14:textId="0BE0490C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目标管理的含义</w:t>
      </w:r>
    </w:p>
    <w:p w14:paraId="1A7A95EF" w14:textId="777449F6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3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目标管理的五要素</w:t>
      </w:r>
    </w:p>
    <w:p w14:paraId="6BD6C19F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二、计划能力提升</w:t>
      </w:r>
    </w:p>
    <w:p w14:paraId="28CEDBC3" w14:textId="7D3218F0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计划的认知</w:t>
      </w:r>
    </w:p>
    <w:p w14:paraId="22D18A01" w14:textId="72262F48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用OGSMT做年度运营计划</w:t>
      </w:r>
    </w:p>
    <w:p w14:paraId="5BA80AC0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三、沟通能力提升</w:t>
      </w:r>
    </w:p>
    <w:p w14:paraId="58B13F0A" w14:textId="5838B47B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沟通心理学常识</w:t>
      </w:r>
    </w:p>
    <w:p w14:paraId="22CC53ED" w14:textId="0A01668D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如何沟通上司</w:t>
      </w:r>
    </w:p>
    <w:p w14:paraId="13BC7727" w14:textId="78B2A5CF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3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如何沟通下属</w:t>
      </w:r>
    </w:p>
    <w:p w14:paraId="4033D4A8" w14:textId="455725E4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4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如何跨部门沟通</w:t>
      </w:r>
    </w:p>
    <w:p w14:paraId="1F72016E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四、部属培育能力提升</w:t>
      </w:r>
    </w:p>
    <w:p w14:paraId="73ADAEFA" w14:textId="572B82D4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做好员工教练</w:t>
      </w:r>
    </w:p>
    <w:p w14:paraId="691E9ABD" w14:textId="29C046CC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区分教育与训练</w:t>
      </w:r>
    </w:p>
    <w:p w14:paraId="5623307B" w14:textId="61950FEA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3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诲人不倦的多种方法</w:t>
      </w:r>
    </w:p>
    <w:p w14:paraId="1F07C723" w14:textId="742AD6F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4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带队育人的教导力</w:t>
      </w:r>
    </w:p>
    <w:p w14:paraId="7D29C3ED" w14:textId="77777777" w:rsidR="00FA1963" w:rsidRDefault="00FA1963" w:rsidP="00FA196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086F4523" w14:textId="47F1A0A2" w:rsidR="000E3CCF" w:rsidRPr="00FA1963" w:rsidRDefault="000E3CCF" w:rsidP="00FA1963">
      <w:pPr>
        <w:adjustRightInd w:val="0"/>
        <w:snapToGrid w:val="0"/>
        <w:spacing w:line="480" w:lineRule="exact"/>
        <w:rPr>
          <w:rFonts w:ascii="宋体" w:hAnsi="宋体" w:cs="Arial" w:hint="eastAsia"/>
          <w:b/>
          <w:bCs/>
          <w:kern w:val="0"/>
          <w:sz w:val="24"/>
          <w:szCs w:val="24"/>
        </w:rPr>
      </w:pPr>
      <w:r w:rsidRPr="00FA1963">
        <w:rPr>
          <w:rFonts w:ascii="宋体" w:hAnsi="宋体" w:hint="eastAsia"/>
          <w:b/>
          <w:color w:val="1F4E79"/>
          <w:sz w:val="24"/>
          <w:szCs w:val="24"/>
        </w:rPr>
        <w:t>第六讲：打造九段执行力之“管理优化”</w:t>
      </w:r>
    </w:p>
    <w:p w14:paraId="2FBC04C4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lastRenderedPageBreak/>
        <w:t>一、优化制度，改进流程</w:t>
      </w:r>
    </w:p>
    <w:p w14:paraId="5B0F9DC1" w14:textId="67D8464B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制度体系的梯次结构</w:t>
      </w:r>
    </w:p>
    <w:p w14:paraId="0123EB0E" w14:textId="790FDC9D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制度体系的树形结构</w:t>
      </w:r>
    </w:p>
    <w:p w14:paraId="59FD27D0" w14:textId="46EC2372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3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流程与权限的高效配套</w:t>
      </w:r>
    </w:p>
    <w:p w14:paraId="5FED4B73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二、正本清源，责任逻辑</w:t>
      </w:r>
    </w:p>
    <w:p w14:paraId="2D746DDE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三、化繁为简，轻装上阵</w:t>
      </w:r>
    </w:p>
    <w:p w14:paraId="66A7B77C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四、时间管理，轻重缓急</w:t>
      </w:r>
    </w:p>
    <w:p w14:paraId="4B370815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五、因人而异，合适领导</w:t>
      </w:r>
    </w:p>
    <w:p w14:paraId="193DE705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六、调整心态，从容应对</w:t>
      </w:r>
    </w:p>
    <w:p w14:paraId="76D4790A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七、管理者七项基本行为</w:t>
      </w:r>
    </w:p>
    <w:p w14:paraId="503466BF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八、管理者八项执行力角色定位</w:t>
      </w:r>
    </w:p>
    <w:p w14:paraId="390705D0" w14:textId="77777777" w:rsidR="00FA1963" w:rsidRDefault="00FA1963" w:rsidP="00FA196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05569FCE" w14:textId="3012415D" w:rsidR="000E3CCF" w:rsidRPr="00FA1963" w:rsidRDefault="000E3CCF" w:rsidP="00FA1963">
      <w:pPr>
        <w:adjustRightInd w:val="0"/>
        <w:snapToGrid w:val="0"/>
        <w:spacing w:line="480" w:lineRule="exact"/>
        <w:rPr>
          <w:rFonts w:ascii="宋体" w:hAnsi="宋体" w:cs="Arial" w:hint="eastAsia"/>
          <w:b/>
          <w:bCs/>
          <w:kern w:val="0"/>
          <w:sz w:val="24"/>
          <w:szCs w:val="24"/>
        </w:rPr>
      </w:pPr>
      <w:r w:rsidRPr="00FA1963">
        <w:rPr>
          <w:rFonts w:ascii="宋体" w:hAnsi="宋体" w:hint="eastAsia"/>
          <w:b/>
          <w:color w:val="1F4E79"/>
          <w:sz w:val="24"/>
          <w:szCs w:val="24"/>
        </w:rPr>
        <w:t>第七讲：九段执行力之“管理工具”运用</w:t>
      </w:r>
    </w:p>
    <w:p w14:paraId="673D6352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一、P</w:t>
      </w:r>
      <w:r w:rsidRPr="00FA1963">
        <w:rPr>
          <w:rFonts w:ascii="宋体" w:hAnsi="宋体"/>
          <w:b/>
          <w:bCs/>
          <w:color w:val="C45911" w:themeColor="accent2" w:themeShade="BF"/>
          <w:sz w:val="24"/>
          <w:szCs w:val="24"/>
        </w:rPr>
        <w:t>DCA</w:t>
      </w: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管理改善循环</w:t>
      </w:r>
    </w:p>
    <w:p w14:paraId="3918378D" w14:textId="09BD1122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PDCA基本概念</w:t>
      </w:r>
    </w:p>
    <w:p w14:paraId="7117F23D" w14:textId="7E23B5ED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PDCA的四个阶段</w:t>
      </w:r>
    </w:p>
    <w:p w14:paraId="3EB4FC15" w14:textId="21002C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3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PDCA八个步骤</w:t>
      </w:r>
    </w:p>
    <w:p w14:paraId="40377716" w14:textId="5ACBC866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4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PDCA与标准化</w:t>
      </w:r>
    </w:p>
    <w:p w14:paraId="2AE06F72" w14:textId="18BF0679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5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PDCA与CA—PDCA</w:t>
      </w:r>
    </w:p>
    <w:p w14:paraId="7F2023D4" w14:textId="7C9FB9B8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6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PDCA的运用特点</w:t>
      </w:r>
    </w:p>
    <w:p w14:paraId="0F0B7DCB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二、关键事件技术</w:t>
      </w:r>
    </w:p>
    <w:p w14:paraId="46E59F4D" w14:textId="4AF741F8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关键事件法的概述</w:t>
      </w:r>
    </w:p>
    <w:p w14:paraId="721D1C8B" w14:textId="4D62F43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关键事件法的准备</w:t>
      </w:r>
    </w:p>
    <w:p w14:paraId="61DCFCF3" w14:textId="6E632C7D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3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关键事件运用实施</w:t>
      </w:r>
    </w:p>
    <w:p w14:paraId="75E0EB3D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三、5W2H分析及其在工作中的应用</w:t>
      </w:r>
    </w:p>
    <w:p w14:paraId="50AD71C1" w14:textId="5E3AA83B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/>
          <w:sz w:val="24"/>
          <w:szCs w:val="24"/>
        </w:rPr>
        <w:t>5W2H</w:t>
      </w:r>
      <w:r w:rsidRPr="00FA1963">
        <w:rPr>
          <w:rFonts w:ascii="宋体" w:hAnsi="宋体" w:hint="eastAsia"/>
          <w:sz w:val="24"/>
          <w:szCs w:val="24"/>
        </w:rPr>
        <w:t>是什么</w:t>
      </w:r>
    </w:p>
    <w:p w14:paraId="28F1D6DA" w14:textId="51454B33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/>
          <w:sz w:val="24"/>
          <w:szCs w:val="24"/>
        </w:rPr>
        <w:t>5W2H</w:t>
      </w:r>
      <w:r w:rsidRPr="00FA1963">
        <w:rPr>
          <w:rFonts w:ascii="宋体" w:hAnsi="宋体" w:hint="eastAsia"/>
          <w:sz w:val="24"/>
          <w:szCs w:val="24"/>
        </w:rPr>
        <w:t>法的优势</w:t>
      </w:r>
    </w:p>
    <w:p w14:paraId="60CC2596" w14:textId="676F632F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3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/>
          <w:sz w:val="24"/>
          <w:szCs w:val="24"/>
        </w:rPr>
        <w:t>5W2H</w:t>
      </w:r>
      <w:r w:rsidRPr="00FA1963">
        <w:rPr>
          <w:rFonts w:ascii="宋体" w:hAnsi="宋体" w:hint="eastAsia"/>
          <w:sz w:val="24"/>
          <w:szCs w:val="24"/>
        </w:rPr>
        <w:t>实际应用</w:t>
      </w:r>
    </w:p>
    <w:p w14:paraId="12CAD4C5" w14:textId="3631E1A5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4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/>
          <w:sz w:val="24"/>
          <w:szCs w:val="24"/>
        </w:rPr>
        <w:t>5W2H</w:t>
      </w:r>
      <w:r w:rsidRPr="00FA1963">
        <w:rPr>
          <w:rFonts w:ascii="宋体" w:hAnsi="宋体" w:hint="eastAsia"/>
          <w:sz w:val="24"/>
          <w:szCs w:val="24"/>
        </w:rPr>
        <w:t>在</w:t>
      </w:r>
      <w:r w:rsidRPr="00FA1963">
        <w:rPr>
          <w:rFonts w:ascii="宋体" w:hAnsi="宋体"/>
          <w:sz w:val="24"/>
          <w:szCs w:val="24"/>
        </w:rPr>
        <w:t>PDCA</w:t>
      </w:r>
      <w:r w:rsidRPr="00FA1963">
        <w:rPr>
          <w:rFonts w:ascii="宋体" w:hAnsi="宋体" w:hint="eastAsia"/>
          <w:sz w:val="24"/>
          <w:szCs w:val="24"/>
        </w:rPr>
        <w:t>中应用</w:t>
      </w:r>
    </w:p>
    <w:p w14:paraId="0A5144EA" w14:textId="49013050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5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5Why问题分析及问题解决方法</w:t>
      </w:r>
    </w:p>
    <w:p w14:paraId="6ACD7316" w14:textId="26C7CD0A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lastRenderedPageBreak/>
        <w:t>6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5W2h工具运用表</w:t>
      </w:r>
    </w:p>
    <w:p w14:paraId="66C50807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四、WBS工作任务结构分解法</w:t>
      </w:r>
    </w:p>
    <w:p w14:paraId="2FD1EA42" w14:textId="74633010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工作分解结构WBS构建</w:t>
      </w:r>
    </w:p>
    <w:p w14:paraId="2314A72B" w14:textId="246DB0F6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项目WBS进度管理管理</w:t>
      </w:r>
    </w:p>
    <w:p w14:paraId="6A5DD125" w14:textId="4027276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3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项目目标管理WBS（大型案例）实操分解</w:t>
      </w:r>
    </w:p>
    <w:p w14:paraId="2C2D5EF2" w14:textId="07992FB2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4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项目WBS表模板</w:t>
      </w:r>
    </w:p>
    <w:p w14:paraId="63A02FF8" w14:textId="7777777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FA196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五、时间四象限法则及其广泛应用</w:t>
      </w:r>
    </w:p>
    <w:p w14:paraId="135D36EE" w14:textId="6EF83080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1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什么是四象限法则</w:t>
      </w:r>
    </w:p>
    <w:p w14:paraId="7A110945" w14:textId="66792DE6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2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时间管理四象限法则</w:t>
      </w:r>
    </w:p>
    <w:p w14:paraId="7A9DA0D6" w14:textId="051C17E7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3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人才管理四象限法则</w:t>
      </w:r>
    </w:p>
    <w:p w14:paraId="0C302CDA" w14:textId="6AF3C982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4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情境领导的四象限法则</w:t>
      </w:r>
    </w:p>
    <w:p w14:paraId="2F356B75" w14:textId="2FEC1C78" w:rsidR="000E3CCF" w:rsidRPr="00FA1963" w:rsidRDefault="000E3CCF" w:rsidP="00FA1963">
      <w:pPr>
        <w:tabs>
          <w:tab w:val="num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FA1963">
        <w:rPr>
          <w:rFonts w:ascii="宋体" w:hAnsi="宋体" w:hint="eastAsia"/>
          <w:sz w:val="24"/>
          <w:szCs w:val="24"/>
        </w:rPr>
        <w:t>5</w:t>
      </w:r>
      <w:r w:rsidR="00FA1963">
        <w:rPr>
          <w:rFonts w:ascii="宋体" w:hAnsi="宋体" w:hint="eastAsia"/>
          <w:sz w:val="24"/>
          <w:szCs w:val="24"/>
        </w:rPr>
        <w:t xml:space="preserve">. </w:t>
      </w:r>
      <w:r w:rsidRPr="00FA1963">
        <w:rPr>
          <w:rFonts w:ascii="宋体" w:hAnsi="宋体" w:hint="eastAsia"/>
          <w:sz w:val="24"/>
          <w:szCs w:val="24"/>
        </w:rPr>
        <w:t>四象限法则的策略拓展多项运用</w:t>
      </w:r>
    </w:p>
    <w:p w14:paraId="2F682D30" w14:textId="77777777" w:rsidR="003C111A" w:rsidRPr="00FA1963" w:rsidRDefault="003C111A" w:rsidP="00FA1963">
      <w:pPr>
        <w:widowControl/>
        <w:shd w:val="clear" w:color="auto" w:fill="FFFFFF"/>
        <w:adjustRightInd w:val="0"/>
        <w:snapToGrid w:val="0"/>
        <w:spacing w:line="480" w:lineRule="exact"/>
        <w:rPr>
          <w:rFonts w:ascii="宋体" w:hAnsi="宋体" w:hint="eastAsia"/>
          <w:bCs/>
          <w:sz w:val="24"/>
          <w:szCs w:val="24"/>
        </w:rPr>
      </w:pPr>
    </w:p>
    <w:sectPr w:rsidR="003C111A" w:rsidRPr="00FA1963" w:rsidSect="00FA1963">
      <w:pgSz w:w="11906" w:h="16838"/>
      <w:pgMar w:top="1134" w:right="1134" w:bottom="1134" w:left="1134" w:header="73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EFD4F" w14:textId="77777777" w:rsidR="009270D0" w:rsidRDefault="009270D0" w:rsidP="000644AB">
      <w:r>
        <w:separator/>
      </w:r>
    </w:p>
  </w:endnote>
  <w:endnote w:type="continuationSeparator" w:id="0">
    <w:p w14:paraId="75A4A0C2" w14:textId="77777777" w:rsidR="009270D0" w:rsidRDefault="009270D0" w:rsidP="0006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AFBC6" w14:textId="77777777" w:rsidR="009270D0" w:rsidRDefault="009270D0" w:rsidP="000644AB">
      <w:r>
        <w:separator/>
      </w:r>
    </w:p>
  </w:footnote>
  <w:footnote w:type="continuationSeparator" w:id="0">
    <w:p w14:paraId="7F38C5A3" w14:textId="77777777" w:rsidR="009270D0" w:rsidRDefault="009270D0" w:rsidP="00064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3065"/>
    <w:multiLevelType w:val="hybridMultilevel"/>
    <w:tmpl w:val="AA46D7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6755DF"/>
    <w:multiLevelType w:val="hybridMultilevel"/>
    <w:tmpl w:val="2F1EDA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6093723"/>
    <w:multiLevelType w:val="multilevel"/>
    <w:tmpl w:val="D946E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3D4918"/>
    <w:multiLevelType w:val="hybridMultilevel"/>
    <w:tmpl w:val="B3508E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E1A34F8"/>
    <w:multiLevelType w:val="hybridMultilevel"/>
    <w:tmpl w:val="86A876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E410524"/>
    <w:multiLevelType w:val="hybridMultilevel"/>
    <w:tmpl w:val="CD30685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4233D60"/>
    <w:multiLevelType w:val="multilevel"/>
    <w:tmpl w:val="B900B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464AAD"/>
    <w:multiLevelType w:val="hybridMultilevel"/>
    <w:tmpl w:val="3A60CF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9C4174F"/>
    <w:multiLevelType w:val="multilevel"/>
    <w:tmpl w:val="19C4174F"/>
    <w:lvl w:ilvl="0">
      <w:start w:val="1"/>
      <w:numFmt w:val="bullet"/>
      <w:lvlText w:val="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3CB6B40"/>
    <w:multiLevelType w:val="hybridMultilevel"/>
    <w:tmpl w:val="962232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8476CE1"/>
    <w:multiLevelType w:val="hybridMultilevel"/>
    <w:tmpl w:val="6D84043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00D2C14"/>
    <w:multiLevelType w:val="hybridMultilevel"/>
    <w:tmpl w:val="4D60B2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0CE7886"/>
    <w:multiLevelType w:val="multilevel"/>
    <w:tmpl w:val="E58E0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2A50C5"/>
    <w:multiLevelType w:val="hybridMultilevel"/>
    <w:tmpl w:val="A01E100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9C74FE2"/>
    <w:multiLevelType w:val="multilevel"/>
    <w:tmpl w:val="9EE65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6F250A"/>
    <w:multiLevelType w:val="hybridMultilevel"/>
    <w:tmpl w:val="78942FD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F4D3757"/>
    <w:multiLevelType w:val="multilevel"/>
    <w:tmpl w:val="8A8CC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6B2F97"/>
    <w:multiLevelType w:val="multilevel"/>
    <w:tmpl w:val="CE562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E305F2"/>
    <w:multiLevelType w:val="hybridMultilevel"/>
    <w:tmpl w:val="A92CB1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85F1B62"/>
    <w:multiLevelType w:val="multilevel"/>
    <w:tmpl w:val="485F1B62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FCC0C78"/>
    <w:multiLevelType w:val="hybridMultilevel"/>
    <w:tmpl w:val="1700D6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1BF4634"/>
    <w:multiLevelType w:val="hybridMultilevel"/>
    <w:tmpl w:val="748EE566"/>
    <w:lvl w:ilvl="0" w:tplc="3AA06DEC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57551628"/>
    <w:multiLevelType w:val="hybridMultilevel"/>
    <w:tmpl w:val="5FAE18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593D3FD5"/>
    <w:multiLevelType w:val="hybridMultilevel"/>
    <w:tmpl w:val="2F5E96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B46453F"/>
    <w:multiLevelType w:val="hybridMultilevel"/>
    <w:tmpl w:val="8C38B3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E6353B8"/>
    <w:multiLevelType w:val="hybridMultilevel"/>
    <w:tmpl w:val="F538F7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2E06445"/>
    <w:multiLevelType w:val="multilevel"/>
    <w:tmpl w:val="FAB6C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403A15"/>
    <w:multiLevelType w:val="hybridMultilevel"/>
    <w:tmpl w:val="E362DD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4BE12BD"/>
    <w:multiLevelType w:val="hybridMultilevel"/>
    <w:tmpl w:val="1D9439D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67E471AB"/>
    <w:multiLevelType w:val="hybridMultilevel"/>
    <w:tmpl w:val="EDC2E9F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9E37086"/>
    <w:multiLevelType w:val="hybridMultilevel"/>
    <w:tmpl w:val="16144E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D895F3F"/>
    <w:multiLevelType w:val="hybridMultilevel"/>
    <w:tmpl w:val="75B8B06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F9040E4"/>
    <w:multiLevelType w:val="hybridMultilevel"/>
    <w:tmpl w:val="4372C7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5FF0DAD"/>
    <w:multiLevelType w:val="hybridMultilevel"/>
    <w:tmpl w:val="9A2061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6C11B8A"/>
    <w:multiLevelType w:val="multilevel"/>
    <w:tmpl w:val="56825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9512569">
    <w:abstractNumId w:val="8"/>
  </w:num>
  <w:num w:numId="2" w16cid:durableId="1247421459">
    <w:abstractNumId w:val="19"/>
  </w:num>
  <w:num w:numId="3" w16cid:durableId="361786561">
    <w:abstractNumId w:val="9"/>
  </w:num>
  <w:num w:numId="4" w16cid:durableId="84809704">
    <w:abstractNumId w:val="0"/>
  </w:num>
  <w:num w:numId="5" w16cid:durableId="1737777326">
    <w:abstractNumId w:val="4"/>
  </w:num>
  <w:num w:numId="6" w16cid:durableId="892884388">
    <w:abstractNumId w:val="27"/>
  </w:num>
  <w:num w:numId="7" w16cid:durableId="700210249">
    <w:abstractNumId w:val="22"/>
  </w:num>
  <w:num w:numId="8" w16cid:durableId="344023012">
    <w:abstractNumId w:val="20"/>
  </w:num>
  <w:num w:numId="9" w16cid:durableId="1906066232">
    <w:abstractNumId w:val="13"/>
  </w:num>
  <w:num w:numId="10" w16cid:durableId="1869563968">
    <w:abstractNumId w:val="3"/>
  </w:num>
  <w:num w:numId="11" w16cid:durableId="1977641776">
    <w:abstractNumId w:val="23"/>
  </w:num>
  <w:num w:numId="12" w16cid:durableId="1394498935">
    <w:abstractNumId w:val="33"/>
  </w:num>
  <w:num w:numId="13" w16cid:durableId="1995597340">
    <w:abstractNumId w:val="25"/>
  </w:num>
  <w:num w:numId="14" w16cid:durableId="2061123535">
    <w:abstractNumId w:val="7"/>
  </w:num>
  <w:num w:numId="15" w16cid:durableId="504244615">
    <w:abstractNumId w:val="30"/>
  </w:num>
  <w:num w:numId="16" w16cid:durableId="1725366704">
    <w:abstractNumId w:val="11"/>
  </w:num>
  <w:num w:numId="17" w16cid:durableId="1783569656">
    <w:abstractNumId w:val="24"/>
  </w:num>
  <w:num w:numId="18" w16cid:durableId="2117212725">
    <w:abstractNumId w:val="29"/>
  </w:num>
  <w:num w:numId="19" w16cid:durableId="153953248">
    <w:abstractNumId w:val="32"/>
  </w:num>
  <w:num w:numId="20" w16cid:durableId="1939287961">
    <w:abstractNumId w:val="21"/>
  </w:num>
  <w:num w:numId="21" w16cid:durableId="903417538">
    <w:abstractNumId w:val="15"/>
  </w:num>
  <w:num w:numId="22" w16cid:durableId="1386642862">
    <w:abstractNumId w:val="10"/>
  </w:num>
  <w:num w:numId="23" w16cid:durableId="1356079317">
    <w:abstractNumId w:val="28"/>
  </w:num>
  <w:num w:numId="24" w16cid:durableId="1240746783">
    <w:abstractNumId w:val="31"/>
  </w:num>
  <w:num w:numId="25" w16cid:durableId="533735660">
    <w:abstractNumId w:val="5"/>
  </w:num>
  <w:num w:numId="26" w16cid:durableId="848566770">
    <w:abstractNumId w:val="1"/>
  </w:num>
  <w:num w:numId="27" w16cid:durableId="258293130">
    <w:abstractNumId w:val="18"/>
  </w:num>
  <w:num w:numId="28" w16cid:durableId="394354917">
    <w:abstractNumId w:val="14"/>
  </w:num>
  <w:num w:numId="29" w16cid:durableId="1980302451">
    <w:abstractNumId w:val="34"/>
  </w:num>
  <w:num w:numId="30" w16cid:durableId="1454011562">
    <w:abstractNumId w:val="17"/>
  </w:num>
  <w:num w:numId="31" w16cid:durableId="1804931426">
    <w:abstractNumId w:val="12"/>
  </w:num>
  <w:num w:numId="32" w16cid:durableId="408575457">
    <w:abstractNumId w:val="2"/>
  </w:num>
  <w:num w:numId="33" w16cid:durableId="1380127072">
    <w:abstractNumId w:val="16"/>
  </w:num>
  <w:num w:numId="34" w16cid:durableId="1092891479">
    <w:abstractNumId w:val="6"/>
  </w:num>
  <w:num w:numId="35" w16cid:durableId="1458378726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B4"/>
    <w:rsid w:val="00006043"/>
    <w:rsid w:val="00015B6C"/>
    <w:rsid w:val="00017617"/>
    <w:rsid w:val="00025685"/>
    <w:rsid w:val="00041374"/>
    <w:rsid w:val="00045E3D"/>
    <w:rsid w:val="000644AB"/>
    <w:rsid w:val="00073617"/>
    <w:rsid w:val="000775DC"/>
    <w:rsid w:val="00083C83"/>
    <w:rsid w:val="00083D12"/>
    <w:rsid w:val="00083E44"/>
    <w:rsid w:val="000944C7"/>
    <w:rsid w:val="00094E2B"/>
    <w:rsid w:val="000A2918"/>
    <w:rsid w:val="000C0F68"/>
    <w:rsid w:val="000C2DD0"/>
    <w:rsid w:val="000C669E"/>
    <w:rsid w:val="000E3CCF"/>
    <w:rsid w:val="000E616A"/>
    <w:rsid w:val="000E75D0"/>
    <w:rsid w:val="000F4662"/>
    <w:rsid w:val="00100645"/>
    <w:rsid w:val="001300CA"/>
    <w:rsid w:val="00135B3A"/>
    <w:rsid w:val="00141EA9"/>
    <w:rsid w:val="00145C14"/>
    <w:rsid w:val="00165219"/>
    <w:rsid w:val="00165E6E"/>
    <w:rsid w:val="00176C83"/>
    <w:rsid w:val="001816EA"/>
    <w:rsid w:val="0018725E"/>
    <w:rsid w:val="001936D8"/>
    <w:rsid w:val="001A64EF"/>
    <w:rsid w:val="001C0783"/>
    <w:rsid w:val="001D0975"/>
    <w:rsid w:val="001E7D4F"/>
    <w:rsid w:val="001F3795"/>
    <w:rsid w:val="002123D5"/>
    <w:rsid w:val="00217071"/>
    <w:rsid w:val="002332A8"/>
    <w:rsid w:val="00243CAC"/>
    <w:rsid w:val="00254592"/>
    <w:rsid w:val="002666D0"/>
    <w:rsid w:val="002A43B4"/>
    <w:rsid w:val="002A6B41"/>
    <w:rsid w:val="002C53E3"/>
    <w:rsid w:val="002F3F19"/>
    <w:rsid w:val="00320819"/>
    <w:rsid w:val="003326DD"/>
    <w:rsid w:val="00342D32"/>
    <w:rsid w:val="003938CE"/>
    <w:rsid w:val="00395CAD"/>
    <w:rsid w:val="003A7B91"/>
    <w:rsid w:val="003B5930"/>
    <w:rsid w:val="003C111A"/>
    <w:rsid w:val="003C2A47"/>
    <w:rsid w:val="003E31FF"/>
    <w:rsid w:val="003E3A53"/>
    <w:rsid w:val="003F1103"/>
    <w:rsid w:val="003F3A58"/>
    <w:rsid w:val="00400CA9"/>
    <w:rsid w:val="004035F6"/>
    <w:rsid w:val="00422644"/>
    <w:rsid w:val="004276F7"/>
    <w:rsid w:val="00440B73"/>
    <w:rsid w:val="00446E62"/>
    <w:rsid w:val="00457B1C"/>
    <w:rsid w:val="004C2F2F"/>
    <w:rsid w:val="004C6F83"/>
    <w:rsid w:val="004F44AF"/>
    <w:rsid w:val="004F5D7A"/>
    <w:rsid w:val="005206B4"/>
    <w:rsid w:val="00535E96"/>
    <w:rsid w:val="0054757B"/>
    <w:rsid w:val="00547BAD"/>
    <w:rsid w:val="00563CD6"/>
    <w:rsid w:val="00567B44"/>
    <w:rsid w:val="00592739"/>
    <w:rsid w:val="005B5B89"/>
    <w:rsid w:val="005C1DAE"/>
    <w:rsid w:val="005C6C32"/>
    <w:rsid w:val="005C7373"/>
    <w:rsid w:val="005E7A8C"/>
    <w:rsid w:val="006312B5"/>
    <w:rsid w:val="006379BB"/>
    <w:rsid w:val="006411FA"/>
    <w:rsid w:val="00660B30"/>
    <w:rsid w:val="00664E8E"/>
    <w:rsid w:val="00665761"/>
    <w:rsid w:val="00690446"/>
    <w:rsid w:val="00693D2C"/>
    <w:rsid w:val="00694AC4"/>
    <w:rsid w:val="006A1A77"/>
    <w:rsid w:val="006B0F28"/>
    <w:rsid w:val="006C58C8"/>
    <w:rsid w:val="006D5CD9"/>
    <w:rsid w:val="006E04AA"/>
    <w:rsid w:val="00701E7E"/>
    <w:rsid w:val="007070A3"/>
    <w:rsid w:val="00780814"/>
    <w:rsid w:val="007954B0"/>
    <w:rsid w:val="0079793D"/>
    <w:rsid w:val="007A2F7F"/>
    <w:rsid w:val="007B5986"/>
    <w:rsid w:val="007C303C"/>
    <w:rsid w:val="007E3435"/>
    <w:rsid w:val="007E646B"/>
    <w:rsid w:val="008009F1"/>
    <w:rsid w:val="00812778"/>
    <w:rsid w:val="00825651"/>
    <w:rsid w:val="00844C02"/>
    <w:rsid w:val="00864C23"/>
    <w:rsid w:val="00866FFA"/>
    <w:rsid w:val="00894A56"/>
    <w:rsid w:val="008A2727"/>
    <w:rsid w:val="008C5ACF"/>
    <w:rsid w:val="008D0882"/>
    <w:rsid w:val="008D3EFA"/>
    <w:rsid w:val="008E3A1D"/>
    <w:rsid w:val="008F10E3"/>
    <w:rsid w:val="008F1B2D"/>
    <w:rsid w:val="008F23A7"/>
    <w:rsid w:val="0091763A"/>
    <w:rsid w:val="009242B0"/>
    <w:rsid w:val="009270D0"/>
    <w:rsid w:val="00950B59"/>
    <w:rsid w:val="00961D2D"/>
    <w:rsid w:val="00962828"/>
    <w:rsid w:val="00963904"/>
    <w:rsid w:val="00977878"/>
    <w:rsid w:val="009B4AAA"/>
    <w:rsid w:val="009B5B10"/>
    <w:rsid w:val="009C223A"/>
    <w:rsid w:val="009C502E"/>
    <w:rsid w:val="009F0CB3"/>
    <w:rsid w:val="00A02AF1"/>
    <w:rsid w:val="00A202B4"/>
    <w:rsid w:val="00A27578"/>
    <w:rsid w:val="00A550B5"/>
    <w:rsid w:val="00A81A0C"/>
    <w:rsid w:val="00A86341"/>
    <w:rsid w:val="00AA1E2B"/>
    <w:rsid w:val="00AA3D50"/>
    <w:rsid w:val="00AC1847"/>
    <w:rsid w:val="00AD5394"/>
    <w:rsid w:val="00AF6339"/>
    <w:rsid w:val="00B1489C"/>
    <w:rsid w:val="00B176D5"/>
    <w:rsid w:val="00B3676E"/>
    <w:rsid w:val="00B36E67"/>
    <w:rsid w:val="00B50C53"/>
    <w:rsid w:val="00B537CB"/>
    <w:rsid w:val="00B75D80"/>
    <w:rsid w:val="00BA1920"/>
    <w:rsid w:val="00BB2F5A"/>
    <w:rsid w:val="00BC2CAA"/>
    <w:rsid w:val="00BC3366"/>
    <w:rsid w:val="00BD5A96"/>
    <w:rsid w:val="00C13FB3"/>
    <w:rsid w:val="00C2497A"/>
    <w:rsid w:val="00C31F02"/>
    <w:rsid w:val="00C42E0F"/>
    <w:rsid w:val="00C47401"/>
    <w:rsid w:val="00C52C1F"/>
    <w:rsid w:val="00CC66CC"/>
    <w:rsid w:val="00CD2C86"/>
    <w:rsid w:val="00CD5ACC"/>
    <w:rsid w:val="00CF7525"/>
    <w:rsid w:val="00D021A0"/>
    <w:rsid w:val="00D02F0E"/>
    <w:rsid w:val="00D047F6"/>
    <w:rsid w:val="00D13F23"/>
    <w:rsid w:val="00D173BF"/>
    <w:rsid w:val="00D27C55"/>
    <w:rsid w:val="00D35631"/>
    <w:rsid w:val="00D37DD8"/>
    <w:rsid w:val="00D40854"/>
    <w:rsid w:val="00D42929"/>
    <w:rsid w:val="00D4303D"/>
    <w:rsid w:val="00D44883"/>
    <w:rsid w:val="00D4528B"/>
    <w:rsid w:val="00D67074"/>
    <w:rsid w:val="00D72AFF"/>
    <w:rsid w:val="00D81E79"/>
    <w:rsid w:val="00D85145"/>
    <w:rsid w:val="00D90DBD"/>
    <w:rsid w:val="00D97366"/>
    <w:rsid w:val="00DB5219"/>
    <w:rsid w:val="00DC2CEE"/>
    <w:rsid w:val="00DD4B86"/>
    <w:rsid w:val="00DE51C6"/>
    <w:rsid w:val="00DF3DE6"/>
    <w:rsid w:val="00E150ED"/>
    <w:rsid w:val="00E33D54"/>
    <w:rsid w:val="00E36703"/>
    <w:rsid w:val="00E36DD5"/>
    <w:rsid w:val="00E65431"/>
    <w:rsid w:val="00E856D5"/>
    <w:rsid w:val="00EA586F"/>
    <w:rsid w:val="00EA5EA6"/>
    <w:rsid w:val="00ED2EA0"/>
    <w:rsid w:val="00ED464F"/>
    <w:rsid w:val="00ED47EC"/>
    <w:rsid w:val="00ED6053"/>
    <w:rsid w:val="00ED69D4"/>
    <w:rsid w:val="00EE0E5A"/>
    <w:rsid w:val="00EF1452"/>
    <w:rsid w:val="00F00A15"/>
    <w:rsid w:val="00F025C8"/>
    <w:rsid w:val="00F16A66"/>
    <w:rsid w:val="00F22FE2"/>
    <w:rsid w:val="00F4274B"/>
    <w:rsid w:val="00F50623"/>
    <w:rsid w:val="00F56CB7"/>
    <w:rsid w:val="00F576AA"/>
    <w:rsid w:val="00F65ED7"/>
    <w:rsid w:val="00F76FA1"/>
    <w:rsid w:val="00F77ABF"/>
    <w:rsid w:val="00FA1963"/>
    <w:rsid w:val="00FB29E6"/>
    <w:rsid w:val="00FB4A5E"/>
    <w:rsid w:val="00FC6AA2"/>
    <w:rsid w:val="00FE524D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09C9A63D"/>
  <w15:chartTrackingRefBased/>
  <w15:docId w15:val="{ADE34A3A-066C-4C3A-8635-0114524E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36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43B4"/>
    <w:rPr>
      <w:kern w:val="0"/>
      <w:sz w:val="18"/>
      <w:szCs w:val="18"/>
      <w:lang w:val="x-none" w:eastAsia="x-none"/>
    </w:rPr>
  </w:style>
  <w:style w:type="character" w:customStyle="1" w:styleId="Char">
    <w:name w:val="批注框文本 Char"/>
    <w:link w:val="a3"/>
    <w:uiPriority w:val="99"/>
    <w:semiHidden/>
    <w:rsid w:val="002A43B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644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0">
    <w:name w:val="页眉 Char"/>
    <w:link w:val="a4"/>
    <w:uiPriority w:val="99"/>
    <w:rsid w:val="000644A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644A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1">
    <w:name w:val="页脚 Char"/>
    <w:link w:val="a5"/>
    <w:uiPriority w:val="99"/>
    <w:rsid w:val="000644AB"/>
    <w:rPr>
      <w:sz w:val="18"/>
      <w:szCs w:val="18"/>
    </w:rPr>
  </w:style>
  <w:style w:type="paragraph" w:styleId="a6">
    <w:name w:val="列出段落"/>
    <w:basedOn w:val="a"/>
    <w:uiPriority w:val="99"/>
    <w:qFormat/>
    <w:rsid w:val="00C31F02"/>
    <w:pPr>
      <w:ind w:firstLineChars="200" w:firstLine="420"/>
    </w:pPr>
  </w:style>
  <w:style w:type="table" w:styleId="a7">
    <w:name w:val="Table Grid"/>
    <w:basedOn w:val="a1"/>
    <w:uiPriority w:val="59"/>
    <w:rsid w:val="00693D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qFormat/>
    <w:rsid w:val="00CD2C86"/>
    <w:rPr>
      <w:color w:val="0000FF"/>
      <w:u w:val="single"/>
    </w:rPr>
  </w:style>
  <w:style w:type="paragraph" w:customStyle="1" w:styleId="1">
    <w:name w:val="列出段落1"/>
    <w:basedOn w:val="a"/>
    <w:qFormat/>
    <w:rsid w:val="00CD2C86"/>
    <w:pPr>
      <w:ind w:firstLineChars="200" w:firstLine="420"/>
    </w:pPr>
  </w:style>
  <w:style w:type="paragraph" w:customStyle="1" w:styleId="4">
    <w:name w:val="列出段落4"/>
    <w:basedOn w:val="a"/>
    <w:uiPriority w:val="34"/>
    <w:unhideWhenUsed/>
    <w:qFormat/>
    <w:rsid w:val="00CD2C86"/>
    <w:pPr>
      <w:ind w:firstLineChars="200" w:firstLine="420"/>
    </w:pPr>
  </w:style>
  <w:style w:type="character" w:customStyle="1" w:styleId="15">
    <w:name w:val="15"/>
    <w:qFormat/>
    <w:rsid w:val="00CD2C86"/>
    <w:rPr>
      <w:rFonts w:ascii="Calibri" w:hAnsi="Calibri" w:hint="default"/>
      <w:color w:val="0000FF"/>
      <w:u w:val="single"/>
    </w:rPr>
  </w:style>
  <w:style w:type="paragraph" w:styleId="a9">
    <w:name w:val="Normal (Web)"/>
    <w:basedOn w:val="a"/>
    <w:uiPriority w:val="99"/>
    <w:unhideWhenUsed/>
    <w:rsid w:val="00D851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70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73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7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0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1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03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92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1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86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5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48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5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1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5F134-2274-4078-908F-5CD431390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1314</Words>
  <Characters>1355</Characters>
  <Application>Microsoft Office Word</Application>
  <DocSecurity>0</DocSecurity>
  <Lines>71</Lines>
  <Paragraphs>95</Paragraphs>
  <ScaleCrop>false</ScaleCrop>
  <Company>Microsoft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Wujun</dc:creator>
  <cp:keywords/>
  <cp:lastModifiedBy>Administrator</cp:lastModifiedBy>
  <cp:revision>2</cp:revision>
  <cp:lastPrinted>2016-05-10T08:43:00Z</cp:lastPrinted>
  <dcterms:created xsi:type="dcterms:W3CDTF">2025-05-21T03:51:00Z</dcterms:created>
  <dcterms:modified xsi:type="dcterms:W3CDTF">2025-05-21T03:51:00Z</dcterms:modified>
</cp:coreProperties>
</file>