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6A4A0" w14:textId="555E720B" w:rsidR="00DA167C" w:rsidRPr="004E151E" w:rsidRDefault="001A5BE4" w:rsidP="00C55C2B">
      <w:pPr>
        <w:spacing w:line="480" w:lineRule="exact"/>
        <w:jc w:val="center"/>
        <w:rPr>
          <w:rFonts w:ascii="宋体" w:eastAsia="宋体" w:hAnsi="宋体" w:cs="微软雅黑" w:hint="eastAsia"/>
          <w:b/>
          <w:bCs/>
          <w:color w:val="1F4E79"/>
          <w:sz w:val="32"/>
          <w:szCs w:val="32"/>
          <w:u w:color="3B3838"/>
        </w:rPr>
      </w:pPr>
      <w:r w:rsidRPr="004E151E">
        <w:rPr>
          <w:rFonts w:ascii="宋体" w:eastAsia="宋体" w:hAnsi="宋体" w:cs="微软雅黑"/>
          <w:b/>
          <w:bCs/>
          <w:color w:val="1F4E79"/>
          <w:sz w:val="32"/>
          <w:szCs w:val="32"/>
          <w:u w:color="3B3838"/>
        </w:rPr>
        <w:t>4D</w:t>
      </w:r>
      <w:r w:rsidRPr="004E151E">
        <w:rPr>
          <w:rFonts w:ascii="宋体" w:eastAsia="宋体" w:hAnsi="宋体" w:cs="微软雅黑"/>
          <w:b/>
          <w:bCs/>
          <w:color w:val="1F4E79"/>
          <w:sz w:val="32"/>
          <w:szCs w:val="32"/>
          <w:u w:color="3B3838"/>
          <w:lang w:val="zh-TW" w:eastAsia="zh-TW"/>
        </w:rPr>
        <w:t>领导力</w:t>
      </w:r>
      <w:r w:rsidRPr="004E151E">
        <w:rPr>
          <w:rFonts w:ascii="宋体" w:eastAsia="宋体" w:hAnsi="宋体" w:cs="微软雅黑"/>
          <w:b/>
          <w:bCs/>
          <w:color w:val="1F4E79"/>
          <w:sz w:val="32"/>
          <w:szCs w:val="32"/>
          <w:u w:color="3B3838"/>
        </w:rPr>
        <w:t>®</w:t>
      </w:r>
      <w:r w:rsidRPr="004E151E">
        <w:rPr>
          <w:rFonts w:ascii="宋体" w:eastAsia="宋体" w:hAnsi="宋体" w:cs="微软雅黑"/>
          <w:b/>
          <w:bCs/>
          <w:color w:val="1F4E79"/>
          <w:sz w:val="32"/>
          <w:szCs w:val="32"/>
          <w:u w:color="3B3838"/>
          <w:lang w:val="zh-TW" w:eastAsia="zh-TW"/>
        </w:rPr>
        <w:t>打造卓越团队</w:t>
      </w:r>
    </w:p>
    <w:p w14:paraId="18511483" w14:textId="77777777" w:rsidR="004E151E" w:rsidRDefault="004E151E" w:rsidP="004E151E">
      <w:pPr>
        <w:spacing w:line="480" w:lineRule="exact"/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/>
        </w:rPr>
      </w:pPr>
      <w:bookmarkStart w:id="0" w:name="_Hlk21870671"/>
    </w:p>
    <w:p w14:paraId="0B567335" w14:textId="0F1E4BDD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 w:eastAsia="zh-TW"/>
        </w:rPr>
        <w:t>课程背景：</w:t>
      </w:r>
      <w:bookmarkEnd w:id="0"/>
    </w:p>
    <w:p w14:paraId="0E8E6D02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随着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AI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时代的到来，使得传统的组织管理及领导风格已不再适应，作为管理者，我们的企业面临过这样的领导力挑战吗？</w:t>
      </w:r>
    </w:p>
    <w:p w14:paraId="08F89469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年轻一代怎么跟我们这么不一样，不好管理怎么办？</w:t>
      </w:r>
    </w:p>
    <w:p w14:paraId="436239D7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去中心化小团队不能按时产出，如何化解矛盾增加凝聚力？</w:t>
      </w:r>
    </w:p>
    <w:p w14:paraId="2A51C1B3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团队明显内耗，风险重重，却无人站出来点破，各自为政，如何打破？如何沟通？</w:t>
      </w:r>
    </w:p>
    <w:p w14:paraId="1D80CCA4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市场竞争激烈、利润下滑，体验经济盛行，客户流失怎么办？</w:t>
      </w:r>
    </w:p>
    <w:p w14:paraId="71377688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移动互联网的快速冲击下，如何安定人心，保留人才？</w:t>
      </w:r>
    </w:p>
    <w:p w14:paraId="77CB4021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企业战略、定位有了，老板认为愿景目标很清晰，就是落不了地怎么回事？</w:t>
      </w:r>
    </w:p>
    <w:p w14:paraId="4B683497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什么都拥有了，却发现人生很失落，不快乐，发生了什么？</w:t>
      </w:r>
    </w:p>
    <w:p w14:paraId="77B64F68" w14:textId="71731C9A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《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4D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领导力打造卓越团队》，为您揭开神秘第五力，一个坐标、四个维度、八项行为，便可以诊断团队的风格，以及领导者和员工的性格类别，彻底优化团队社会背景，创造佳绩效，使团队问题迎刃而解。</w:t>
      </w:r>
    </w:p>
    <w:p w14:paraId="28113EB8" w14:textId="77777777" w:rsidR="00DA167C" w:rsidRPr="004E151E" w:rsidRDefault="001A5BE4" w:rsidP="004E151E">
      <w:pPr>
        <w:spacing w:line="480" w:lineRule="exact"/>
        <w:ind w:firstLineChars="200" w:firstLine="480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 xml:space="preserve">4D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领导力是由世界最高科研机构美国宇航局（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NASA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）历经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 xml:space="preserve">10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年，以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 xml:space="preserve">NASA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的项目团队、技术团队、经营团队等为研究对象，通过对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 xml:space="preserve">500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个团队的培训和长期跟踪研究创造的世界级团队成果提升方法。其效果和业绩得到业界的一致认可，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 xml:space="preserve">2007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年获得美国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ICF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（国际教练联盟）教练大奖。该项目具有科学性、权威性、有效性、简洁性、趣味性等特点。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 xml:space="preserve">2011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年进入中国以来，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 xml:space="preserve">4D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领导力系统课程已成为中国最具影响力的课程之一，赢得了众多企业家的关注，并通过众多教练的不断实践，该课程已成为打造卓越团队的首选课程。在寿险行业竞争激烈的当下，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 xml:space="preserve">4D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领导力课程有望为企业提供切实有效的团队管理和发展解决方案。</w:t>
      </w:r>
    </w:p>
    <w:p w14:paraId="389FEF16" w14:textId="77777777" w:rsidR="00DA167C" w:rsidRDefault="00DA167C" w:rsidP="004E151E">
      <w:pPr>
        <w:spacing w:line="480" w:lineRule="exact"/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/>
        </w:rPr>
      </w:pPr>
    </w:p>
    <w:p w14:paraId="51018871" w14:textId="77777777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 w:eastAsia="zh-TW"/>
        </w:rPr>
        <w:t>课程收益：</w:t>
      </w:r>
    </w:p>
    <w:p w14:paraId="31124A17" w14:textId="4E45A626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</w:pP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  <w:t>●</w:t>
      </w: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/>
        </w:rPr>
        <w:t xml:space="preserve"> </w:t>
      </w: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组织层面</w:t>
      </w:r>
      <w:r w:rsidRPr="004E151E"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/>
        </w:rPr>
        <w:t>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降低组织风险</w:t>
      </w:r>
      <w:r w:rsidRPr="004E151E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/>
        </w:rPr>
        <w:t>；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提高客户满意度</w:t>
      </w:r>
      <w:r w:rsidRPr="004E151E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；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提高员工投入度</w:t>
      </w:r>
      <w:r w:rsidRPr="004E151E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；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打造企业文化力</w:t>
      </w:r>
    </w:p>
    <w:p w14:paraId="5F6B0A0F" w14:textId="18C71D8D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</w:pP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  <w:t>●</w:t>
      </w: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/>
        </w:rPr>
        <w:t xml:space="preserve"> </w:t>
      </w: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团队层面</w:t>
      </w: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  <w:t>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打破部门墙，增强合力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；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提升复杂问题的解决能力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；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提高亲和力、凝聚力、创造力和执行力</w:t>
      </w:r>
    </w:p>
    <w:p w14:paraId="692806BC" w14:textId="182639F9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</w:pP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  <w:t>●</w:t>
      </w: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/>
        </w:rPr>
        <w:t xml:space="preserve"> </w:t>
      </w: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个体层面</w:t>
      </w: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  <w:t>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提升自我认知</w:t>
      </w:r>
      <w:r w:rsidRPr="004E151E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；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与人沟通顺畅、关系融洽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；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完善个人领导力</w:t>
      </w:r>
    </w:p>
    <w:p w14:paraId="7DFAEB3A" w14:textId="77777777" w:rsidR="004E151E" w:rsidRDefault="004E151E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/>
        </w:rPr>
      </w:pPr>
    </w:p>
    <w:p w14:paraId="24C6458F" w14:textId="77777777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 w:eastAsia="zh-TW"/>
        </w:rPr>
        <w:t>课程亮点：</w:t>
      </w:r>
    </w:p>
    <w:p w14:paraId="2F792B04" w14:textId="215B23BE" w:rsidR="00B70D77" w:rsidRPr="00B70D77" w:rsidRDefault="00B70D77" w:rsidP="00B70D77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/>
        </w:rPr>
      </w:pP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★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/>
        </w:rPr>
        <w:t xml:space="preserve"> </w:t>
      </w: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关键问题与系统问题同步解决</w:t>
      </w:r>
    </w:p>
    <w:p w14:paraId="5673FBBD" w14:textId="2BA95B2F" w:rsidR="00B70D77" w:rsidRPr="00B70D77" w:rsidRDefault="00B70D77" w:rsidP="00B70D77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/>
        </w:rPr>
      </w:pP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★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/>
        </w:rPr>
        <w:t xml:space="preserve"> </w:t>
      </w: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有系统、有理论、有方法、有步骤，有实效</w:t>
      </w:r>
    </w:p>
    <w:p w14:paraId="22E776D3" w14:textId="167DF6D1" w:rsidR="004E151E" w:rsidRDefault="00B70D77" w:rsidP="00B70D77">
      <w:pPr>
        <w:spacing w:line="480" w:lineRule="exact"/>
        <w:rPr>
          <w:rFonts w:ascii="宋体" w:eastAsia="宋体" w:hAnsi="宋体" w:cs="微软雅黑"/>
          <w:color w:val="auto"/>
          <w:sz w:val="24"/>
          <w:szCs w:val="24"/>
          <w:u w:color="3B3838"/>
          <w:lang w:val="zh-TW"/>
        </w:rPr>
      </w:pP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★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/>
        </w:rPr>
        <w:t xml:space="preserve"> </w:t>
      </w: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一听得懂、一学得会、即学即用、可以落地</w:t>
      </w:r>
    </w:p>
    <w:p w14:paraId="0C3A0D75" w14:textId="77777777" w:rsidR="00B70D77" w:rsidRPr="004E151E" w:rsidRDefault="00B70D77" w:rsidP="00B70D77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/>
        </w:rPr>
      </w:pPr>
    </w:p>
    <w:p w14:paraId="2FF27087" w14:textId="06C910F1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 w:eastAsia="zh-TW"/>
        </w:rPr>
        <w:t>课程</w:t>
      </w:r>
      <w:r w:rsidR="004E151E" w:rsidRPr="004E151E"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 w:eastAsia="zh-TW"/>
        </w:rPr>
        <w:t>时间</w:t>
      </w:r>
      <w:r w:rsidRPr="004E151E"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 w:eastAsia="zh-TW"/>
        </w:rPr>
        <w:t>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3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天</w:t>
      </w:r>
      <w:r w:rsidR="004E151E"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  <w:t>，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6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小时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/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天</w:t>
      </w:r>
    </w:p>
    <w:p w14:paraId="0CC576DC" w14:textId="28B70F7A" w:rsidR="00DA167C" w:rsidRPr="004E151E" w:rsidRDefault="004E151E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 w:eastAsia="zh-TW"/>
        </w:rPr>
        <w:t>课程</w:t>
      </w:r>
      <w:r w:rsidR="001A5BE4" w:rsidRPr="004E151E"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 w:eastAsia="zh-TW"/>
        </w:rPr>
        <w:t>对象：</w:t>
      </w:r>
      <w:r w:rsidR="001A5BE4"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团队管理者、负责人、中高层管理者</w:t>
      </w:r>
    </w:p>
    <w:p w14:paraId="1DA6FAEB" w14:textId="78823BF4" w:rsidR="00DA167C" w:rsidRPr="004E151E" w:rsidRDefault="004E151E" w:rsidP="004E151E">
      <w:pPr>
        <w:spacing w:line="480" w:lineRule="exact"/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 w:eastAsia="zh-TW"/>
        </w:rPr>
        <w:t>课程方式</w:t>
      </w:r>
      <w:r w:rsidR="001A5BE4" w:rsidRPr="004E151E"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 w:eastAsia="zh-TW"/>
        </w:rPr>
        <w:t>：</w:t>
      </w:r>
      <w:r w:rsidR="001A5BE4"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讲授、互动、游戏、练习、案例、视频、作业</w:t>
      </w:r>
    </w:p>
    <w:p w14:paraId="1DFEE9BD" w14:textId="17D502C8" w:rsidR="004E151E" w:rsidRPr="004E151E" w:rsidRDefault="004E151E" w:rsidP="004E151E">
      <w:pPr>
        <w:spacing w:line="480" w:lineRule="exact"/>
        <w:rPr>
          <w:rFonts w:ascii="宋体" w:eastAsia="宋体" w:hAnsi="宋体" w:cs="微软雅黑"/>
          <w:b/>
          <w:bCs/>
          <w:noProof/>
          <w:color w:val="1F4E79"/>
          <w:sz w:val="24"/>
          <w:szCs w:val="24"/>
          <w:u w:color="3B3838"/>
        </w:rPr>
      </w:pPr>
      <w:r w:rsidRPr="004E151E">
        <w:rPr>
          <w:rFonts w:ascii="宋体" w:eastAsia="宋体" w:hAnsi="宋体" w:cs="微软雅黑" w:hint="eastAsia"/>
          <w:b/>
          <w:bCs/>
          <w:noProof/>
          <w:color w:val="1F4E79"/>
          <w:sz w:val="24"/>
          <w:szCs w:val="24"/>
          <w:u w:color="3B3838"/>
        </w:rPr>
        <w:t>课程模型：</w:t>
      </w:r>
    </w:p>
    <w:p w14:paraId="44F5A1FB" w14:textId="59309160" w:rsidR="004E151E" w:rsidRPr="004E151E" w:rsidRDefault="004E151E" w:rsidP="004E151E">
      <w:pPr>
        <w:jc w:val="center"/>
        <w:rPr>
          <w:rFonts w:ascii="宋体" w:eastAsia="宋体" w:hAnsi="宋体" w:cs="微软雅黑" w:hint="eastAsia"/>
          <w:color w:val="auto"/>
          <w:sz w:val="24"/>
          <w:szCs w:val="24"/>
        </w:rPr>
      </w:pPr>
      <w:r w:rsidRPr="004E151E">
        <w:rPr>
          <w:rFonts w:ascii="宋体" w:eastAsia="宋体" w:hAnsi="宋体" w:cs="微软雅黑"/>
          <w:b/>
          <w:bCs/>
          <w:noProof/>
          <w:color w:val="auto"/>
          <w:sz w:val="24"/>
          <w:szCs w:val="24"/>
          <w:u w:color="3B3838"/>
        </w:rPr>
        <w:drawing>
          <wp:inline distT="0" distB="0" distL="0" distR="0" wp14:anchorId="3745E2AC" wp14:editId="0F15AF50">
            <wp:extent cx="2477136" cy="2127886"/>
            <wp:effectExtent l="0" t="0" r="0" b="5715"/>
            <wp:docPr id="1073741825" name="officeArt object" descr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图片 3" descr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136" cy="21278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4F0102C" w14:textId="1F4B85C8" w:rsidR="004E151E" w:rsidRPr="004E151E" w:rsidRDefault="004E151E" w:rsidP="004E151E">
      <w:pPr>
        <w:spacing w:line="480" w:lineRule="exact"/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/>
        </w:rPr>
      </w:pPr>
      <w:r w:rsidRPr="004E151E"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/>
        </w:rPr>
        <w:t>课程结构：</w:t>
      </w:r>
    </w:p>
    <w:p w14:paraId="5FC759CE" w14:textId="16827768" w:rsidR="004E151E" w:rsidRPr="004E151E" w:rsidRDefault="004E151E" w:rsidP="004E151E">
      <w:pPr>
        <w:jc w:val="center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/>
        </w:rPr>
      </w:pPr>
      <w:r w:rsidRPr="004E151E">
        <w:rPr>
          <w:rFonts w:ascii="宋体" w:eastAsia="宋体" w:hAnsi="宋体" w:cs="微软雅黑"/>
          <w:noProof/>
          <w:color w:val="auto"/>
          <w:sz w:val="24"/>
          <w:szCs w:val="24"/>
          <w:u w:color="3B3838"/>
        </w:rPr>
        <w:drawing>
          <wp:inline distT="0" distB="0" distL="0" distR="0" wp14:anchorId="262B88C1" wp14:editId="533CDEBB">
            <wp:extent cx="4629150" cy="3305175"/>
            <wp:effectExtent l="0" t="0" r="0" b="9525"/>
            <wp:docPr id="1073741827" name="officeArt object" descr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图片 1" descr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305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F62C073" w14:textId="77777777" w:rsidR="00DA167C" w:rsidRPr="004E151E" w:rsidRDefault="00DA167C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  <w:lang w:val="zh-TW"/>
        </w:rPr>
      </w:pPr>
    </w:p>
    <w:p w14:paraId="3A7DFCBB" w14:textId="57AADD88" w:rsidR="00DA167C" w:rsidRPr="004E151E" w:rsidRDefault="001A5BE4" w:rsidP="004E151E">
      <w:pPr>
        <w:spacing w:line="480" w:lineRule="exact"/>
        <w:jc w:val="center"/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/>
        </w:rPr>
      </w:pPr>
      <w:r w:rsidRPr="004E151E">
        <w:rPr>
          <w:rFonts w:ascii="宋体" w:eastAsia="宋体" w:hAnsi="宋体" w:cs="微软雅黑"/>
          <w:b/>
          <w:bCs/>
          <w:color w:val="1F4E79"/>
          <w:sz w:val="24"/>
          <w:szCs w:val="24"/>
          <w:u w:color="3B3838"/>
          <w:lang w:val="zh-TW" w:eastAsia="zh-TW"/>
        </w:rPr>
        <w:t>课程</w:t>
      </w:r>
      <w:r w:rsidR="004E151E" w:rsidRPr="004E151E"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 w:eastAsia="zh-TW"/>
        </w:rPr>
        <w:t>大纲</w:t>
      </w:r>
    </w:p>
    <w:p w14:paraId="5B3C2442" w14:textId="5644418A" w:rsidR="00B70D77" w:rsidRPr="00B70D77" w:rsidRDefault="00B70D77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/>
        </w:rPr>
      </w:pPr>
      <w:r w:rsidRPr="00B70D77">
        <w:rPr>
          <w:rFonts w:ascii="宋体" w:eastAsia="宋体" w:hAnsi="宋体" w:cs="微软雅黑" w:hint="eastAsia"/>
          <w:b/>
          <w:bCs/>
          <w:color w:val="1F4E79"/>
          <w:sz w:val="24"/>
          <w:szCs w:val="24"/>
          <w:u w:color="3B3838"/>
          <w:lang w:val="zh-TW"/>
        </w:rPr>
        <w:t>4D领导力打造卓越团队的的六个要素</w:t>
      </w:r>
    </w:p>
    <w:p w14:paraId="0E555CA4" w14:textId="347A848F" w:rsidR="00DA167C" w:rsidRPr="00B70D77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C45911"/>
          <w:sz w:val="24"/>
          <w:szCs w:val="24"/>
          <w:u w:color="3B3838"/>
          <w:lang w:val="zh-TW" w:eastAsia="zh-TW"/>
        </w:rPr>
      </w:pP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要素一：高绩效高凝聚力团队的关键要素</w:t>
      </w:r>
    </w:p>
    <w:p w14:paraId="5B7012FE" w14:textId="5C07CC81" w:rsidR="00B70D77" w:rsidRPr="00B70D77" w:rsidRDefault="00B70D77" w:rsidP="00B70D77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1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发现第五力</w:t>
      </w:r>
    </w:p>
    <w:p w14:paraId="7595917B" w14:textId="7781095E" w:rsidR="00B70D77" w:rsidRPr="00B70D77" w:rsidRDefault="00B70D77" w:rsidP="00B70D77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2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认知自我</w:t>
      </w:r>
    </w:p>
    <w:p w14:paraId="4BBA6420" w14:textId="445EC927" w:rsidR="00B70D77" w:rsidRDefault="00B70D77" w:rsidP="00B70D77">
      <w:pPr>
        <w:spacing w:line="480" w:lineRule="exact"/>
        <w:rPr>
          <w:rFonts w:ascii="宋体" w:eastAsia="宋体" w:hAnsi="宋体" w:cs="微软雅黑"/>
          <w:color w:val="auto"/>
          <w:sz w:val="24"/>
          <w:szCs w:val="24"/>
          <w:u w:color="3B3838"/>
          <w:lang w:val="zh-TW"/>
        </w:rPr>
      </w:pP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3</w:t>
      </w:r>
      <w:r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B70D77"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  <w:t>经营团队文化</w:t>
      </w:r>
    </w:p>
    <w:p w14:paraId="6346E4AE" w14:textId="50C5B4EA" w:rsidR="00DA167C" w:rsidRPr="004E151E" w:rsidRDefault="001A5BE4" w:rsidP="00B70D77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B70D77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视频及案例分析：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视而不见的它</w:t>
      </w:r>
    </w:p>
    <w:p w14:paraId="24861F96" w14:textId="03CAB7AD" w:rsidR="00DA167C" w:rsidRPr="00B70D77" w:rsidRDefault="004E151E" w:rsidP="00B70D77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</w:pPr>
      <w:r w:rsidRPr="00B70D77"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  <w:t>——</w:t>
      </w:r>
      <w:r w:rsidR="001A5BE4" w:rsidRPr="00B70D77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挖掘团队绩效与凝聚力的关键能力</w:t>
      </w:r>
    </w:p>
    <w:p w14:paraId="4876838D" w14:textId="77777777" w:rsidR="00DA167C" w:rsidRPr="00B70D77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C45911"/>
          <w:sz w:val="24"/>
          <w:szCs w:val="24"/>
          <w:u w:color="3B3838"/>
        </w:rPr>
      </w:pP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要素二：</w:t>
      </w: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</w:rPr>
        <w:t>4D</w:t>
      </w: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系统提升领导力的四个维度</w:t>
      </w:r>
    </w:p>
    <w:p w14:paraId="05A18BB2" w14:textId="780BFF9B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1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培养型领导者</w:t>
      </w:r>
    </w:p>
    <w:p w14:paraId="2178EC7B" w14:textId="3240E29E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2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包容型领导者</w:t>
      </w:r>
    </w:p>
    <w:p w14:paraId="3714E2BB" w14:textId="5D0274E6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3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展望型领导者</w:t>
      </w:r>
    </w:p>
    <w:p w14:paraId="374AF4AE" w14:textId="67F9C649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4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指导型领导者</w:t>
      </w:r>
    </w:p>
    <w:p w14:paraId="51997B65" w14:textId="77777777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案例分析：不同类型的领导力风格</w:t>
      </w:r>
    </w:p>
    <w:p w14:paraId="43B37EAE" w14:textId="7F0BD3D6" w:rsidR="00DA167C" w:rsidRPr="00B70D77" w:rsidRDefault="004E151E" w:rsidP="00B70D77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</w:pP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  <w:t>——</w:t>
      </w:r>
      <w:r w:rsidR="001A5BE4"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发现优势认知短板</w:t>
      </w:r>
    </w:p>
    <w:p w14:paraId="580FAE41" w14:textId="77777777" w:rsidR="00DA167C" w:rsidRPr="00B70D77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C45911"/>
          <w:sz w:val="24"/>
          <w:szCs w:val="24"/>
          <w:u w:color="3B3838"/>
          <w:lang w:val="zh-TW" w:eastAsia="zh-TW"/>
        </w:rPr>
      </w:pP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要素三：四个维度的领导力与团队文化匹配</w:t>
      </w:r>
    </w:p>
    <w:p w14:paraId="6C9CD3AB" w14:textId="3AFB6D49" w:rsidR="00DA167C" w:rsidRPr="00B70D77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案例分析：</w:t>
      </w:r>
      <w:r w:rsidRPr="00B70D77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不同类型领导者的赋能与耗能</w:t>
      </w:r>
    </w:p>
    <w:p w14:paraId="670E722C" w14:textId="59D4D9B6" w:rsidR="00B70D77" w:rsidRPr="00B70D77" w:rsidRDefault="00B70D77" w:rsidP="00B70D77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1</w:t>
      </w:r>
      <w:r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自我团队文化类型解析</w:t>
      </w:r>
    </w:p>
    <w:p w14:paraId="303EE018" w14:textId="048C2052" w:rsidR="00B70D77" w:rsidRPr="00B70D77" w:rsidRDefault="00B70D77" w:rsidP="00B70D77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2</w:t>
      </w:r>
      <w:r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健康组织的合理文化匹配结构</w:t>
      </w:r>
    </w:p>
    <w:p w14:paraId="263DA0BD" w14:textId="0F2FE1F0" w:rsidR="00B70D77" w:rsidRDefault="00B70D77" w:rsidP="00B70D77">
      <w:pPr>
        <w:spacing w:line="480" w:lineRule="exact"/>
        <w:rPr>
          <w:rFonts w:ascii="宋体" w:eastAsia="宋体" w:hAnsi="宋体" w:cs="微软雅黑"/>
          <w:color w:val="auto"/>
          <w:kern w:val="0"/>
          <w:sz w:val="24"/>
          <w:szCs w:val="24"/>
          <w:u w:color="3B3838"/>
          <w:lang w:val="zh-TW"/>
        </w:rPr>
      </w:pPr>
      <w:r w:rsidRP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3</w:t>
      </w:r>
      <w:r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团队文化类型与组织的战略发展、客户及成员的相互匹配</w:t>
      </w:r>
    </w:p>
    <w:p w14:paraId="26B35AD6" w14:textId="09809E17" w:rsidR="00DA167C" w:rsidRPr="00B70D77" w:rsidRDefault="004E151E" w:rsidP="00B70D77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</w:pP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  <w:t>——</w:t>
      </w:r>
      <w:r w:rsidR="001A5BE4"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打造高凝聚力高绩效团队的解决之道</w:t>
      </w:r>
    </w:p>
    <w:p w14:paraId="49B07CC3" w14:textId="77777777" w:rsidR="00DA167C" w:rsidRPr="00B70D77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C45911"/>
          <w:sz w:val="24"/>
          <w:szCs w:val="24"/>
          <w:u w:color="3B3838"/>
        </w:rPr>
      </w:pP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要素四：</w:t>
      </w: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</w:rPr>
        <w:t>4D</w:t>
      </w: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系统的焦点管理</w:t>
      </w:r>
    </w:p>
    <w:p w14:paraId="12AF2773" w14:textId="441E7861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bookmarkStart w:id="1" w:name="_Hlk43538196"/>
      <w:r w:rsidRPr="004E151E">
        <w:rPr>
          <w:rFonts w:ascii="宋体" w:eastAsia="宋体" w:hAnsi="宋体" w:cs="微软雅黑"/>
          <w:color w:val="auto"/>
          <w:u w:color="3B3838"/>
        </w:rPr>
        <w:t>1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卓越领袖的核心品质</w:t>
      </w:r>
    </w:p>
    <w:p w14:paraId="64891BC0" w14:textId="087AF175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2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领导者的行为管理：思维与情绪</w:t>
      </w:r>
    </w:p>
    <w:p w14:paraId="7AFA7EB2" w14:textId="2D24D9B4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3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两类故事情节</w:t>
      </w:r>
    </w:p>
    <w:p w14:paraId="76DB6CB8" w14:textId="6B485C0A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4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五种情绪状态</w:t>
      </w:r>
    </w:p>
    <w:p w14:paraId="5AE6CB00" w14:textId="600D5940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5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心智模式转换与赋能：红绿故事情节转换</w:t>
      </w:r>
    </w:p>
    <w:p w14:paraId="63069817" w14:textId="739D4CFB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6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行为管理的方法：焦点管理（</w:t>
      </w:r>
      <w:r w:rsidRPr="004E151E">
        <w:rPr>
          <w:rFonts w:ascii="宋体" w:eastAsia="宋体" w:hAnsi="宋体" w:cs="微软雅黑"/>
          <w:color w:val="auto"/>
          <w:u w:color="3B3838"/>
        </w:rPr>
        <w:t>AMBR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）</w:t>
      </w:r>
    </w:p>
    <w:p w14:paraId="0F058313" w14:textId="1A4429E8" w:rsidR="00DA167C" w:rsidRPr="004E151E" w:rsidRDefault="001A5BE4" w:rsidP="004E151E">
      <w:pPr>
        <w:pStyle w:val="a6"/>
        <w:shd w:val="clear" w:color="auto" w:fill="FFFFFF"/>
        <w:spacing w:before="0" w:after="0" w:line="480" w:lineRule="exact"/>
        <w:jc w:val="both"/>
        <w:rPr>
          <w:rFonts w:ascii="宋体" w:eastAsia="宋体" w:hAnsi="宋体" w:cs="微软雅黑" w:hint="eastAsia"/>
          <w:color w:val="auto"/>
          <w:u w:color="3B3838"/>
        </w:rPr>
      </w:pPr>
      <w:r w:rsidRPr="004E151E">
        <w:rPr>
          <w:rFonts w:ascii="宋体" w:eastAsia="宋体" w:hAnsi="宋体" w:cs="微软雅黑"/>
          <w:color w:val="auto"/>
          <w:u w:color="3B3838"/>
        </w:rPr>
        <w:t>7</w:t>
      </w:r>
      <w:r w:rsidR="00B70D77">
        <w:rPr>
          <w:rFonts w:ascii="宋体" w:eastAsia="宋体" w:hAnsi="宋体" w:cs="微软雅黑"/>
          <w:color w:val="auto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如何掌控情绪及选择相应的故事情节呈现</w:t>
      </w:r>
    </w:p>
    <w:p w14:paraId="618225C6" w14:textId="77777777" w:rsidR="00DA167C" w:rsidRPr="004E151E" w:rsidRDefault="001A5BE4" w:rsidP="004E151E">
      <w:pPr>
        <w:pStyle w:val="a6"/>
        <w:spacing w:before="0" w:after="0" w:line="480" w:lineRule="exact"/>
        <w:rPr>
          <w:rFonts w:ascii="宋体" w:eastAsia="宋体" w:hAnsi="宋体" w:cs="微软雅黑" w:hint="eastAsia"/>
          <w:color w:val="auto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b/>
          <w:bCs/>
          <w:color w:val="auto"/>
          <w:u w:color="3B3838"/>
          <w:lang w:val="zh-TW" w:eastAsia="zh-TW"/>
        </w:rPr>
        <w:t>工具：</w:t>
      </w:r>
      <w:r w:rsidRPr="004E151E">
        <w:rPr>
          <w:rFonts w:ascii="宋体" w:eastAsia="宋体" w:hAnsi="宋体" w:cs="微软雅黑"/>
          <w:color w:val="auto"/>
          <w:u w:color="3B3838"/>
          <w:lang w:val="zh-TW" w:eastAsia="zh-TW"/>
        </w:rPr>
        <w:t>红绿认知转换法</w:t>
      </w:r>
    </w:p>
    <w:p w14:paraId="0C4D2D8A" w14:textId="1CBF96D2" w:rsidR="00DA167C" w:rsidRPr="00B70D77" w:rsidRDefault="004E151E" w:rsidP="00B70D77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</w:pP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  <w:t>——</w:t>
      </w:r>
      <w:r w:rsidR="001A5BE4"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解决领导者自我认知的问题</w:t>
      </w:r>
      <w:bookmarkEnd w:id="1"/>
    </w:p>
    <w:p w14:paraId="07D8BAFD" w14:textId="77777777" w:rsidR="00DA167C" w:rsidRPr="00B70D77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C45911"/>
          <w:sz w:val="24"/>
          <w:szCs w:val="24"/>
          <w:u w:color="3B3838"/>
          <w:lang w:val="zh-TW" w:eastAsia="zh-TW"/>
        </w:rPr>
      </w:pPr>
      <w:bookmarkStart w:id="2" w:name="_Hlk160647810"/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要素五：八项行为重塑组织</w:t>
      </w:r>
      <w:bookmarkEnd w:id="2"/>
    </w:p>
    <w:p w14:paraId="208A23B3" w14:textId="77777777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案例演示：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稻盛和夫的全色领导力</w:t>
      </w:r>
    </w:p>
    <w:p w14:paraId="4F3AB41C" w14:textId="295C6D9E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1</w:t>
      </w:r>
      <w:r w:rsid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表达欣赏与感激</w:t>
      </w:r>
    </w:p>
    <w:p w14:paraId="1A1C6B11" w14:textId="67147385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2</w:t>
      </w:r>
      <w:r w:rsid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寻求共同利益</w:t>
      </w:r>
    </w:p>
    <w:p w14:paraId="4F443D4C" w14:textId="29F11413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3</w:t>
      </w:r>
      <w:r w:rsid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适度包融他人</w:t>
      </w:r>
    </w:p>
    <w:p w14:paraId="07F06973" w14:textId="16FFEF1C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4</w:t>
      </w:r>
      <w:r w:rsid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信守所有协定</w:t>
      </w:r>
    </w:p>
    <w:p w14:paraId="2D0A1647" w14:textId="450E7117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5</w:t>
      </w:r>
      <w:r w:rsid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直面现实的乐观，确立目标</w:t>
      </w:r>
    </w:p>
    <w:p w14:paraId="77056FCA" w14:textId="0B762B90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6</w:t>
      </w:r>
      <w:r w:rsid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百分百投入</w:t>
      </w:r>
    </w:p>
    <w:p w14:paraId="269E9BF5" w14:textId="62FCBF08" w:rsidR="004E151E" w:rsidRPr="004E151E" w:rsidRDefault="004E151E" w:rsidP="004E151E">
      <w:pPr>
        <w:spacing w:line="480" w:lineRule="exact"/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7</w:t>
      </w:r>
      <w:r w:rsid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拒绝戏剧化的状态</w:t>
      </w:r>
    </w:p>
    <w:p w14:paraId="1BB9D3B7" w14:textId="59D6A928" w:rsidR="004E151E" w:rsidRDefault="004E151E" w:rsidP="004E151E">
      <w:pPr>
        <w:spacing w:line="480" w:lineRule="exact"/>
        <w:rPr>
          <w:rFonts w:ascii="宋体" w:eastAsia="宋体" w:hAnsi="宋体" w:cs="微软雅黑"/>
          <w:color w:val="auto"/>
          <w:kern w:val="0"/>
          <w:sz w:val="24"/>
          <w:szCs w:val="24"/>
          <w:u w:color="3B3838"/>
          <w:lang w:val="zh-TW"/>
        </w:rPr>
      </w:pP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8</w:t>
      </w:r>
      <w:r w:rsidR="00B70D77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 w:hint="eastAsia"/>
          <w:color w:val="auto"/>
          <w:kern w:val="0"/>
          <w:sz w:val="24"/>
          <w:szCs w:val="24"/>
          <w:u w:color="3B3838"/>
          <w:lang w:val="zh-TW" w:eastAsia="zh-TW"/>
        </w:rPr>
        <w:t>厘清角色、职责与权利，避免亲力亲为</w:t>
      </w:r>
    </w:p>
    <w:p w14:paraId="25C5A8EB" w14:textId="3327DF9A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  <w:lang w:val="zh-TW" w:eastAsia="zh-TW"/>
        </w:rPr>
      </w:pP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行为解析：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改进每项行为的具体内容</w:t>
      </w:r>
    </w:p>
    <w:p w14:paraId="2AEDFA91" w14:textId="77777777" w:rsidR="00DA167C" w:rsidRPr="004E151E" w:rsidRDefault="001A5BE4" w:rsidP="004E151E">
      <w:pPr>
        <w:pStyle w:val="10"/>
        <w:spacing w:line="480" w:lineRule="exact"/>
        <w:ind w:firstLine="0"/>
        <w:rPr>
          <w:rFonts w:ascii="宋体" w:eastAsia="宋体" w:hAnsi="宋体" w:cs="微软雅黑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工具与练习：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8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项行为练习操；八项行为工具改进表</w:t>
      </w:r>
    </w:p>
    <w:p w14:paraId="022E08FF" w14:textId="43EAAB6F" w:rsidR="00DA167C" w:rsidRPr="00B70D77" w:rsidRDefault="004E151E" w:rsidP="00B70D77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</w:pPr>
      <w:r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  <w:t>——</w:t>
      </w:r>
      <w:r w:rsidR="001A5BE4"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解决领导力提升地落地问题</w:t>
      </w:r>
    </w:p>
    <w:p w14:paraId="3B1BC6B9" w14:textId="77777777" w:rsidR="00DA167C" w:rsidRPr="00B70D77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C45911"/>
          <w:sz w:val="24"/>
          <w:szCs w:val="24"/>
          <w:u w:color="3B3838"/>
        </w:rPr>
      </w:pP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要素六：</w:t>
      </w: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</w:rPr>
        <w:t>4D</w:t>
      </w:r>
      <w:r w:rsidRPr="00B70D77">
        <w:rPr>
          <w:rFonts w:ascii="宋体" w:eastAsia="宋体" w:hAnsi="宋体" w:cs="微软雅黑"/>
          <w:b/>
          <w:bCs/>
          <w:color w:val="C45911"/>
          <w:sz w:val="24"/>
          <w:szCs w:val="24"/>
          <w:u w:color="3B3838"/>
          <w:lang w:val="zh-TW" w:eastAsia="zh-TW"/>
        </w:rPr>
        <w:t>系统的背景转换（重大问题解决方案）</w:t>
      </w:r>
    </w:p>
    <w:p w14:paraId="23A02645" w14:textId="504A3C52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1</w:t>
      </w:r>
      <w:r w:rsidR="00B70D77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你的苦难情景</w:t>
      </w:r>
    </w:p>
    <w:p w14:paraId="51E8D7A4" w14:textId="4A0DF0AB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2</w:t>
      </w:r>
      <w:r w:rsidR="00B70D77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你渴望的结果</w:t>
      </w:r>
    </w:p>
    <w:p w14:paraId="6CA59FB8" w14:textId="306ACFB3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3</w:t>
      </w:r>
      <w:r w:rsidR="00B70D77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红色故事情节</w:t>
      </w:r>
    </w:p>
    <w:p w14:paraId="28ED3A53" w14:textId="2AACC662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4</w:t>
      </w:r>
      <w:r w:rsidR="00B70D77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绿色故事情节</w:t>
      </w:r>
    </w:p>
    <w:p w14:paraId="2FE34BF5" w14:textId="535B6675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5</w:t>
      </w:r>
      <w:r w:rsidR="00B70D77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积极体验的情绪</w:t>
      </w:r>
    </w:p>
    <w:p w14:paraId="3DE5CC9F" w14:textId="7E33D7F9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6</w:t>
      </w:r>
      <w:r w:rsidR="00B70D77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对比八项行为</w:t>
      </w:r>
    </w:p>
    <w:p w14:paraId="33E7C8B4" w14:textId="3B31B354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7</w:t>
      </w:r>
      <w:r w:rsidR="00B70D77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 xml:space="preserve">. 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行动及请求</w:t>
      </w:r>
    </w:p>
    <w:p w14:paraId="5E0B6C2B" w14:textId="77777777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工具：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</w:rPr>
        <w:t>CSW</w:t>
      </w:r>
      <w:r w:rsidRPr="004E151E">
        <w:rPr>
          <w:rFonts w:ascii="宋体" w:eastAsia="宋体" w:hAnsi="宋体" w:cs="微软雅黑"/>
          <w:color w:val="auto"/>
          <w:sz w:val="24"/>
          <w:szCs w:val="24"/>
          <w:u w:color="3B3838"/>
          <w:lang w:val="zh-TW" w:eastAsia="zh-TW"/>
        </w:rPr>
        <w:t>背景转换表</w:t>
      </w:r>
    </w:p>
    <w:p w14:paraId="77419219" w14:textId="52A26A10" w:rsidR="00DA167C" w:rsidRPr="004E151E" w:rsidRDefault="001A5BE4" w:rsidP="004E151E">
      <w:pPr>
        <w:spacing w:line="480" w:lineRule="exact"/>
        <w:rPr>
          <w:rFonts w:ascii="宋体" w:eastAsia="宋体" w:hAnsi="宋体" w:cs="微软雅黑" w:hint="eastAsia"/>
          <w:b/>
          <w:bCs/>
          <w:color w:val="auto"/>
          <w:sz w:val="24"/>
          <w:szCs w:val="24"/>
          <w:u w:color="3B3838"/>
        </w:rPr>
      </w:pPr>
      <w:r w:rsidRPr="004E151E">
        <w:rPr>
          <w:rFonts w:ascii="宋体" w:eastAsia="宋体" w:hAnsi="宋体" w:cs="微软雅黑"/>
          <w:b/>
          <w:bCs/>
          <w:color w:val="auto"/>
          <w:sz w:val="24"/>
          <w:szCs w:val="24"/>
          <w:u w:color="3B3838"/>
          <w:lang w:val="zh-TW" w:eastAsia="zh-TW"/>
        </w:rPr>
        <w:t>制定落实行动计划</w:t>
      </w:r>
    </w:p>
    <w:p w14:paraId="298EB92D" w14:textId="77777777" w:rsidR="00DA167C" w:rsidRPr="004E151E" w:rsidRDefault="001A5BE4" w:rsidP="004E151E">
      <w:pPr>
        <w:pStyle w:val="a6"/>
        <w:spacing w:before="0" w:after="0" w:line="480" w:lineRule="exact"/>
        <w:rPr>
          <w:rFonts w:ascii="宋体" w:eastAsia="宋体" w:hAnsi="宋体"/>
          <w:color w:val="auto"/>
        </w:rPr>
      </w:pPr>
      <w:r w:rsidRPr="004E151E">
        <w:rPr>
          <w:rFonts w:ascii="宋体" w:eastAsia="宋体" w:hAnsi="宋体" w:cs="微软雅黑"/>
          <w:b/>
          <w:bCs/>
          <w:color w:val="auto"/>
          <w:u w:color="3B3838"/>
          <w:lang w:val="zh-TW" w:eastAsia="zh-TW"/>
        </w:rPr>
        <w:t>结营：</w:t>
      </w:r>
      <w:r w:rsidRPr="004E151E">
        <w:rPr>
          <w:rFonts w:ascii="宋体" w:eastAsia="宋体" w:hAnsi="宋体" w:cs="微软雅黑"/>
          <w:b/>
          <w:bCs/>
          <w:color w:val="auto"/>
          <w:u w:color="3B3838"/>
        </w:rPr>
        <w:t>ORID</w:t>
      </w:r>
      <w:r w:rsidRPr="004E151E">
        <w:rPr>
          <w:rFonts w:ascii="宋体" w:eastAsia="宋体" w:hAnsi="宋体" w:cs="微软雅黑"/>
          <w:b/>
          <w:bCs/>
          <w:color w:val="auto"/>
          <w:u w:color="3B3838"/>
          <w:lang w:val="zh-TW" w:eastAsia="zh-TW"/>
        </w:rPr>
        <w:t>课程复盘与行动计划</w:t>
      </w:r>
    </w:p>
    <w:sectPr w:rsidR="00DA167C" w:rsidRPr="004E151E">
      <w:pgSz w:w="11900" w:h="16840"/>
      <w:pgMar w:top="1440" w:right="1080" w:bottom="1440" w:left="108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4E39A" w14:textId="77777777" w:rsidR="001A5BE4" w:rsidRDefault="001A5BE4">
      <w:pPr>
        <w:rPr>
          <w:rFonts w:hint="eastAsia"/>
        </w:rPr>
      </w:pPr>
      <w:r>
        <w:separator/>
      </w:r>
    </w:p>
  </w:endnote>
  <w:endnote w:type="continuationSeparator" w:id="0">
    <w:p w14:paraId="494B005A" w14:textId="77777777" w:rsidR="001A5BE4" w:rsidRDefault="001A5B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ingFang SC Regular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8F4CD" w14:textId="77777777" w:rsidR="001A5BE4" w:rsidRDefault="001A5BE4">
      <w:pPr>
        <w:rPr>
          <w:rFonts w:hint="eastAsia"/>
        </w:rPr>
      </w:pPr>
      <w:r>
        <w:separator/>
      </w:r>
    </w:p>
  </w:footnote>
  <w:footnote w:type="continuationSeparator" w:id="0">
    <w:p w14:paraId="377C6475" w14:textId="77777777" w:rsidR="001A5BE4" w:rsidRDefault="001A5B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2868"/>
    <w:multiLevelType w:val="hybridMultilevel"/>
    <w:tmpl w:val="96584E16"/>
    <w:styleLink w:val="3"/>
    <w:lvl w:ilvl="0" w:tplc="02AAAECE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945564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1A3196">
      <w:start w:val="1"/>
      <w:numFmt w:val="lowerRoman"/>
      <w:lvlText w:val="%3."/>
      <w:lvlJc w:val="left"/>
      <w:pPr>
        <w:ind w:left="12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D663E4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E0457C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309722">
      <w:start w:val="1"/>
      <w:numFmt w:val="lowerRoman"/>
      <w:lvlText w:val="%6."/>
      <w:lvlJc w:val="left"/>
      <w:pPr>
        <w:ind w:left="252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76B03E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4C41B4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668CE0">
      <w:start w:val="1"/>
      <w:numFmt w:val="lowerRoman"/>
      <w:lvlText w:val="%9."/>
      <w:lvlJc w:val="left"/>
      <w:pPr>
        <w:ind w:left="37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011E20"/>
    <w:multiLevelType w:val="hybridMultilevel"/>
    <w:tmpl w:val="DB387B2E"/>
    <w:numStyleLink w:val="4"/>
  </w:abstractNum>
  <w:abstractNum w:abstractNumId="2" w15:restartNumberingAfterBreak="0">
    <w:nsid w:val="11B504CB"/>
    <w:multiLevelType w:val="hybridMultilevel"/>
    <w:tmpl w:val="4814801E"/>
    <w:numStyleLink w:val="1"/>
  </w:abstractNum>
  <w:abstractNum w:abstractNumId="3" w15:restartNumberingAfterBreak="0">
    <w:nsid w:val="13B82ACD"/>
    <w:multiLevelType w:val="hybridMultilevel"/>
    <w:tmpl w:val="4814801E"/>
    <w:styleLink w:val="1"/>
    <w:lvl w:ilvl="0" w:tplc="84345344">
      <w:start w:val="1"/>
      <w:numFmt w:val="bullet"/>
      <w:lvlText w:val="★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24E739E">
      <w:start w:val="1"/>
      <w:numFmt w:val="bullet"/>
      <w:lvlText w:val="■"/>
      <w:lvlJc w:val="left"/>
      <w:pPr>
        <w:ind w:left="120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338CFA4">
      <w:start w:val="1"/>
      <w:numFmt w:val="bullet"/>
      <w:lvlText w:val="◆"/>
      <w:lvlJc w:val="left"/>
      <w:pPr>
        <w:ind w:left="16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21C022A">
      <w:start w:val="1"/>
      <w:numFmt w:val="bullet"/>
      <w:lvlText w:val="●"/>
      <w:lvlJc w:val="left"/>
      <w:pPr>
        <w:ind w:left="204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FEB39A">
      <w:start w:val="1"/>
      <w:numFmt w:val="bullet"/>
      <w:lvlText w:val="■"/>
      <w:lvlJc w:val="left"/>
      <w:pPr>
        <w:ind w:left="246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DC29AE">
      <w:start w:val="1"/>
      <w:numFmt w:val="bullet"/>
      <w:lvlText w:val="◆"/>
      <w:lvlJc w:val="left"/>
      <w:pPr>
        <w:ind w:left="288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C099B8">
      <w:start w:val="1"/>
      <w:numFmt w:val="bullet"/>
      <w:lvlText w:val="●"/>
      <w:lvlJc w:val="left"/>
      <w:pPr>
        <w:ind w:left="3300" w:hanging="4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2A84C0">
      <w:start w:val="1"/>
      <w:numFmt w:val="bullet"/>
      <w:lvlText w:val="■"/>
      <w:lvlJc w:val="left"/>
      <w:pPr>
        <w:ind w:left="372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AE9E0">
      <w:start w:val="1"/>
      <w:numFmt w:val="bullet"/>
      <w:lvlText w:val="◆"/>
      <w:lvlJc w:val="left"/>
      <w:pPr>
        <w:ind w:left="4140" w:hanging="4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4437DFC"/>
    <w:multiLevelType w:val="hybridMultilevel"/>
    <w:tmpl w:val="09F44780"/>
    <w:styleLink w:val="2"/>
    <w:lvl w:ilvl="0" w:tplc="8BFE307E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CCE6EE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3C6B08">
      <w:start w:val="1"/>
      <w:numFmt w:val="lowerRoman"/>
      <w:lvlText w:val="%3."/>
      <w:lvlJc w:val="left"/>
      <w:pPr>
        <w:ind w:left="12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9827BC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A85B0E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24EAD4">
      <w:start w:val="1"/>
      <w:numFmt w:val="lowerRoman"/>
      <w:lvlText w:val="%6."/>
      <w:lvlJc w:val="left"/>
      <w:pPr>
        <w:ind w:left="252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C626D4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20D56A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921AFE">
      <w:start w:val="1"/>
      <w:numFmt w:val="lowerRoman"/>
      <w:lvlText w:val="%9."/>
      <w:lvlJc w:val="left"/>
      <w:pPr>
        <w:ind w:left="37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9686B7F"/>
    <w:multiLevelType w:val="hybridMultilevel"/>
    <w:tmpl w:val="09F44780"/>
    <w:numStyleLink w:val="2"/>
  </w:abstractNum>
  <w:abstractNum w:abstractNumId="6" w15:restartNumberingAfterBreak="0">
    <w:nsid w:val="1E7119BE"/>
    <w:multiLevelType w:val="hybridMultilevel"/>
    <w:tmpl w:val="46A0ECA8"/>
    <w:numStyleLink w:val="5"/>
  </w:abstractNum>
  <w:abstractNum w:abstractNumId="7" w15:restartNumberingAfterBreak="0">
    <w:nsid w:val="31676C4D"/>
    <w:multiLevelType w:val="hybridMultilevel"/>
    <w:tmpl w:val="46A0ECA8"/>
    <w:styleLink w:val="5"/>
    <w:lvl w:ilvl="0" w:tplc="68A60052">
      <w:start w:val="1"/>
      <w:numFmt w:val="chineseCounting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9AF45E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61C12">
      <w:start w:val="1"/>
      <w:numFmt w:val="lowerRoman"/>
      <w:lvlText w:val="%3."/>
      <w:lvlJc w:val="left"/>
      <w:pPr>
        <w:ind w:left="12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3EE672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BCD1FC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6251CC">
      <w:start w:val="1"/>
      <w:numFmt w:val="lowerRoman"/>
      <w:lvlText w:val="%6."/>
      <w:lvlJc w:val="left"/>
      <w:pPr>
        <w:ind w:left="252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50E100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AA22CC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1020D2">
      <w:start w:val="1"/>
      <w:numFmt w:val="lowerRoman"/>
      <w:lvlText w:val="%9."/>
      <w:lvlJc w:val="left"/>
      <w:pPr>
        <w:ind w:left="37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CBD5807"/>
    <w:multiLevelType w:val="hybridMultilevel"/>
    <w:tmpl w:val="919CA3EA"/>
    <w:lvl w:ilvl="0" w:tplc="0409000F">
      <w:start w:val="1"/>
      <w:numFmt w:val="decimal"/>
      <w:lvlText w:val="%1."/>
      <w:lvlJc w:val="left"/>
      <w:pPr>
        <w:ind w:left="420" w:hanging="42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2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252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37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E5E3BF5"/>
    <w:multiLevelType w:val="hybridMultilevel"/>
    <w:tmpl w:val="DB387B2E"/>
    <w:styleLink w:val="4"/>
    <w:lvl w:ilvl="0" w:tplc="38CAE6F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962DEE">
      <w:start w:val="1"/>
      <w:numFmt w:val="lowerLetter"/>
      <w:lvlText w:val="%2)"/>
      <w:lvlJc w:val="left"/>
      <w:pPr>
        <w:ind w:left="8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28BAD4">
      <w:start w:val="1"/>
      <w:numFmt w:val="lowerRoman"/>
      <w:lvlText w:val="%3."/>
      <w:lvlJc w:val="left"/>
      <w:pPr>
        <w:ind w:left="126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EA389E">
      <w:start w:val="1"/>
      <w:numFmt w:val="decimal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6C4DD2">
      <w:start w:val="1"/>
      <w:numFmt w:val="lowerLetter"/>
      <w:lvlText w:val="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00CD80">
      <w:start w:val="1"/>
      <w:numFmt w:val="lowerRoman"/>
      <w:lvlText w:val="%6."/>
      <w:lvlJc w:val="left"/>
      <w:pPr>
        <w:ind w:left="252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E86788">
      <w:start w:val="1"/>
      <w:numFmt w:val="decimal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0BB66">
      <w:start w:val="1"/>
      <w:numFmt w:val="lowerLetter"/>
      <w:lvlText w:val="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8097F0">
      <w:start w:val="1"/>
      <w:numFmt w:val="lowerRoman"/>
      <w:lvlText w:val="%9."/>
      <w:lvlJc w:val="left"/>
      <w:pPr>
        <w:ind w:left="3780" w:hanging="5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85C69E4"/>
    <w:multiLevelType w:val="hybridMultilevel"/>
    <w:tmpl w:val="96584E16"/>
    <w:numStyleLink w:val="3"/>
  </w:abstractNum>
  <w:num w:numId="1" w16cid:durableId="854463566">
    <w:abstractNumId w:val="3"/>
  </w:num>
  <w:num w:numId="2" w16cid:durableId="1450512947">
    <w:abstractNumId w:val="2"/>
  </w:num>
  <w:num w:numId="3" w16cid:durableId="1967006937">
    <w:abstractNumId w:val="4"/>
  </w:num>
  <w:num w:numId="4" w16cid:durableId="270864282">
    <w:abstractNumId w:val="5"/>
  </w:num>
  <w:num w:numId="5" w16cid:durableId="1575317573">
    <w:abstractNumId w:val="0"/>
  </w:num>
  <w:num w:numId="6" w16cid:durableId="1415857699">
    <w:abstractNumId w:val="10"/>
  </w:num>
  <w:num w:numId="7" w16cid:durableId="223880177">
    <w:abstractNumId w:val="9"/>
  </w:num>
  <w:num w:numId="8" w16cid:durableId="592860260">
    <w:abstractNumId w:val="1"/>
  </w:num>
  <w:num w:numId="9" w16cid:durableId="740064063">
    <w:abstractNumId w:val="7"/>
  </w:num>
  <w:num w:numId="10" w16cid:durableId="996500578">
    <w:abstractNumId w:val="6"/>
  </w:num>
  <w:num w:numId="11" w16cid:durableId="14020967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67C"/>
    <w:rsid w:val="001A5BE4"/>
    <w:rsid w:val="004E151E"/>
    <w:rsid w:val="00863726"/>
    <w:rsid w:val="00B70D77"/>
    <w:rsid w:val="00C55C2B"/>
    <w:rsid w:val="00DA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64FCB"/>
  <w15:docId w15:val="{63353AB9-3EAC-44D6-9DE0-62A6C227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PingFang SC Regular" w:eastAsia="Arial Unicode MS" w:hAnsi="PingFang SC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widowControl w:val="0"/>
      <w:ind w:firstLine="42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numbering" w:customStyle="1" w:styleId="1">
    <w:name w:val="已导入的样式“1”"/>
    <w:pPr>
      <w:numPr>
        <w:numId w:val="1"/>
      </w:numPr>
    </w:pPr>
  </w:style>
  <w:style w:type="numbering" w:customStyle="1" w:styleId="2">
    <w:name w:val="已导入的样式“2”"/>
    <w:pPr>
      <w:numPr>
        <w:numId w:val="3"/>
      </w:numPr>
    </w:pPr>
  </w:style>
  <w:style w:type="numbering" w:customStyle="1" w:styleId="3">
    <w:name w:val="已导入的样式“3”"/>
    <w:pPr>
      <w:numPr>
        <w:numId w:val="5"/>
      </w:numPr>
    </w:pPr>
  </w:style>
  <w:style w:type="paragraph" w:styleId="a6">
    <w:name w:val="Normal (Web)"/>
    <w:pPr>
      <w:spacing w:before="100" w:after="100"/>
    </w:pPr>
    <w:rPr>
      <w:rFonts w:eastAsia="Arial Unicode MS" w:cs="Arial Unicode MS"/>
      <w:color w:val="000000"/>
      <w:sz w:val="24"/>
      <w:szCs w:val="24"/>
      <w:u w:color="000000"/>
    </w:rPr>
  </w:style>
  <w:style w:type="numbering" w:customStyle="1" w:styleId="4">
    <w:name w:val="已导入的样式“4”"/>
    <w:pPr>
      <w:numPr>
        <w:numId w:val="7"/>
      </w:numPr>
    </w:pPr>
  </w:style>
  <w:style w:type="numbering" w:customStyle="1" w:styleId="5">
    <w:name w:val="已导入的样式“5”"/>
    <w:pPr>
      <w:numPr>
        <w:numId w:val="9"/>
      </w:numPr>
    </w:pPr>
  </w:style>
  <w:style w:type="paragraph" w:customStyle="1" w:styleId="10">
    <w:name w:val="列出段落1"/>
    <w:pPr>
      <w:widowControl w:val="0"/>
      <w:ind w:firstLine="420"/>
      <w:jc w:val="both"/>
    </w:pPr>
    <w:rPr>
      <w:rFonts w:ascii="Arial Unicode MS" w:eastAsia="Calibri" w:hAnsi="Arial Unicode MS" w:cs="Arial Unicode MS" w:hint="eastAsia"/>
      <w:color w:val="000000"/>
      <w:kern w:val="2"/>
      <w:sz w:val="21"/>
      <w:szCs w:val="21"/>
      <w:u w:color="000000"/>
    </w:rPr>
  </w:style>
  <w:style w:type="paragraph" w:styleId="a7">
    <w:name w:val="header"/>
    <w:basedOn w:val="a"/>
    <w:link w:val="a8"/>
    <w:uiPriority w:val="99"/>
    <w:unhideWhenUsed/>
    <w:rsid w:val="004E151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E151E"/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styleId="a9">
    <w:name w:val="footer"/>
    <w:basedOn w:val="a"/>
    <w:link w:val="aa"/>
    <w:uiPriority w:val="99"/>
    <w:unhideWhenUsed/>
    <w:rsid w:val="004E1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4E151E"/>
    <w:rPr>
      <w:rFonts w:ascii="等线" w:eastAsia="等线" w:hAnsi="等线" w:cs="等线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5</cp:revision>
  <dcterms:created xsi:type="dcterms:W3CDTF">2026-03-19T03:16:00Z</dcterms:created>
  <dcterms:modified xsi:type="dcterms:W3CDTF">2026-03-19T03:24:00Z</dcterms:modified>
</cp:coreProperties>
</file>