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3322E2" w14:textId="6807A1B5" w:rsidR="00D73D3C" w:rsidRPr="00422C41" w:rsidRDefault="005B668E" w:rsidP="00422C41">
      <w:pPr>
        <w:spacing w:line="480" w:lineRule="exact"/>
        <w:rPr>
          <w:rFonts w:ascii="宋体" w:hAnsi="宋体" w:hint="eastAsia"/>
          <w:sz w:val="32"/>
          <w:szCs w:val="32"/>
          <w:shd w:val="clear" w:color="auto" w:fill="FFFFFF"/>
        </w:rPr>
      </w:pPr>
      <w:r w:rsidRPr="00422C41">
        <w:rPr>
          <w:rFonts w:ascii="宋体" w:hAnsi="宋体" w:cs="黑体" w:hint="eastAsia"/>
          <w:b/>
          <w:sz w:val="32"/>
          <w:szCs w:val="32"/>
        </w:rPr>
        <w:t xml:space="preserve">林广亮老师 </w:t>
      </w:r>
      <w:r w:rsidRPr="00422C41">
        <w:rPr>
          <w:rFonts w:ascii="宋体" w:hAnsi="宋体" w:cs="黑体"/>
          <w:b/>
          <w:sz w:val="32"/>
          <w:szCs w:val="32"/>
        </w:rPr>
        <w:t xml:space="preserve"> </w:t>
      </w:r>
      <w:r w:rsidRPr="00422C41">
        <w:rPr>
          <w:rFonts w:ascii="宋体" w:hAnsi="宋体" w:cs="黑体" w:hint="eastAsia"/>
          <w:b/>
          <w:sz w:val="32"/>
          <w:szCs w:val="32"/>
        </w:rPr>
        <w:t>MTP系统训练专家</w:t>
      </w:r>
    </w:p>
    <w:p w14:paraId="115708DC" w14:textId="07D391DF" w:rsidR="00D73D3C" w:rsidRPr="00422C41" w:rsidRDefault="005B668E" w:rsidP="00422C41">
      <w:pPr>
        <w:spacing w:line="480" w:lineRule="exac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422C41">
        <w:rPr>
          <w:rFonts w:ascii="宋体" w:hAnsi="宋体" w:cs="黑体" w:hint="eastAsia"/>
          <w:b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42D76236" wp14:editId="43B227C4">
            <wp:simplePos x="0" y="0"/>
            <wp:positionH relativeFrom="column">
              <wp:posOffset>3698240</wp:posOffset>
            </wp:positionH>
            <wp:positionV relativeFrom="paragraph">
              <wp:posOffset>6350</wp:posOffset>
            </wp:positionV>
            <wp:extent cx="2153920" cy="2666365"/>
            <wp:effectExtent l="0" t="0" r="17780" b="635"/>
            <wp:wrapSquare wrapText="bothSides"/>
            <wp:docPr id="1" name="图片 0" descr="l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lgl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392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PTT国际职业培训师</w:t>
      </w:r>
    </w:p>
    <w:p w14:paraId="254639B8" w14:textId="77777777" w:rsidR="00422C41" w:rsidRPr="00422C41" w:rsidRDefault="00422C41" w:rsidP="00422C41">
      <w:pPr>
        <w:spacing w:line="480" w:lineRule="exac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北京大学总裁班特聘讲师</w:t>
      </w:r>
    </w:p>
    <w:p w14:paraId="12210A15" w14:textId="77777777" w:rsidR="00422C41" w:rsidRDefault="00422C41" w:rsidP="00422C41">
      <w:pPr>
        <w:spacing w:line="480" w:lineRule="exac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中山大学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/</w:t>
      </w:r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暨南大学常年特聘讲师</w:t>
      </w:r>
    </w:p>
    <w:p w14:paraId="38E2547D" w14:textId="12432AFD" w:rsidR="00422C41" w:rsidRPr="00422C41" w:rsidRDefault="00422C41" w:rsidP="00422C41">
      <w:pPr>
        <w:spacing w:line="480" w:lineRule="exac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日产训（中国）MTP</w:t>
      </w:r>
      <w:r w:rsidRPr="00422C41">
        <w:rPr>
          <w:rFonts w:ascii="宋体" w:hAnsi="宋体"/>
          <w:color w:val="000000"/>
          <w:sz w:val="24"/>
          <w:shd w:val="clear" w:color="auto" w:fill="FFFFFF"/>
        </w:rPr>
        <w:t>-</w:t>
      </w:r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TTT（6单元版）认证讲师</w:t>
      </w:r>
    </w:p>
    <w:p w14:paraId="3CAF1F08" w14:textId="63A2E6B7" w:rsidR="00422C41" w:rsidRPr="00422C41" w:rsidRDefault="00422C41" w:rsidP="00422C41">
      <w:pPr>
        <w:spacing w:line="480" w:lineRule="exac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422C41">
        <w:rPr>
          <w:rFonts w:ascii="宋体" w:hAnsi="宋体"/>
          <w:color w:val="000000"/>
          <w:sz w:val="24"/>
          <w:shd w:val="clear" w:color="auto" w:fill="FFFFFF"/>
        </w:rPr>
        <w:t>中国</w:t>
      </w:r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最佳团队管理</w:t>
      </w:r>
      <w:r w:rsidRPr="00422C41">
        <w:rPr>
          <w:rFonts w:ascii="宋体" w:hAnsi="宋体"/>
          <w:color w:val="000000"/>
          <w:sz w:val="24"/>
          <w:shd w:val="clear" w:color="auto" w:fill="FFFFFF"/>
        </w:rPr>
        <w:t>讲师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/</w:t>
      </w:r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中国</w:t>
      </w:r>
      <w:proofErr w:type="gramStart"/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执行力十强讲师</w:t>
      </w:r>
      <w:proofErr w:type="gramEnd"/>
    </w:p>
    <w:p w14:paraId="18977EA0" w14:textId="164DB316" w:rsidR="00D73D3C" w:rsidRPr="00422C41" w:rsidRDefault="005B668E" w:rsidP="00422C41">
      <w:pPr>
        <w:spacing w:line="480" w:lineRule="exac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422C41">
        <w:rPr>
          <w:rFonts w:ascii="宋体" w:hAnsi="宋体" w:hint="eastAsia"/>
          <w:b/>
          <w:bCs/>
          <w:color w:val="000000"/>
          <w:sz w:val="24"/>
          <w:shd w:val="clear" w:color="auto" w:fill="FFFFFF"/>
        </w:rPr>
        <w:t>曾任：</w:t>
      </w:r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广东富商投资公司</w:t>
      </w:r>
      <w:proofErr w:type="gramStart"/>
      <w:r w:rsidR="00422C41">
        <w:rPr>
          <w:rFonts w:ascii="宋体" w:hAnsi="宋体" w:hint="eastAsia"/>
          <w:color w:val="000000"/>
          <w:sz w:val="24"/>
          <w:shd w:val="clear" w:color="auto" w:fill="FFFFFF"/>
        </w:rPr>
        <w:t>丨</w:t>
      </w:r>
      <w:proofErr w:type="gramEnd"/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副总裁、董事</w:t>
      </w:r>
    </w:p>
    <w:p w14:paraId="06E18357" w14:textId="60545D8C" w:rsidR="00D73D3C" w:rsidRPr="00422C41" w:rsidRDefault="005B668E" w:rsidP="00422C41">
      <w:pPr>
        <w:spacing w:line="480" w:lineRule="exac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422C41">
        <w:rPr>
          <w:rFonts w:ascii="宋体" w:hAnsi="宋体" w:hint="eastAsia"/>
          <w:b/>
          <w:bCs/>
          <w:color w:val="000000"/>
          <w:sz w:val="24"/>
          <w:shd w:val="clear" w:color="auto" w:fill="FFFFFF"/>
        </w:rPr>
        <w:t>曾任：</w:t>
      </w:r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创佳地产</w:t>
      </w:r>
      <w:proofErr w:type="gramStart"/>
      <w:r w:rsidR="00422C41">
        <w:rPr>
          <w:rFonts w:ascii="宋体" w:hAnsi="宋体" w:hint="eastAsia"/>
          <w:color w:val="000000"/>
          <w:sz w:val="24"/>
          <w:shd w:val="clear" w:color="auto" w:fill="FFFFFF"/>
        </w:rPr>
        <w:t>丨</w:t>
      </w:r>
      <w:proofErr w:type="gramEnd"/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副总经理</w:t>
      </w:r>
      <w:r w:rsidR="00422C41">
        <w:rPr>
          <w:rFonts w:ascii="宋体" w:hAnsi="宋体" w:hint="eastAsia"/>
          <w:color w:val="000000"/>
          <w:sz w:val="24"/>
          <w:shd w:val="clear" w:color="auto" w:fill="FFFFFF"/>
        </w:rPr>
        <w:t>/</w:t>
      </w:r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顾问</w:t>
      </w:r>
    </w:p>
    <w:p w14:paraId="14785176" w14:textId="3DBA3237" w:rsidR="00D73D3C" w:rsidRPr="00422C41" w:rsidRDefault="005B668E" w:rsidP="00422C41">
      <w:pPr>
        <w:spacing w:line="480" w:lineRule="exac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422C41">
        <w:rPr>
          <w:rFonts w:ascii="宋体" w:hAnsi="宋体" w:hint="eastAsia"/>
          <w:b/>
          <w:bCs/>
          <w:color w:val="000000"/>
          <w:sz w:val="24"/>
          <w:shd w:val="clear" w:color="auto" w:fill="FFFFFF"/>
        </w:rPr>
        <w:t>曾任：</w:t>
      </w:r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广州一呼百应网</w:t>
      </w:r>
      <w:proofErr w:type="gramStart"/>
      <w:r w:rsidR="00422C41">
        <w:rPr>
          <w:rFonts w:ascii="宋体" w:hAnsi="宋体" w:hint="eastAsia"/>
          <w:color w:val="000000"/>
          <w:sz w:val="24"/>
          <w:shd w:val="clear" w:color="auto" w:fill="FFFFFF"/>
        </w:rPr>
        <w:t>丨</w:t>
      </w:r>
      <w:proofErr w:type="gramEnd"/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副总经理</w:t>
      </w:r>
    </w:p>
    <w:p w14:paraId="66D9DFD3" w14:textId="2B252D71" w:rsidR="00D73D3C" w:rsidRPr="00422C41" w:rsidRDefault="005B668E" w:rsidP="00422C41">
      <w:pPr>
        <w:spacing w:line="480" w:lineRule="exac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422C41">
        <w:rPr>
          <w:rFonts w:ascii="宋体" w:hAnsi="宋体" w:hint="eastAsia"/>
          <w:b/>
          <w:bCs/>
          <w:color w:val="000000"/>
          <w:sz w:val="24"/>
          <w:shd w:val="clear" w:color="auto" w:fill="FFFFFF"/>
        </w:rPr>
        <w:t>曾任：</w:t>
      </w:r>
      <w:proofErr w:type="gramStart"/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天英管理</w:t>
      </w:r>
      <w:r w:rsidR="00422C41">
        <w:rPr>
          <w:rFonts w:ascii="宋体" w:hAnsi="宋体" w:hint="eastAsia"/>
          <w:color w:val="000000"/>
          <w:sz w:val="24"/>
          <w:shd w:val="clear" w:color="auto" w:fill="FFFFFF"/>
        </w:rPr>
        <w:t>丨</w:t>
      </w:r>
      <w:proofErr w:type="gramEnd"/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学院院长</w:t>
      </w:r>
    </w:p>
    <w:p w14:paraId="4F6C9830" w14:textId="4C4D0A23" w:rsidR="00D73D3C" w:rsidRPr="00422C41" w:rsidRDefault="005B668E" w:rsidP="00422C41">
      <w:pPr>
        <w:spacing w:line="480" w:lineRule="exac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422C41">
        <w:rPr>
          <w:rFonts w:ascii="宋体" w:hAnsi="宋体" w:hint="eastAsia"/>
          <w:b/>
          <w:bCs/>
          <w:color w:val="000000"/>
          <w:sz w:val="24"/>
          <w:shd w:val="clear" w:color="auto" w:fill="FFFFFF"/>
        </w:rPr>
        <w:t>曾任：</w:t>
      </w:r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摩根士丹利投资</w:t>
      </w:r>
      <w:proofErr w:type="gramStart"/>
      <w:r w:rsidR="00422C41">
        <w:rPr>
          <w:rFonts w:ascii="宋体" w:hAnsi="宋体" w:hint="eastAsia"/>
          <w:color w:val="000000"/>
          <w:sz w:val="24"/>
          <w:shd w:val="clear" w:color="auto" w:fill="FFFFFF"/>
        </w:rPr>
        <w:t>丨</w:t>
      </w:r>
      <w:proofErr w:type="gramEnd"/>
      <w:r w:rsidRPr="00422C41">
        <w:rPr>
          <w:rFonts w:ascii="宋体" w:hAnsi="宋体" w:hint="eastAsia"/>
          <w:color w:val="000000"/>
          <w:sz w:val="24"/>
          <w:shd w:val="clear" w:color="auto" w:fill="FFFFFF"/>
        </w:rPr>
        <w:t>银行高级经理人</w:t>
      </w:r>
    </w:p>
    <w:p w14:paraId="141750EB" w14:textId="77777777" w:rsidR="00D73D3C" w:rsidRPr="00422C41" w:rsidRDefault="005B668E" w:rsidP="00422C41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422C41">
        <w:rPr>
          <w:rFonts w:ascii="宋体" w:hAnsi="宋体" w:hint="eastAsia"/>
          <w:b/>
          <w:sz w:val="24"/>
          <w:szCs w:val="24"/>
        </w:rPr>
        <w:t>擅长领域：</w:t>
      </w:r>
      <w:r w:rsidRPr="00422C41">
        <w:rPr>
          <w:rFonts w:ascii="宋体" w:hAnsi="宋体" w:hint="eastAsia"/>
          <w:bCs/>
          <w:sz w:val="24"/>
          <w:szCs w:val="24"/>
        </w:rPr>
        <w:t>MTP、团队管理</w:t>
      </w:r>
      <w:r w:rsidRPr="00422C41">
        <w:rPr>
          <w:rFonts w:ascii="宋体" w:hAnsi="宋体"/>
          <w:bCs/>
          <w:sz w:val="24"/>
          <w:szCs w:val="24"/>
        </w:rPr>
        <w:t>、</w:t>
      </w:r>
      <w:r w:rsidRPr="00422C41">
        <w:rPr>
          <w:rFonts w:ascii="宋体" w:hAnsi="宋体" w:hint="eastAsia"/>
          <w:bCs/>
          <w:sz w:val="24"/>
          <w:szCs w:val="24"/>
        </w:rPr>
        <w:t>领导力、</w:t>
      </w:r>
      <w:r w:rsidRPr="00422C41">
        <w:rPr>
          <w:rFonts w:ascii="宋体" w:hAnsi="宋体"/>
          <w:bCs/>
          <w:sz w:val="24"/>
          <w:szCs w:val="24"/>
        </w:rPr>
        <w:t>执行力</w:t>
      </w:r>
      <w:r w:rsidRPr="00422C41">
        <w:rPr>
          <w:rFonts w:ascii="宋体" w:hAnsi="宋体" w:hint="eastAsia"/>
          <w:bCs/>
          <w:sz w:val="24"/>
          <w:szCs w:val="24"/>
        </w:rPr>
        <w:t>、沟通艺术、目标管理、教练技术等</w:t>
      </w:r>
    </w:p>
    <w:p w14:paraId="5D87F4ED" w14:textId="77777777" w:rsidR="00D73D3C" w:rsidRPr="00422C41" w:rsidRDefault="00D73D3C" w:rsidP="00422C41">
      <w:pPr>
        <w:spacing w:line="480" w:lineRule="exact"/>
        <w:ind w:firstLineChars="200" w:firstLine="480"/>
        <w:rPr>
          <w:rFonts w:ascii="宋体" w:hAnsi="宋体" w:hint="eastAsia"/>
          <w:sz w:val="24"/>
        </w:rPr>
      </w:pPr>
    </w:p>
    <w:p w14:paraId="43CC12B9" w14:textId="78870E72" w:rsidR="00D73D3C" w:rsidRDefault="005B668E" w:rsidP="00422C41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422C41">
        <w:rPr>
          <w:rFonts w:ascii="宋体" w:hAnsi="宋体" w:hint="eastAsia"/>
          <w:sz w:val="24"/>
        </w:rPr>
        <w:t>20</w:t>
      </w:r>
      <w:r w:rsidRPr="00422C41">
        <w:rPr>
          <w:rFonts w:ascii="宋体" w:hAnsi="宋体"/>
          <w:sz w:val="24"/>
        </w:rPr>
        <w:t>年</w:t>
      </w:r>
      <w:r w:rsidRPr="00422C41">
        <w:rPr>
          <w:rFonts w:ascii="宋体" w:hAnsi="宋体" w:hint="eastAsia"/>
          <w:sz w:val="24"/>
        </w:rPr>
        <w:t>知</w:t>
      </w:r>
      <w:r w:rsidRPr="00422C41">
        <w:rPr>
          <w:rFonts w:ascii="宋体" w:hAnsi="宋体"/>
          <w:sz w:val="24"/>
        </w:rPr>
        <w:t>名企</w:t>
      </w:r>
      <w:r w:rsidRPr="00422C41">
        <w:rPr>
          <w:rFonts w:ascii="宋体" w:hAnsi="宋体" w:hint="eastAsia"/>
          <w:sz w:val="24"/>
        </w:rPr>
        <w:t>业</w:t>
      </w:r>
      <w:r w:rsidRPr="00422C41">
        <w:rPr>
          <w:rFonts w:ascii="宋体" w:hAnsi="宋体"/>
          <w:sz w:val="24"/>
        </w:rPr>
        <w:t>高层管理</w:t>
      </w:r>
      <w:r w:rsidRPr="00422C41">
        <w:rPr>
          <w:rFonts w:ascii="宋体" w:hAnsi="宋体" w:hint="eastAsia"/>
          <w:sz w:val="24"/>
        </w:rPr>
        <w:t>经验</w:t>
      </w:r>
      <w:r w:rsidRPr="00422C41">
        <w:rPr>
          <w:rFonts w:ascii="宋体" w:hAnsi="宋体"/>
          <w:sz w:val="24"/>
        </w:rPr>
        <w:t>，</w:t>
      </w:r>
      <w:r w:rsidRPr="00422C41">
        <w:rPr>
          <w:rFonts w:ascii="宋体" w:hAnsi="宋体" w:hint="eastAsia"/>
          <w:b/>
          <w:sz w:val="24"/>
          <w:szCs w:val="24"/>
        </w:rPr>
        <w:t>授课15年，长期致力于中</w:t>
      </w:r>
      <w:r w:rsidRPr="00422C41">
        <w:rPr>
          <w:rFonts w:ascii="宋体" w:hAnsi="宋体"/>
          <w:b/>
          <w:sz w:val="24"/>
          <w:szCs w:val="24"/>
        </w:rPr>
        <w:t>高层</w:t>
      </w:r>
      <w:r w:rsidRPr="00422C41">
        <w:rPr>
          <w:rFonts w:ascii="宋体" w:hAnsi="宋体" w:hint="eastAsia"/>
          <w:b/>
          <w:sz w:val="24"/>
          <w:szCs w:val="24"/>
        </w:rPr>
        <w:t>管理技能</w:t>
      </w:r>
      <w:r w:rsidRPr="00422C41">
        <w:rPr>
          <w:rFonts w:ascii="宋体" w:hAnsi="宋体"/>
          <w:b/>
          <w:sz w:val="24"/>
          <w:szCs w:val="24"/>
        </w:rPr>
        <w:t>提升</w:t>
      </w:r>
      <w:r w:rsidRPr="00422C41">
        <w:rPr>
          <w:rFonts w:ascii="宋体" w:hAnsi="宋体" w:hint="eastAsia"/>
          <w:b/>
          <w:sz w:val="24"/>
          <w:szCs w:val="24"/>
        </w:rPr>
        <w:t>训练，</w:t>
      </w:r>
      <w:r w:rsidRPr="00422C41">
        <w:rPr>
          <w:rFonts w:ascii="宋体" w:hAnsi="宋体" w:hint="eastAsia"/>
          <w:b/>
          <w:sz w:val="24"/>
          <w:szCs w:val="24"/>
          <w:u w:val="single"/>
        </w:rPr>
        <w:t>拥有</w:t>
      </w:r>
      <w:r w:rsidRPr="00422C41">
        <w:rPr>
          <w:rFonts w:ascii="宋体" w:hAnsi="宋体"/>
          <w:b/>
          <w:sz w:val="24"/>
          <w:szCs w:val="24"/>
          <w:u w:val="single"/>
        </w:rPr>
        <w:t>15</w:t>
      </w:r>
      <w:proofErr w:type="gramStart"/>
      <w:r w:rsidRPr="00422C41">
        <w:rPr>
          <w:rFonts w:ascii="宋体" w:hAnsi="宋体" w:hint="eastAsia"/>
          <w:b/>
          <w:sz w:val="24"/>
          <w:szCs w:val="24"/>
          <w:u w:val="single"/>
        </w:rPr>
        <w:t>门版</w:t>
      </w:r>
      <w:proofErr w:type="gramEnd"/>
      <w:r w:rsidRPr="00422C41">
        <w:rPr>
          <w:rFonts w:ascii="宋体" w:hAnsi="宋体" w:hint="eastAsia"/>
          <w:b/>
          <w:sz w:val="24"/>
          <w:szCs w:val="24"/>
          <w:u w:val="single"/>
        </w:rPr>
        <w:t>权课程</w:t>
      </w:r>
      <w:r w:rsidRPr="00422C41">
        <w:rPr>
          <w:rFonts w:ascii="宋体" w:hAnsi="宋体" w:hint="eastAsia"/>
          <w:b/>
          <w:sz w:val="24"/>
        </w:rPr>
        <w:t>。</w:t>
      </w:r>
      <w:r w:rsidRPr="00422C41">
        <w:rPr>
          <w:rFonts w:ascii="宋体" w:hAnsi="宋体" w:hint="eastAsia"/>
          <w:sz w:val="24"/>
          <w:szCs w:val="24"/>
        </w:rPr>
        <w:t>授课内容实战、实用、实效；授课中注重启发及技能传授的相互结合，讲求“道”与“术”的统一，让学员在思想上得到升华的同时在行动上得以提高。培训效果深受培训机构、高校、</w:t>
      </w:r>
      <w:r w:rsidRPr="00422C41">
        <w:rPr>
          <w:rFonts w:ascii="宋体" w:hAnsi="宋体"/>
          <w:sz w:val="24"/>
          <w:szCs w:val="24"/>
        </w:rPr>
        <w:t>企业</w:t>
      </w:r>
      <w:r w:rsidRPr="00422C41">
        <w:rPr>
          <w:rFonts w:ascii="宋体" w:hAnsi="宋体" w:hint="eastAsia"/>
          <w:sz w:val="24"/>
          <w:szCs w:val="24"/>
        </w:rPr>
        <w:t>，尤其是广大学员的高度认可，在行业内有极好的口碑！</w:t>
      </w:r>
    </w:p>
    <w:p w14:paraId="343E9B97" w14:textId="77777777" w:rsidR="00422C41" w:rsidRPr="00422C41" w:rsidRDefault="00422C41" w:rsidP="00422C41">
      <w:pPr>
        <w:pStyle w:val="a5"/>
        <w:spacing w:before="0" w:beforeAutospacing="0" w:after="0" w:afterAutospacing="0" w:line="480" w:lineRule="exact"/>
        <w:rPr>
          <w:rFonts w:hint="eastAsia"/>
        </w:rPr>
      </w:pPr>
    </w:p>
    <w:p w14:paraId="56BF8EB0" w14:textId="4B98FB94" w:rsidR="00D73D3C" w:rsidRPr="00422C41" w:rsidRDefault="00422C41" w:rsidP="00422C41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部分</w:t>
      </w:r>
      <w:r w:rsidR="005B668E" w:rsidRPr="00422C41">
        <w:rPr>
          <w:rFonts w:ascii="宋体" w:hAnsi="宋体" w:hint="eastAsia"/>
          <w:b/>
          <w:bCs/>
          <w:sz w:val="24"/>
          <w:szCs w:val="24"/>
        </w:rPr>
        <w:t>授课案例：</w:t>
      </w:r>
    </w:p>
    <w:p w14:paraId="0DD1E702" w14:textId="391A8396" w:rsidR="00D73D3C" w:rsidRPr="00422C41" w:rsidRDefault="00422C41" w:rsidP="00422C41">
      <w:pPr>
        <w:pStyle w:val="a5"/>
        <w:shd w:val="clear" w:color="auto" w:fill="FFFFFF"/>
        <w:spacing w:before="0" w:beforeAutospacing="0" w:after="0" w:afterAutospacing="0" w:line="480" w:lineRule="exact"/>
        <w:rPr>
          <w:rFonts w:cs="Segoe UI" w:hint="eastAsia"/>
          <w:color w:val="0F1115"/>
        </w:rPr>
      </w:pPr>
      <w:r>
        <w:rPr>
          <w:rFonts w:cs="Segoe UI" w:hint="eastAsia"/>
          <w:color w:val="0F1115"/>
          <w:shd w:val="clear" w:color="auto" w:fill="FFFFFF"/>
        </w:rPr>
        <w:t>——</w:t>
      </w:r>
      <w:r w:rsidR="005B668E" w:rsidRPr="00422C41">
        <w:t>为</w:t>
      </w:r>
      <w:r w:rsidR="005B668E" w:rsidRPr="00422C41">
        <w:rPr>
          <w:b/>
          <w:bCs/>
        </w:rPr>
        <w:t>广东电网、佛山供电局、五华供电局</w:t>
      </w:r>
      <w:r w:rsidR="005B668E" w:rsidRPr="00422C41">
        <w:t>等电力系统单位，连续多年实施《MTP中高层管理技能提升》《高效沟通艺术》《高绩效团队建设》等系统训练，助力电力企业管理干部实现从技术到管理的角色转型，强化跨部门协同与团队执行力，课程平均满意度达95%以上，持续返聘授课超过5年，累计轮训20余期，覆盖</w:t>
      </w:r>
      <w:proofErr w:type="gramStart"/>
      <w:r w:rsidR="005B668E" w:rsidRPr="00422C41">
        <w:t>学员超</w:t>
      </w:r>
      <w:proofErr w:type="gramEnd"/>
      <w:r w:rsidR="005B668E" w:rsidRPr="00422C41">
        <w:t>千人。</w:t>
      </w:r>
    </w:p>
    <w:p w14:paraId="4897EEE0" w14:textId="5C6A5C7A" w:rsidR="00D73D3C" w:rsidRPr="00422C41" w:rsidRDefault="00422C41" w:rsidP="00422C41">
      <w:pPr>
        <w:pStyle w:val="a5"/>
        <w:shd w:val="clear" w:color="auto" w:fill="FFFFFF"/>
        <w:spacing w:before="0" w:beforeAutospacing="0" w:after="0" w:afterAutospacing="0" w:line="480" w:lineRule="exact"/>
        <w:rPr>
          <w:rFonts w:hint="eastAsia"/>
        </w:rPr>
      </w:pPr>
      <w:r>
        <w:rPr>
          <w:rFonts w:cs="Segoe UI" w:hint="eastAsia"/>
          <w:color w:val="0F1115"/>
          <w:shd w:val="clear" w:color="auto" w:fill="FFFFFF"/>
        </w:rPr>
        <w:t>——</w:t>
      </w:r>
      <w:r w:rsidR="005B668E" w:rsidRPr="00422C41">
        <w:t>为</w:t>
      </w:r>
      <w:r w:rsidR="005B668E" w:rsidRPr="00422C41">
        <w:rPr>
          <w:b/>
          <w:bCs/>
        </w:rPr>
        <w:t>中国银行山东省分行、广东省分行、广州越秀支行</w:t>
      </w:r>
      <w:r w:rsidR="005B668E" w:rsidRPr="00422C41">
        <w:t>等多家分支机构，系统性讲授《九段执行力》《目标管理与计划达成》《领导力修炼》等课程，有效提升银行中层管理者的战略承接与团队驱动能力，学员反馈“实战工具可直接应用于日常管理”，课程满意</w:t>
      </w:r>
      <w:proofErr w:type="gramStart"/>
      <w:r w:rsidR="005B668E" w:rsidRPr="00422C41">
        <w:t>度稳定</w:t>
      </w:r>
      <w:proofErr w:type="gramEnd"/>
      <w:r w:rsidR="005B668E" w:rsidRPr="00422C41">
        <w:t>在96%以上，连续多年返聘，累计授课超过30场。</w:t>
      </w:r>
    </w:p>
    <w:p w14:paraId="07B3D53B" w14:textId="52829706" w:rsidR="00D73D3C" w:rsidRPr="00422C41" w:rsidRDefault="00422C41" w:rsidP="00422C41">
      <w:pPr>
        <w:pStyle w:val="a5"/>
        <w:shd w:val="clear" w:color="auto" w:fill="FFFFFF"/>
        <w:spacing w:before="0" w:beforeAutospacing="0" w:after="0" w:afterAutospacing="0" w:line="480" w:lineRule="exact"/>
        <w:rPr>
          <w:rFonts w:cs="Segoe UI" w:hint="eastAsia"/>
          <w:color w:val="0F1115"/>
        </w:rPr>
      </w:pPr>
      <w:r>
        <w:rPr>
          <w:rFonts w:cs="Segoe UI" w:hint="eastAsia"/>
          <w:color w:val="0F1115"/>
          <w:shd w:val="clear" w:color="auto" w:fill="FFFFFF"/>
        </w:rPr>
        <w:t>——</w:t>
      </w:r>
      <w:r w:rsidR="005B668E" w:rsidRPr="00422C41">
        <w:t>为</w:t>
      </w:r>
      <w:r w:rsidR="005B668E" w:rsidRPr="00422C41">
        <w:rPr>
          <w:b/>
          <w:bCs/>
        </w:rPr>
        <w:t>中建三局、中建五局、中建八局</w:t>
      </w:r>
      <w:r w:rsidR="005B668E" w:rsidRPr="00422C41">
        <w:t>等建筑</w:t>
      </w:r>
      <w:proofErr w:type="gramStart"/>
      <w:r w:rsidR="005B668E" w:rsidRPr="00422C41">
        <w:t>央企开展</w:t>
      </w:r>
      <w:proofErr w:type="gramEnd"/>
      <w:r w:rsidR="005B668E" w:rsidRPr="00422C41">
        <w:t>《从专业技术到管理高手》《问题分析与解决》《新生代管理与激励》等专题培训，帮助项目管理者提升团队统筹、人才培育与</w:t>
      </w:r>
      <w:r w:rsidR="005B668E" w:rsidRPr="00422C41">
        <w:lastRenderedPageBreak/>
        <w:t>现场决策能力，培训后学员实践反馈积极，课程重复采购率达90%，连续3年纳入其年度干部培养体系。</w:t>
      </w:r>
    </w:p>
    <w:p w14:paraId="1907E159" w14:textId="5786BE58" w:rsidR="00D73D3C" w:rsidRPr="00422C41" w:rsidRDefault="00422C41" w:rsidP="00422C41">
      <w:pPr>
        <w:pStyle w:val="a5"/>
        <w:shd w:val="clear" w:color="auto" w:fill="FFFFFF"/>
        <w:spacing w:before="0" w:beforeAutospacing="0" w:after="0" w:afterAutospacing="0" w:line="480" w:lineRule="exact"/>
        <w:rPr>
          <w:rFonts w:cs="Segoe UI" w:hint="eastAsia"/>
          <w:color w:val="0F1115"/>
        </w:rPr>
      </w:pPr>
      <w:r>
        <w:rPr>
          <w:rFonts w:cs="Segoe UI" w:hint="eastAsia"/>
          <w:color w:val="0F1115"/>
          <w:shd w:val="clear" w:color="auto" w:fill="FFFFFF"/>
        </w:rPr>
        <w:t>——</w:t>
      </w:r>
      <w:r w:rsidR="005B668E" w:rsidRPr="00422C41">
        <w:t>为</w:t>
      </w:r>
      <w:r w:rsidR="005B668E" w:rsidRPr="00422C41">
        <w:rPr>
          <w:b/>
          <w:bCs/>
        </w:rPr>
        <w:t>碧</w:t>
      </w:r>
      <w:proofErr w:type="gramStart"/>
      <w:r w:rsidR="005B668E" w:rsidRPr="00422C41">
        <w:rPr>
          <w:b/>
          <w:bCs/>
        </w:rPr>
        <w:t>桂园</w:t>
      </w:r>
      <w:proofErr w:type="gramEnd"/>
      <w:r w:rsidR="005B668E" w:rsidRPr="00422C41">
        <w:rPr>
          <w:b/>
          <w:bCs/>
        </w:rPr>
        <w:t>、保利华南、万科</w:t>
      </w:r>
      <w:r w:rsidR="005B668E" w:rsidRPr="00422C41">
        <w:t>等头部地产企业，定制实施《高效团队建设》《人才选用育留励》《管理教练技术》等课程，助力企业强化中层梯队管理与组织执行力，训后调研显示学员“工具掌握度”与“行为改变意愿”显著提升，持续返聘授课，累计覆盖区域公司超20家。</w:t>
      </w:r>
    </w:p>
    <w:p w14:paraId="5E5CCD8D" w14:textId="49AB9FF8" w:rsidR="00D73D3C" w:rsidRPr="00422C41" w:rsidRDefault="00422C41" w:rsidP="00422C41">
      <w:pPr>
        <w:pStyle w:val="a5"/>
        <w:shd w:val="clear" w:color="auto" w:fill="FFFFFF"/>
        <w:spacing w:before="0" w:beforeAutospacing="0" w:after="0" w:afterAutospacing="0" w:line="480" w:lineRule="exact"/>
        <w:rPr>
          <w:rFonts w:cs="Segoe UI" w:hint="eastAsia"/>
          <w:color w:val="0F1115"/>
        </w:rPr>
      </w:pPr>
      <w:r>
        <w:rPr>
          <w:rFonts w:cs="Segoe UI" w:hint="eastAsia"/>
          <w:color w:val="0F1115"/>
          <w:shd w:val="clear" w:color="auto" w:fill="FFFFFF"/>
        </w:rPr>
        <w:t>——</w:t>
      </w:r>
      <w:r w:rsidR="005B668E" w:rsidRPr="00422C41">
        <w:t>为</w:t>
      </w:r>
      <w:r w:rsidR="005B668E" w:rsidRPr="00422C41">
        <w:rPr>
          <w:b/>
          <w:bCs/>
        </w:rPr>
        <w:t>顺丰速运（深圳、广州、上海等多地）</w:t>
      </w:r>
      <w:r w:rsidR="005B668E" w:rsidRPr="00422C41">
        <w:t>开展《跨部门沟通艺术》《时间管理与工作效率》《目标百分百实现》等</w:t>
      </w:r>
      <w:proofErr w:type="gramStart"/>
      <w:r w:rsidR="005B668E" w:rsidRPr="00422C41">
        <w:t>实战工</w:t>
      </w:r>
      <w:proofErr w:type="gramEnd"/>
      <w:r w:rsidR="005B668E" w:rsidRPr="00422C41">
        <w:t>作坊，强化物流管理者的沟通效率与任务管控能力，课程紧密结合快递行业管理场景，学员评价“案例真实、方法落地”，连续多年纳入顺</w:t>
      </w:r>
      <w:proofErr w:type="gramStart"/>
      <w:r w:rsidR="005B668E" w:rsidRPr="00422C41">
        <w:t>丰全国</w:t>
      </w:r>
      <w:proofErr w:type="gramEnd"/>
      <w:r w:rsidR="005B668E" w:rsidRPr="00422C41">
        <w:t>中层经理人训练项目。</w:t>
      </w:r>
    </w:p>
    <w:p w14:paraId="2946793C" w14:textId="16FEC458" w:rsidR="00D73D3C" w:rsidRPr="00422C41" w:rsidRDefault="00422C41" w:rsidP="00422C41">
      <w:pPr>
        <w:pStyle w:val="a5"/>
        <w:shd w:val="clear" w:color="auto" w:fill="FFFFFF"/>
        <w:spacing w:before="0" w:beforeAutospacing="0" w:after="0" w:afterAutospacing="0" w:line="480" w:lineRule="exact"/>
        <w:rPr>
          <w:rFonts w:hint="eastAsia"/>
        </w:rPr>
      </w:pPr>
      <w:r>
        <w:rPr>
          <w:rFonts w:cs="Segoe UI" w:hint="eastAsia"/>
          <w:color w:val="0F1115"/>
          <w:shd w:val="clear" w:color="auto" w:fill="FFFFFF"/>
        </w:rPr>
        <w:t>——</w:t>
      </w:r>
      <w:r w:rsidR="005B668E" w:rsidRPr="00422C41">
        <w:t>为</w:t>
      </w:r>
      <w:r w:rsidR="005B668E" w:rsidRPr="00422C41">
        <w:rPr>
          <w:b/>
          <w:bCs/>
        </w:rPr>
        <w:t>中兴通讯、上海移动、黑龙江移动</w:t>
      </w:r>
      <w:r w:rsidR="005B668E" w:rsidRPr="00422C41">
        <w:t>等通信企业，系统讲授《MTP系统训练》《领导力修炼》《团队执行力打造》等课程，帮助企业提升技术团队管理者的综合管理素养与业务推动能力，课程满意度持续高于95%，部分单位连续返聘4年以上，累计授课超50场。</w:t>
      </w:r>
    </w:p>
    <w:p w14:paraId="2B524954" w14:textId="77777777" w:rsidR="00422C41" w:rsidRDefault="00422C41" w:rsidP="00422C41">
      <w:pPr>
        <w:spacing w:line="480" w:lineRule="exact"/>
        <w:rPr>
          <w:rFonts w:ascii="宋体" w:hAnsi="宋体" w:hint="eastAsia"/>
          <w:color w:val="1F3864"/>
          <w:sz w:val="24"/>
          <w:szCs w:val="24"/>
        </w:rPr>
      </w:pPr>
    </w:p>
    <w:p w14:paraId="22353E22" w14:textId="77777777" w:rsidR="007569DE" w:rsidRPr="00422C41" w:rsidRDefault="007569DE" w:rsidP="007569DE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bookmarkStart w:id="0" w:name="_Hlk536568015"/>
      <w:r w:rsidRPr="00422C41">
        <w:rPr>
          <w:rFonts w:ascii="宋体" w:hAnsi="宋体" w:hint="eastAsia"/>
          <w:b/>
          <w:bCs/>
          <w:sz w:val="24"/>
          <w:szCs w:val="24"/>
        </w:rPr>
        <w:t>主讲课程：</w:t>
      </w:r>
    </w:p>
    <w:bookmarkEnd w:id="0"/>
    <w:p w14:paraId="1F224EC3" w14:textId="442BE0D5" w:rsidR="009863FB" w:rsidRDefault="009863FB" w:rsidP="009863FB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9863FB">
        <w:rPr>
          <w:rFonts w:ascii="宋体" w:hAnsi="宋体" w:cs="宋体" w:hint="eastAsia"/>
          <w:kern w:val="0"/>
          <w:sz w:val="24"/>
          <w:szCs w:val="24"/>
        </w:rPr>
        <w:t>《从技术到管理》</w:t>
      </w:r>
    </w:p>
    <w:p w14:paraId="2A77D30D" w14:textId="2C219372" w:rsidR="009863FB" w:rsidRPr="009863FB" w:rsidRDefault="009863FB" w:rsidP="009863FB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9863FB">
        <w:rPr>
          <w:rFonts w:ascii="宋体" w:hAnsi="宋体" w:cs="宋体" w:hint="eastAsia"/>
          <w:kern w:val="0"/>
          <w:sz w:val="24"/>
          <w:szCs w:val="24"/>
        </w:rPr>
        <w:t>《MTP管理技能提升》</w:t>
      </w:r>
    </w:p>
    <w:p w14:paraId="5A6D3219" w14:textId="1D3F9B66" w:rsidR="009863FB" w:rsidRPr="009863FB" w:rsidRDefault="009863FB" w:rsidP="009863FB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9863FB">
        <w:rPr>
          <w:rFonts w:ascii="宋体" w:hAnsi="宋体" w:cs="宋体" w:hint="eastAsia"/>
          <w:kern w:val="0"/>
          <w:sz w:val="24"/>
          <w:szCs w:val="24"/>
        </w:rPr>
        <w:t>《出类拔萃</w:t>
      </w:r>
      <w:r>
        <w:rPr>
          <w:rFonts w:ascii="宋体" w:hAnsi="宋体" w:cs="宋体" w:hint="eastAsia"/>
          <w:kern w:val="0"/>
          <w:sz w:val="24"/>
          <w:szCs w:val="24"/>
        </w:rPr>
        <w:t>——</w:t>
      </w:r>
      <w:r w:rsidRPr="009863FB">
        <w:rPr>
          <w:rFonts w:ascii="宋体" w:hAnsi="宋体" w:cs="宋体" w:hint="eastAsia"/>
          <w:kern w:val="0"/>
          <w:sz w:val="24"/>
          <w:szCs w:val="24"/>
        </w:rPr>
        <w:t>领导力修炼》</w:t>
      </w:r>
    </w:p>
    <w:p w14:paraId="2E836187" w14:textId="772A99D7" w:rsidR="009863FB" w:rsidRDefault="009863FB" w:rsidP="009863FB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9863FB">
        <w:rPr>
          <w:rFonts w:ascii="宋体" w:hAnsi="宋体" w:cs="宋体" w:hint="eastAsia"/>
          <w:kern w:val="0"/>
          <w:sz w:val="24"/>
          <w:szCs w:val="24"/>
        </w:rPr>
        <w:t>《核心优势</w:t>
      </w:r>
      <w:r>
        <w:rPr>
          <w:rFonts w:ascii="宋体" w:hAnsi="宋体" w:cs="宋体" w:hint="eastAsia"/>
          <w:kern w:val="0"/>
          <w:sz w:val="24"/>
          <w:szCs w:val="24"/>
        </w:rPr>
        <w:t>——</w:t>
      </w:r>
      <w:r w:rsidRPr="009863FB">
        <w:rPr>
          <w:rFonts w:ascii="宋体" w:hAnsi="宋体" w:cs="宋体" w:hint="eastAsia"/>
          <w:kern w:val="0"/>
          <w:sz w:val="24"/>
          <w:szCs w:val="24"/>
        </w:rPr>
        <w:t>九段执行力》</w:t>
      </w:r>
    </w:p>
    <w:p w14:paraId="5148245C" w14:textId="0DEA5FF7" w:rsidR="009863FB" w:rsidRDefault="009863FB" w:rsidP="009863FB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《</w:t>
      </w:r>
      <w:r w:rsidRPr="009863FB">
        <w:rPr>
          <w:rFonts w:ascii="宋体" w:hAnsi="宋体" w:cs="宋体" w:hint="eastAsia"/>
          <w:kern w:val="0"/>
          <w:sz w:val="24"/>
          <w:szCs w:val="24"/>
        </w:rPr>
        <w:t>同频共舞</w:t>
      </w:r>
      <w:r>
        <w:rPr>
          <w:rFonts w:ascii="宋体" w:hAnsi="宋体" w:cs="宋体" w:hint="eastAsia"/>
          <w:kern w:val="0"/>
          <w:sz w:val="24"/>
          <w:szCs w:val="24"/>
        </w:rPr>
        <w:t>——</w:t>
      </w:r>
      <w:r w:rsidRPr="009863FB">
        <w:rPr>
          <w:rFonts w:ascii="宋体" w:hAnsi="宋体" w:cs="宋体" w:hint="eastAsia"/>
          <w:kern w:val="0"/>
          <w:sz w:val="24"/>
          <w:szCs w:val="24"/>
        </w:rPr>
        <w:t>新生代管理与激励》</w:t>
      </w:r>
    </w:p>
    <w:p w14:paraId="1F2AF751" w14:textId="1F3803C3" w:rsidR="009863FB" w:rsidRPr="009863FB" w:rsidRDefault="009863FB" w:rsidP="009863FB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9863FB">
        <w:rPr>
          <w:rFonts w:ascii="宋体" w:hAnsi="宋体" w:cs="宋体" w:hint="eastAsia"/>
          <w:kern w:val="0"/>
          <w:sz w:val="24"/>
          <w:szCs w:val="24"/>
        </w:rPr>
        <w:t>《红海突围</w:t>
      </w:r>
      <w:r>
        <w:rPr>
          <w:rFonts w:ascii="宋体" w:hAnsi="宋体" w:cs="宋体" w:hint="eastAsia"/>
          <w:kern w:val="0"/>
          <w:sz w:val="24"/>
          <w:szCs w:val="24"/>
        </w:rPr>
        <w:t>——</w:t>
      </w:r>
      <w:r w:rsidRPr="009863FB">
        <w:rPr>
          <w:rFonts w:ascii="宋体" w:hAnsi="宋体" w:cs="宋体" w:hint="eastAsia"/>
          <w:kern w:val="0"/>
          <w:sz w:val="24"/>
          <w:szCs w:val="24"/>
        </w:rPr>
        <w:t>高绩效团队建设与管理》</w:t>
      </w:r>
    </w:p>
    <w:p w14:paraId="459B5DCD" w14:textId="3104094D" w:rsidR="009863FB" w:rsidRPr="009863FB" w:rsidRDefault="009863FB" w:rsidP="009863FB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《</w:t>
      </w:r>
      <w:r w:rsidRPr="009863FB">
        <w:rPr>
          <w:rFonts w:ascii="宋体" w:hAnsi="宋体" w:cs="宋体" w:hint="eastAsia"/>
          <w:kern w:val="0"/>
          <w:sz w:val="24"/>
          <w:szCs w:val="24"/>
        </w:rPr>
        <w:t>百分百实现</w:t>
      </w:r>
      <w:r>
        <w:rPr>
          <w:rFonts w:ascii="宋体" w:hAnsi="宋体" w:cs="宋体" w:hint="eastAsia"/>
          <w:kern w:val="0"/>
          <w:sz w:val="24"/>
          <w:szCs w:val="24"/>
        </w:rPr>
        <w:t>——</w:t>
      </w:r>
      <w:r w:rsidRPr="009863FB">
        <w:rPr>
          <w:rFonts w:ascii="宋体" w:hAnsi="宋体" w:cs="宋体" w:hint="eastAsia"/>
          <w:kern w:val="0"/>
          <w:sz w:val="24"/>
          <w:szCs w:val="24"/>
        </w:rPr>
        <w:t>目标管理与计划达成</w:t>
      </w:r>
      <w:r>
        <w:rPr>
          <w:rFonts w:ascii="宋体" w:hAnsi="宋体" w:cs="宋体" w:hint="eastAsia"/>
          <w:kern w:val="0"/>
          <w:sz w:val="24"/>
          <w:szCs w:val="24"/>
        </w:rPr>
        <w:t>》</w:t>
      </w:r>
    </w:p>
    <w:p w14:paraId="2AE805DA" w14:textId="5BC4E8BD" w:rsidR="007569DE" w:rsidRDefault="009863FB" w:rsidP="009863FB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9863FB">
        <w:rPr>
          <w:rFonts w:ascii="宋体" w:hAnsi="宋体" w:cs="宋体" w:hint="eastAsia"/>
          <w:kern w:val="0"/>
          <w:sz w:val="24"/>
          <w:szCs w:val="24"/>
        </w:rPr>
        <w:t>《无坎不越</w:t>
      </w:r>
      <w:r>
        <w:rPr>
          <w:rFonts w:ascii="宋体" w:hAnsi="宋体" w:cs="宋体" w:hint="eastAsia"/>
          <w:kern w:val="0"/>
          <w:sz w:val="24"/>
          <w:szCs w:val="24"/>
        </w:rPr>
        <w:t>——</w:t>
      </w:r>
      <w:r w:rsidRPr="009863FB">
        <w:rPr>
          <w:rFonts w:ascii="宋体" w:hAnsi="宋体" w:cs="宋体" w:hint="eastAsia"/>
          <w:kern w:val="0"/>
          <w:sz w:val="24"/>
          <w:szCs w:val="24"/>
        </w:rPr>
        <w:t>对上</w:t>
      </w:r>
      <w:r>
        <w:rPr>
          <w:rFonts w:ascii="宋体" w:hAnsi="宋体" w:cs="宋体" w:hint="eastAsia"/>
          <w:kern w:val="0"/>
          <w:sz w:val="24"/>
          <w:szCs w:val="24"/>
        </w:rPr>
        <w:t>/</w:t>
      </w:r>
      <w:r w:rsidRPr="009863FB">
        <w:rPr>
          <w:rFonts w:ascii="宋体" w:hAnsi="宋体" w:cs="宋体" w:hint="eastAsia"/>
          <w:kern w:val="0"/>
          <w:sz w:val="24"/>
          <w:szCs w:val="24"/>
        </w:rPr>
        <w:t>对下</w:t>
      </w:r>
      <w:r>
        <w:rPr>
          <w:rFonts w:ascii="宋体" w:hAnsi="宋体" w:cs="宋体" w:hint="eastAsia"/>
          <w:kern w:val="0"/>
          <w:sz w:val="24"/>
          <w:szCs w:val="24"/>
        </w:rPr>
        <w:t>/</w:t>
      </w:r>
      <w:r w:rsidRPr="009863FB">
        <w:rPr>
          <w:rFonts w:ascii="宋体" w:hAnsi="宋体" w:cs="宋体" w:hint="eastAsia"/>
          <w:kern w:val="0"/>
          <w:sz w:val="24"/>
          <w:szCs w:val="24"/>
        </w:rPr>
        <w:t>对外跨部门沟通艺术》</w:t>
      </w:r>
    </w:p>
    <w:p w14:paraId="7F183B49" w14:textId="77777777" w:rsidR="009863FB" w:rsidRPr="009863FB" w:rsidRDefault="009863FB" w:rsidP="009863FB">
      <w:pPr>
        <w:spacing w:line="480" w:lineRule="exact"/>
        <w:rPr>
          <w:rFonts w:ascii="宋体" w:hAnsi="宋体" w:hint="eastAsia"/>
          <w:color w:val="1F3864"/>
          <w:sz w:val="24"/>
          <w:szCs w:val="24"/>
        </w:rPr>
      </w:pPr>
    </w:p>
    <w:p w14:paraId="0FA5B290" w14:textId="46BF1340" w:rsidR="00D73D3C" w:rsidRPr="00422C41" w:rsidRDefault="005B668E" w:rsidP="00422C41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422C41">
        <w:rPr>
          <w:rFonts w:ascii="宋体" w:hAnsi="宋体" w:hint="eastAsia"/>
          <w:b/>
          <w:bCs/>
          <w:sz w:val="24"/>
          <w:szCs w:val="24"/>
        </w:rPr>
        <w:t>授课风格：</w:t>
      </w:r>
    </w:p>
    <w:p w14:paraId="62C007E4" w14:textId="747E3578" w:rsidR="00D73D3C" w:rsidRPr="00422C41" w:rsidRDefault="005B668E" w:rsidP="00422C41">
      <w:pPr>
        <w:spacing w:line="480" w:lineRule="exact"/>
        <w:rPr>
          <w:rFonts w:ascii="宋体" w:hAnsi="宋体" w:hint="eastAsia"/>
          <w:sz w:val="24"/>
          <w:szCs w:val="24"/>
        </w:rPr>
      </w:pPr>
      <w:r w:rsidRPr="00422C41">
        <w:rPr>
          <w:rFonts w:ascii="宋体" w:hAnsi="宋体" w:hint="eastAsia"/>
          <w:b/>
          <w:sz w:val="24"/>
          <w:szCs w:val="24"/>
          <w:u w:val="single"/>
        </w:rPr>
        <w:t>趣味性强</w:t>
      </w:r>
      <w:r w:rsidRPr="00422C41">
        <w:rPr>
          <w:rFonts w:ascii="宋体" w:hAnsi="宋体" w:hint="eastAsia"/>
          <w:b/>
          <w:sz w:val="24"/>
          <w:szCs w:val="24"/>
        </w:rPr>
        <w:t>：</w:t>
      </w:r>
      <w:r w:rsidRPr="00422C41">
        <w:rPr>
          <w:rFonts w:ascii="宋体" w:hAnsi="宋体" w:hint="eastAsia"/>
          <w:sz w:val="24"/>
          <w:szCs w:val="24"/>
        </w:rPr>
        <w:t>拒绝枯燥乏味的理论教学，</w:t>
      </w:r>
      <w:r w:rsidRPr="00422C41">
        <w:rPr>
          <w:rFonts w:ascii="宋体" w:hAnsi="宋体" w:hint="eastAsia"/>
          <w:sz w:val="24"/>
        </w:rPr>
        <w:t>寓教于乐，</w:t>
      </w:r>
      <w:r w:rsidRPr="00422C41">
        <w:rPr>
          <w:rFonts w:ascii="宋体" w:hAnsi="宋体" w:hint="eastAsia"/>
          <w:sz w:val="24"/>
          <w:szCs w:val="24"/>
        </w:rPr>
        <w:t>每门课程皆有5～10个案例分析研讨，3～5项模拟练习，3～5个视频分享，以及大量的提问、小组讨论环节，使学员在轻松愉快中学习，获得最佳的学习效果。</w:t>
      </w:r>
    </w:p>
    <w:p w14:paraId="7BFB9DE6" w14:textId="28D6341B" w:rsidR="00D73D3C" w:rsidRPr="00422C41" w:rsidRDefault="005B668E" w:rsidP="00422C41">
      <w:pPr>
        <w:spacing w:line="480" w:lineRule="exact"/>
        <w:rPr>
          <w:rFonts w:ascii="宋体" w:hAnsi="宋体" w:hint="eastAsia"/>
          <w:sz w:val="24"/>
          <w:szCs w:val="24"/>
        </w:rPr>
      </w:pPr>
      <w:r w:rsidRPr="00422C41">
        <w:rPr>
          <w:rFonts w:ascii="宋体" w:hAnsi="宋体" w:hint="eastAsia"/>
          <w:b/>
          <w:sz w:val="24"/>
          <w:szCs w:val="24"/>
          <w:u w:val="single"/>
        </w:rPr>
        <w:t>实用性强</w:t>
      </w:r>
      <w:r w:rsidRPr="00422C41">
        <w:rPr>
          <w:rFonts w:ascii="宋体" w:hAnsi="宋体" w:hint="eastAsia"/>
          <w:b/>
          <w:sz w:val="24"/>
          <w:szCs w:val="24"/>
        </w:rPr>
        <w:t>：</w:t>
      </w:r>
      <w:r w:rsidRPr="00422C41">
        <w:rPr>
          <w:rFonts w:ascii="宋体" w:hAnsi="宋体" w:hint="eastAsia"/>
          <w:sz w:val="24"/>
          <w:szCs w:val="24"/>
        </w:rPr>
        <w:t>以“实战”指导“实战”，从实业到培训反复锤炼，为企业设计针对性的内容，让培训真正产生效果。大多数案例、练习、方法、工具皆与日常工作高度结合；深入浅出，</w:t>
      </w:r>
      <w:r w:rsidRPr="00422C41">
        <w:rPr>
          <w:rFonts w:ascii="宋体" w:hAnsi="宋体" w:hint="eastAsia"/>
          <w:sz w:val="24"/>
          <w:szCs w:val="24"/>
        </w:rPr>
        <w:lastRenderedPageBreak/>
        <w:t>易懂易用，深受学员好评。</w:t>
      </w:r>
    </w:p>
    <w:p w14:paraId="7EE58C38" w14:textId="3C99BEDC" w:rsidR="00D73D3C" w:rsidRPr="00422C41" w:rsidRDefault="005B668E" w:rsidP="00422C41">
      <w:pPr>
        <w:spacing w:line="480" w:lineRule="exact"/>
        <w:rPr>
          <w:rFonts w:ascii="宋体" w:hAnsi="宋体" w:hint="eastAsia"/>
          <w:sz w:val="24"/>
          <w:szCs w:val="24"/>
        </w:rPr>
      </w:pPr>
      <w:r w:rsidRPr="00422C41">
        <w:rPr>
          <w:rFonts w:ascii="宋体" w:hAnsi="宋体" w:hint="eastAsia"/>
          <w:b/>
          <w:sz w:val="24"/>
          <w:szCs w:val="24"/>
          <w:u w:val="single"/>
        </w:rPr>
        <w:t>互动性强</w:t>
      </w:r>
      <w:r w:rsidRPr="00422C41">
        <w:rPr>
          <w:rFonts w:ascii="宋体" w:hAnsi="宋体" w:hint="eastAsia"/>
          <w:b/>
          <w:sz w:val="24"/>
          <w:szCs w:val="24"/>
        </w:rPr>
        <w:t>：</w:t>
      </w:r>
      <w:r w:rsidRPr="00422C41">
        <w:rPr>
          <w:rFonts w:ascii="宋体" w:hAnsi="宋体" w:hint="eastAsia"/>
          <w:sz w:val="24"/>
          <w:szCs w:val="24"/>
        </w:rPr>
        <w:t>以交流、互动促使学员积极参与，集中精神，认真学习。</w:t>
      </w:r>
    </w:p>
    <w:p w14:paraId="4741305D" w14:textId="713BC999" w:rsidR="00D73D3C" w:rsidRPr="00422C41" w:rsidRDefault="005B668E" w:rsidP="00422C41">
      <w:pPr>
        <w:spacing w:line="480" w:lineRule="exact"/>
        <w:rPr>
          <w:rFonts w:ascii="宋体" w:hAnsi="宋体" w:hint="eastAsia"/>
          <w:sz w:val="24"/>
          <w:szCs w:val="24"/>
        </w:rPr>
      </w:pPr>
      <w:r w:rsidRPr="00422C41">
        <w:rPr>
          <w:rFonts w:ascii="宋体" w:hAnsi="宋体" w:hint="eastAsia"/>
          <w:b/>
          <w:sz w:val="24"/>
          <w:szCs w:val="24"/>
          <w:u w:val="single"/>
        </w:rPr>
        <w:t>创新性强</w:t>
      </w:r>
      <w:r w:rsidRPr="00422C41">
        <w:rPr>
          <w:rFonts w:ascii="宋体" w:hAnsi="宋体" w:hint="eastAsia"/>
          <w:b/>
          <w:sz w:val="24"/>
          <w:szCs w:val="24"/>
        </w:rPr>
        <w:t>：</w:t>
      </w:r>
      <w:r w:rsidRPr="00422C41">
        <w:rPr>
          <w:rFonts w:ascii="宋体" w:hAnsi="宋体" w:hint="eastAsia"/>
          <w:sz w:val="24"/>
          <w:szCs w:val="24"/>
        </w:rPr>
        <w:t>观点与角度新颖，冲击力强，予人启发，引人深思。</w:t>
      </w:r>
    </w:p>
    <w:p w14:paraId="2AE9288B" w14:textId="77777777" w:rsidR="00D73D3C" w:rsidRPr="00422C41" w:rsidRDefault="00D73D3C" w:rsidP="00422C41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4DC51E48" w14:textId="5166530C" w:rsidR="00D73D3C" w:rsidRPr="00422C41" w:rsidRDefault="00422C41" w:rsidP="00422C41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部分服务客户</w:t>
      </w:r>
      <w:r w:rsidR="005B668E" w:rsidRPr="00422C41">
        <w:rPr>
          <w:rFonts w:ascii="宋体" w:hAnsi="宋体" w:hint="eastAsia"/>
          <w:b/>
          <w:bCs/>
          <w:sz w:val="24"/>
          <w:szCs w:val="24"/>
        </w:rPr>
        <w:t>：</w:t>
      </w:r>
    </w:p>
    <w:p w14:paraId="1E279C6E" w14:textId="7E978476" w:rsidR="00D73D3C" w:rsidRPr="00422C41" w:rsidRDefault="005B668E" w:rsidP="00422C41">
      <w:pPr>
        <w:spacing w:line="480" w:lineRule="exact"/>
        <w:rPr>
          <w:rFonts w:ascii="宋体" w:hAnsi="宋体" w:hint="eastAsia"/>
          <w:sz w:val="24"/>
        </w:rPr>
      </w:pPr>
      <w:r w:rsidRPr="00422C41">
        <w:rPr>
          <w:rFonts w:ascii="宋体" w:hAnsi="宋体" w:hint="eastAsia"/>
          <w:b/>
          <w:sz w:val="24"/>
          <w:u w:val="single"/>
        </w:rPr>
        <w:t>商业、服务、互联网、教育行业</w:t>
      </w:r>
      <w:r w:rsidRPr="00422C41">
        <w:rPr>
          <w:rFonts w:ascii="宋体" w:hAnsi="宋体" w:hint="eastAsia"/>
          <w:b/>
          <w:sz w:val="24"/>
        </w:rPr>
        <w:t>：</w:t>
      </w:r>
      <w:r w:rsidRPr="00422C41">
        <w:rPr>
          <w:rFonts w:ascii="宋体" w:hAnsi="宋体" w:hint="eastAsia"/>
          <w:sz w:val="24"/>
          <w:szCs w:val="24"/>
        </w:rPr>
        <w:t>58同城、360商学院、京东、腾讯、苏宁云商、创维集团、河南日报集团、粤海天河城、广州市政府、广州市总工会、广州地铁；上海-深圳-广州-泉州顺丰、申通快递、桂林邮政、玉林邮政、陕西省物流集团、易来物流、中山公交、深圳东部公交、深圳巴士集团、中远海远、珠海燃气、珠海机场；南方航空；深圳民航凯亚公司、海航集团、</w:t>
      </w:r>
      <w:proofErr w:type="gramStart"/>
      <w:r w:rsidRPr="00422C41">
        <w:rPr>
          <w:rFonts w:ascii="宋体" w:hAnsi="宋体" w:hint="eastAsia"/>
          <w:sz w:val="24"/>
          <w:szCs w:val="24"/>
        </w:rPr>
        <w:t>御途网</w:t>
      </w:r>
      <w:proofErr w:type="gramEnd"/>
      <w:r w:rsidRPr="00422C41">
        <w:rPr>
          <w:rFonts w:ascii="宋体" w:hAnsi="宋体" w:hint="eastAsia"/>
          <w:sz w:val="24"/>
          <w:szCs w:val="24"/>
        </w:rPr>
        <w:t>、广东微信、广西富满地农资集团、山东日照港集团、海南洋浦港；新东方、珠海经理人协会、东莞智通、东莞华泰教育、武汉清远教育、兴华教育；暨南大学、郑州大学、江西财经大学、广东食品药品学院、四川邮电学院、广州</w:t>
      </w:r>
      <w:proofErr w:type="gramStart"/>
      <w:r w:rsidRPr="00422C41">
        <w:rPr>
          <w:rFonts w:ascii="宋体" w:hAnsi="宋体" w:hint="eastAsia"/>
          <w:sz w:val="24"/>
          <w:szCs w:val="24"/>
        </w:rPr>
        <w:t>华风汽校</w:t>
      </w:r>
      <w:proofErr w:type="gramEnd"/>
      <w:r w:rsidRPr="00422C41">
        <w:rPr>
          <w:rFonts w:ascii="宋体" w:hAnsi="宋体" w:hint="eastAsia"/>
          <w:sz w:val="24"/>
          <w:szCs w:val="24"/>
        </w:rPr>
        <w:t>、浙大后勤集团；优品中国、</w:t>
      </w:r>
      <w:proofErr w:type="gramStart"/>
      <w:r w:rsidRPr="00422C41">
        <w:rPr>
          <w:rFonts w:ascii="宋体" w:hAnsi="宋体" w:hint="eastAsia"/>
          <w:sz w:val="24"/>
          <w:szCs w:val="24"/>
        </w:rPr>
        <w:t>仁天科技</w:t>
      </w:r>
      <w:proofErr w:type="gramEnd"/>
      <w:r w:rsidRPr="00422C41">
        <w:rPr>
          <w:rFonts w:ascii="宋体" w:hAnsi="宋体" w:hint="eastAsia"/>
          <w:sz w:val="24"/>
          <w:szCs w:val="24"/>
        </w:rPr>
        <w:t>集团、</w:t>
      </w:r>
      <w:proofErr w:type="gramStart"/>
      <w:r w:rsidRPr="00422C41">
        <w:rPr>
          <w:rFonts w:ascii="宋体" w:hAnsi="宋体" w:hint="eastAsia"/>
          <w:sz w:val="24"/>
          <w:szCs w:val="24"/>
        </w:rPr>
        <w:t>深环科技</w:t>
      </w:r>
      <w:proofErr w:type="gramEnd"/>
      <w:r w:rsidRPr="00422C41">
        <w:rPr>
          <w:rFonts w:ascii="宋体" w:hAnsi="宋体" w:hint="eastAsia"/>
          <w:sz w:val="24"/>
          <w:szCs w:val="24"/>
        </w:rPr>
        <w:t>、保利商旅、九龙集团、老凤</w:t>
      </w:r>
      <w:proofErr w:type="gramStart"/>
      <w:r w:rsidRPr="00422C41">
        <w:rPr>
          <w:rFonts w:ascii="宋体" w:hAnsi="宋体" w:hint="eastAsia"/>
          <w:sz w:val="24"/>
          <w:szCs w:val="24"/>
        </w:rPr>
        <w:t>祥</w:t>
      </w:r>
      <w:proofErr w:type="gramEnd"/>
      <w:r w:rsidRPr="00422C41">
        <w:rPr>
          <w:rFonts w:ascii="宋体" w:hAnsi="宋体" w:hint="eastAsia"/>
          <w:sz w:val="24"/>
          <w:szCs w:val="24"/>
        </w:rPr>
        <w:t>、石头记、成都蜀都川菜公司；清远-河源-信宜-东源-连平税务；贵阳-霸州</w:t>
      </w:r>
      <w:bookmarkStart w:id="1" w:name="_Hlk536567698"/>
      <w:r w:rsidRPr="00422C41">
        <w:rPr>
          <w:rFonts w:ascii="宋体" w:hAnsi="宋体" w:hint="eastAsia"/>
          <w:sz w:val="24"/>
          <w:szCs w:val="24"/>
        </w:rPr>
        <w:t>-绥德-廊坊-潍坊</w:t>
      </w:r>
      <w:bookmarkEnd w:id="1"/>
      <w:r w:rsidRPr="00422C41">
        <w:rPr>
          <w:rFonts w:ascii="宋体" w:hAnsi="宋体" w:hint="eastAsia"/>
          <w:sz w:val="24"/>
          <w:szCs w:val="24"/>
        </w:rPr>
        <w:t>-攀枝花-张掖企业家研修班</w:t>
      </w:r>
      <w:r w:rsidR="00422C41">
        <w:rPr>
          <w:rFonts w:ascii="宋体" w:hAnsi="宋体" w:hint="eastAsia"/>
          <w:sz w:val="24"/>
          <w:szCs w:val="24"/>
        </w:rPr>
        <w:t>……</w:t>
      </w:r>
    </w:p>
    <w:p w14:paraId="70A8ED7E" w14:textId="1464D036" w:rsidR="00D73D3C" w:rsidRPr="00422C41" w:rsidRDefault="005B668E" w:rsidP="00422C41">
      <w:pPr>
        <w:spacing w:line="480" w:lineRule="exact"/>
        <w:rPr>
          <w:rFonts w:ascii="宋体" w:hAnsi="宋体" w:hint="eastAsia"/>
          <w:sz w:val="24"/>
        </w:rPr>
      </w:pPr>
      <w:r w:rsidRPr="00422C41">
        <w:rPr>
          <w:rFonts w:ascii="宋体" w:hAnsi="宋体" w:hint="eastAsia"/>
          <w:b/>
          <w:sz w:val="24"/>
          <w:u w:val="single"/>
        </w:rPr>
        <w:t>银行</w:t>
      </w:r>
      <w:r w:rsidRPr="00422C41">
        <w:rPr>
          <w:rFonts w:ascii="宋体" w:hAnsi="宋体" w:hint="eastAsia"/>
          <w:b/>
          <w:sz w:val="24"/>
        </w:rPr>
        <w:t>：</w:t>
      </w:r>
      <w:r w:rsidRPr="00422C41">
        <w:rPr>
          <w:rFonts w:ascii="宋体" w:hAnsi="宋体" w:cs="宋体" w:hint="eastAsia"/>
          <w:kern w:val="0"/>
          <w:sz w:val="24"/>
          <w:szCs w:val="24"/>
        </w:rPr>
        <w:t>山东省中行、烟台-临沂-莱芜中行；广东省中行、广州越秀-天河-番禺-茂名-清远中行；云南省中行；厦门中行、成都中行。广东省工行、广州工行、广州开发区-高新-大德-珠江-越秀-西华路工行、深圳工行、莆田工行、辽源工行</w:t>
      </w:r>
      <w:r w:rsidR="00422C41">
        <w:rPr>
          <w:rFonts w:ascii="宋体" w:hAnsi="宋体" w:cs="宋体" w:hint="eastAsia"/>
          <w:kern w:val="0"/>
          <w:sz w:val="24"/>
          <w:szCs w:val="24"/>
        </w:rPr>
        <w:t>；</w:t>
      </w:r>
      <w:r w:rsidRPr="00422C41">
        <w:rPr>
          <w:rFonts w:ascii="宋体" w:hAnsi="宋体" w:cs="宋体" w:hint="eastAsia"/>
          <w:kern w:val="0"/>
          <w:sz w:val="24"/>
          <w:szCs w:val="24"/>
        </w:rPr>
        <w:t>福建省农行、天津农行、济宁农行、芜湖农行、邵阳农行、武汉农行。广西省建行、南宁建行；江苏省建行、连云港建行、深圳建行、绍兴建行、南通建行</w:t>
      </w:r>
      <w:r w:rsidR="00422C41">
        <w:rPr>
          <w:rFonts w:ascii="宋体" w:hAnsi="宋体" w:cs="宋体" w:hint="eastAsia"/>
          <w:kern w:val="0"/>
          <w:sz w:val="24"/>
          <w:szCs w:val="24"/>
        </w:rPr>
        <w:t>；</w:t>
      </w:r>
      <w:r w:rsidRPr="00422C41">
        <w:rPr>
          <w:rFonts w:ascii="宋体" w:hAnsi="宋体" w:cs="宋体" w:hint="eastAsia"/>
          <w:kern w:val="0"/>
          <w:sz w:val="24"/>
          <w:szCs w:val="24"/>
        </w:rPr>
        <w:t>临海-海宁-全椒-重庆-临桂-阳东-邵阳-龙州-焦作-鹤壁-乐陵-吉安-平湖-平凉-平遥-太仓-南城-那坡-东莞-哈尔滨-温州农商行；成都-柳州-安庆-东莞-昆山-广州邮储；厦门招行、安庆招行、红河招行；长沙广发行、惠州广发行、</w:t>
      </w:r>
      <w:proofErr w:type="gramStart"/>
      <w:r w:rsidRPr="00422C41">
        <w:rPr>
          <w:rFonts w:ascii="宋体" w:hAnsi="宋体" w:cs="宋体" w:hint="eastAsia"/>
          <w:kern w:val="0"/>
          <w:sz w:val="24"/>
          <w:szCs w:val="24"/>
        </w:rPr>
        <w:t>中山广</w:t>
      </w:r>
      <w:proofErr w:type="gramEnd"/>
      <w:r w:rsidRPr="00422C41">
        <w:rPr>
          <w:rFonts w:ascii="宋体" w:hAnsi="宋体" w:cs="宋体" w:hint="eastAsia"/>
          <w:kern w:val="0"/>
          <w:sz w:val="24"/>
          <w:szCs w:val="24"/>
        </w:rPr>
        <w:t>发行；湖北银行、长沙银行、</w:t>
      </w:r>
      <w:proofErr w:type="gramStart"/>
      <w:r w:rsidRPr="00422C41">
        <w:rPr>
          <w:rFonts w:ascii="宋体" w:hAnsi="宋体" w:cs="宋体" w:hint="eastAsia"/>
          <w:kern w:val="0"/>
          <w:sz w:val="24"/>
          <w:szCs w:val="24"/>
        </w:rPr>
        <w:t>浙商银行</w:t>
      </w:r>
      <w:proofErr w:type="gramEnd"/>
      <w:r w:rsidRPr="00422C41">
        <w:rPr>
          <w:rFonts w:ascii="宋体" w:hAnsi="宋体" w:cs="宋体" w:hint="eastAsia"/>
          <w:kern w:val="0"/>
          <w:sz w:val="24"/>
          <w:szCs w:val="24"/>
        </w:rPr>
        <w:t>、杭州中信银行、鄂尔多斯中信银行；成都光大、晋城光大银行、兴隆村镇银行、温州民生银行、厦门国际银行、韶关交通银行、九江银行、平安普惠</w:t>
      </w:r>
      <w:r w:rsidR="00422C41">
        <w:rPr>
          <w:rFonts w:ascii="宋体" w:hAnsi="宋体" w:cs="宋体" w:hint="eastAsia"/>
          <w:kern w:val="0"/>
          <w:sz w:val="24"/>
          <w:szCs w:val="24"/>
        </w:rPr>
        <w:t>……</w:t>
      </w:r>
    </w:p>
    <w:p w14:paraId="1BABEA32" w14:textId="28691A0A" w:rsidR="00D73D3C" w:rsidRPr="00422C41" w:rsidRDefault="005B668E" w:rsidP="00422C41">
      <w:pPr>
        <w:spacing w:line="480" w:lineRule="exact"/>
        <w:rPr>
          <w:rFonts w:ascii="宋体" w:hAnsi="宋体" w:hint="eastAsia"/>
          <w:sz w:val="24"/>
        </w:rPr>
      </w:pPr>
      <w:r w:rsidRPr="00422C41">
        <w:rPr>
          <w:rFonts w:ascii="宋体" w:hAnsi="宋体" w:hint="eastAsia"/>
          <w:b/>
          <w:sz w:val="24"/>
          <w:u w:val="single"/>
        </w:rPr>
        <w:t>保险、证券期货、投融资行业</w:t>
      </w:r>
      <w:r w:rsidRPr="00422C41">
        <w:rPr>
          <w:rFonts w:ascii="宋体" w:hAnsi="宋体" w:hint="eastAsia"/>
          <w:b/>
          <w:sz w:val="24"/>
        </w:rPr>
        <w:t>：</w:t>
      </w:r>
      <w:r w:rsidRPr="00422C41">
        <w:rPr>
          <w:rFonts w:ascii="宋体" w:hAnsi="宋体" w:hint="eastAsia"/>
          <w:sz w:val="24"/>
        </w:rPr>
        <w:t>中国人寿、泰康人寿、英大人寿、英大泰和人寿、恒大人寿、中英人寿、信诺人寿、太平洋保险、天津人</w:t>
      </w:r>
      <w:r w:rsidRPr="00422C41">
        <w:rPr>
          <w:rFonts w:ascii="宋体" w:hAnsi="宋体"/>
          <w:sz w:val="24"/>
        </w:rPr>
        <w:t>保财险</w:t>
      </w:r>
      <w:r w:rsidRPr="00422C41">
        <w:rPr>
          <w:rFonts w:ascii="宋体" w:hAnsi="宋体" w:hint="eastAsia"/>
          <w:sz w:val="24"/>
        </w:rPr>
        <w:t>、东莞人保财险、平安财险、北部湾保险、阳光保险；易方达基金、广发基金；越秀证券、</w:t>
      </w:r>
      <w:r w:rsidRPr="00422C41">
        <w:rPr>
          <w:rFonts w:ascii="宋体" w:hAnsi="宋体"/>
          <w:sz w:val="24"/>
        </w:rPr>
        <w:t>国信证券</w:t>
      </w:r>
      <w:r w:rsidRPr="00422C41">
        <w:rPr>
          <w:rFonts w:ascii="宋体" w:hAnsi="宋体" w:hint="eastAsia"/>
          <w:sz w:val="24"/>
        </w:rPr>
        <w:t>、中</w:t>
      </w:r>
      <w:proofErr w:type="gramStart"/>
      <w:r w:rsidRPr="00422C41">
        <w:rPr>
          <w:rFonts w:ascii="宋体" w:hAnsi="宋体" w:hint="eastAsia"/>
          <w:sz w:val="24"/>
        </w:rPr>
        <w:t>信建投证券</w:t>
      </w:r>
      <w:proofErr w:type="gramEnd"/>
      <w:r w:rsidRPr="00422C41">
        <w:rPr>
          <w:rFonts w:ascii="宋体" w:hAnsi="宋体" w:hint="eastAsia"/>
          <w:sz w:val="24"/>
        </w:rPr>
        <w:t>；</w:t>
      </w:r>
      <w:proofErr w:type="gramStart"/>
      <w:r w:rsidRPr="00422C41">
        <w:rPr>
          <w:rFonts w:ascii="宋体" w:hAnsi="宋体" w:hint="eastAsia"/>
          <w:sz w:val="24"/>
        </w:rPr>
        <w:t>广永期货</w:t>
      </w:r>
      <w:proofErr w:type="gramEnd"/>
      <w:r w:rsidRPr="00422C41">
        <w:rPr>
          <w:rFonts w:ascii="宋体" w:hAnsi="宋体" w:hint="eastAsia"/>
          <w:sz w:val="24"/>
        </w:rPr>
        <w:t>、华南期货、东吴期货、长城期货、中</w:t>
      </w:r>
      <w:proofErr w:type="gramStart"/>
      <w:r w:rsidRPr="00422C41">
        <w:rPr>
          <w:rFonts w:ascii="宋体" w:hAnsi="宋体" w:hint="eastAsia"/>
          <w:sz w:val="24"/>
        </w:rPr>
        <w:t>信建投期货</w:t>
      </w:r>
      <w:proofErr w:type="gramEnd"/>
      <w:r w:rsidRPr="00422C41">
        <w:rPr>
          <w:rFonts w:ascii="宋体" w:hAnsi="宋体" w:hint="eastAsia"/>
          <w:sz w:val="24"/>
        </w:rPr>
        <w:t>、红塔期货；平安</w:t>
      </w:r>
      <w:r w:rsidRPr="00422C41">
        <w:rPr>
          <w:rFonts w:ascii="宋体" w:hAnsi="宋体"/>
          <w:sz w:val="24"/>
        </w:rPr>
        <w:t>金融、</w:t>
      </w:r>
      <w:r w:rsidRPr="00422C41">
        <w:rPr>
          <w:rFonts w:ascii="宋体" w:hAnsi="宋体" w:hint="eastAsia"/>
          <w:sz w:val="24"/>
        </w:rPr>
        <w:t>成都同兴小贷、</w:t>
      </w:r>
      <w:proofErr w:type="gramStart"/>
      <w:r w:rsidRPr="00422C41">
        <w:rPr>
          <w:rFonts w:ascii="宋体" w:hAnsi="宋体" w:hint="eastAsia"/>
          <w:sz w:val="24"/>
        </w:rPr>
        <w:t>亚联财小</w:t>
      </w:r>
      <w:proofErr w:type="gramEnd"/>
      <w:r w:rsidRPr="00422C41">
        <w:rPr>
          <w:rFonts w:ascii="宋体" w:hAnsi="宋体" w:hint="eastAsia"/>
          <w:sz w:val="24"/>
        </w:rPr>
        <w:t>贷；广东鸿运投资、明嘉</w:t>
      </w:r>
      <w:proofErr w:type="gramStart"/>
      <w:r w:rsidRPr="00422C41">
        <w:rPr>
          <w:rFonts w:ascii="宋体" w:hAnsi="宋体" w:hint="eastAsia"/>
          <w:sz w:val="24"/>
        </w:rPr>
        <w:t>宏商业保</w:t>
      </w:r>
      <w:proofErr w:type="gramEnd"/>
      <w:r w:rsidRPr="00422C41">
        <w:rPr>
          <w:rFonts w:ascii="宋体" w:hAnsi="宋体" w:hint="eastAsia"/>
          <w:sz w:val="24"/>
        </w:rPr>
        <w:t>理、安星财富、博众投资、金雅</w:t>
      </w:r>
      <w:r w:rsidRPr="00422C41">
        <w:rPr>
          <w:rFonts w:ascii="宋体" w:hAnsi="宋体"/>
          <w:sz w:val="24"/>
        </w:rPr>
        <w:t>福、</w:t>
      </w:r>
      <w:r w:rsidRPr="00422C41">
        <w:rPr>
          <w:rFonts w:ascii="宋体" w:hAnsi="宋体" w:hint="eastAsia"/>
          <w:sz w:val="24"/>
        </w:rPr>
        <w:t>广西富达投资、横</w:t>
      </w:r>
      <w:r w:rsidRPr="00422C41">
        <w:rPr>
          <w:rFonts w:ascii="宋体" w:hAnsi="宋体"/>
          <w:sz w:val="24"/>
        </w:rPr>
        <w:lastRenderedPageBreak/>
        <w:t>琴稀贵金属</w:t>
      </w:r>
      <w:r w:rsidRPr="00422C41">
        <w:rPr>
          <w:rFonts w:ascii="宋体" w:hAnsi="宋体" w:hint="eastAsia"/>
          <w:sz w:val="24"/>
        </w:rPr>
        <w:t>、</w:t>
      </w:r>
      <w:r w:rsidRPr="00422C41">
        <w:rPr>
          <w:rFonts w:ascii="宋体" w:hAnsi="宋体"/>
          <w:sz w:val="24"/>
        </w:rPr>
        <w:t>德润资本、</w:t>
      </w:r>
      <w:r w:rsidRPr="00422C41">
        <w:rPr>
          <w:rFonts w:ascii="宋体" w:hAnsi="宋体" w:hint="eastAsia"/>
          <w:sz w:val="24"/>
        </w:rPr>
        <w:t>安徽</w:t>
      </w:r>
      <w:r w:rsidRPr="00422C41">
        <w:rPr>
          <w:rFonts w:ascii="宋体" w:hAnsi="宋体"/>
          <w:sz w:val="24"/>
        </w:rPr>
        <w:t>富利元</w:t>
      </w:r>
      <w:r w:rsidRPr="00422C41">
        <w:rPr>
          <w:rFonts w:ascii="宋体" w:hAnsi="宋体" w:hint="eastAsia"/>
          <w:sz w:val="24"/>
        </w:rPr>
        <w:t>、广西大都投资</w:t>
      </w:r>
      <w:r w:rsidR="00422C41">
        <w:rPr>
          <w:rFonts w:ascii="宋体" w:hAnsi="宋体" w:hint="eastAsia"/>
          <w:sz w:val="24"/>
        </w:rPr>
        <w:t>……</w:t>
      </w:r>
    </w:p>
    <w:p w14:paraId="2D44378A" w14:textId="468B11ED" w:rsidR="00D73D3C" w:rsidRPr="00422C41" w:rsidRDefault="005B668E" w:rsidP="00422C41">
      <w:pPr>
        <w:spacing w:line="480" w:lineRule="exact"/>
        <w:rPr>
          <w:rFonts w:ascii="宋体" w:hAnsi="宋体" w:hint="eastAsia"/>
          <w:sz w:val="24"/>
        </w:rPr>
      </w:pPr>
      <w:r w:rsidRPr="00422C41">
        <w:rPr>
          <w:rFonts w:ascii="宋体" w:hAnsi="宋体" w:hint="eastAsia"/>
          <w:b/>
          <w:sz w:val="24"/>
          <w:u w:val="single"/>
        </w:rPr>
        <w:t>地产、建筑、物业、高速行业</w:t>
      </w:r>
      <w:r w:rsidRPr="00422C41">
        <w:rPr>
          <w:rFonts w:ascii="宋体" w:hAnsi="宋体" w:hint="eastAsia"/>
          <w:b/>
          <w:sz w:val="24"/>
        </w:rPr>
        <w:t>：</w:t>
      </w:r>
      <w:r w:rsidRPr="00422C41">
        <w:rPr>
          <w:rFonts w:ascii="宋体" w:hAnsi="宋体" w:hint="eastAsia"/>
          <w:sz w:val="24"/>
        </w:rPr>
        <w:t>深圳华润置地、中海地产、万科、保利华南集团、碧</w:t>
      </w:r>
      <w:proofErr w:type="gramStart"/>
      <w:r w:rsidRPr="00422C41">
        <w:rPr>
          <w:rFonts w:ascii="宋体" w:hAnsi="宋体" w:hint="eastAsia"/>
          <w:sz w:val="24"/>
        </w:rPr>
        <w:t>桂园</w:t>
      </w:r>
      <w:proofErr w:type="gramEnd"/>
      <w:r w:rsidRPr="00422C41">
        <w:rPr>
          <w:rFonts w:ascii="宋体" w:hAnsi="宋体" w:hint="eastAsia"/>
          <w:sz w:val="24"/>
        </w:rPr>
        <w:t>、湖南金科、珠海华发集团、京基集团、方圆集团、北大资源、宝能地产、广州后花园、遵义地产、郑州地产集团、新城市地产、</w:t>
      </w:r>
      <w:proofErr w:type="gramStart"/>
      <w:r w:rsidRPr="00422C41">
        <w:rPr>
          <w:rFonts w:ascii="宋体" w:hAnsi="宋体" w:hint="eastAsia"/>
          <w:sz w:val="24"/>
        </w:rPr>
        <w:t>远成地产</w:t>
      </w:r>
      <w:proofErr w:type="gramEnd"/>
      <w:r w:rsidRPr="00422C41">
        <w:rPr>
          <w:rFonts w:ascii="宋体" w:hAnsi="宋体" w:hint="eastAsia"/>
          <w:sz w:val="24"/>
        </w:rPr>
        <w:t>、梅溪湖投资、儒辰集团、禹洲地产、</w:t>
      </w:r>
      <w:proofErr w:type="gramStart"/>
      <w:r w:rsidRPr="00422C41">
        <w:rPr>
          <w:rFonts w:ascii="宋体" w:hAnsi="宋体" w:hint="eastAsia"/>
          <w:sz w:val="24"/>
        </w:rPr>
        <w:t>昊</w:t>
      </w:r>
      <w:proofErr w:type="gramEnd"/>
      <w:r w:rsidRPr="00422C41">
        <w:rPr>
          <w:rFonts w:ascii="宋体" w:hAnsi="宋体" w:hint="eastAsia"/>
          <w:sz w:val="24"/>
        </w:rPr>
        <w:t>创集团、深圳摩尔城、山东旧城集团、华亚集团、华西集团、华建集团、金阳集团、海南长驰集团、苑通地产、昆山投资、广域集团、南宁城建集团、奥山集团、金博地产、德隆集团、</w:t>
      </w:r>
      <w:proofErr w:type="gramStart"/>
      <w:r w:rsidRPr="00422C41">
        <w:rPr>
          <w:rFonts w:ascii="宋体" w:hAnsi="宋体" w:hint="eastAsia"/>
          <w:sz w:val="24"/>
        </w:rPr>
        <w:t>花漾年华</w:t>
      </w:r>
      <w:proofErr w:type="gramEnd"/>
      <w:r w:rsidRPr="00422C41">
        <w:rPr>
          <w:rFonts w:ascii="宋体" w:hAnsi="宋体" w:hint="eastAsia"/>
          <w:sz w:val="24"/>
        </w:rPr>
        <w:t>、康大集团、南太集团、富都商业城、其易房网、领域房产、利通置业、大都投资、万舜投资、楚天地产、金侨地产、阳基地产、</w:t>
      </w:r>
      <w:proofErr w:type="gramStart"/>
      <w:r w:rsidRPr="00422C41">
        <w:rPr>
          <w:rFonts w:ascii="宋体" w:hAnsi="宋体" w:hint="eastAsia"/>
          <w:sz w:val="24"/>
        </w:rPr>
        <w:t>合锦嘉泓、佛山建投城</w:t>
      </w:r>
      <w:proofErr w:type="gramEnd"/>
      <w:r w:rsidRPr="00422C41">
        <w:rPr>
          <w:rFonts w:ascii="宋体" w:hAnsi="宋体" w:hint="eastAsia"/>
          <w:sz w:val="24"/>
        </w:rPr>
        <w:t>发；广东省建筑科学院、广东省建筑规划院、中建八局设计院、中南设计院、南方电信规划设计院、广东电信规划设计院；中海物业、华润物业、敏捷物业、广电物业、特发物业、和顺物业、新中物业、龙光物业、汇城物业、中城家物业、乐飞物业、森</w:t>
      </w:r>
      <w:proofErr w:type="gramStart"/>
      <w:r w:rsidRPr="00422C41">
        <w:rPr>
          <w:rFonts w:ascii="宋体" w:hAnsi="宋体" w:hint="eastAsia"/>
          <w:sz w:val="24"/>
        </w:rPr>
        <w:t>晟</w:t>
      </w:r>
      <w:proofErr w:type="gramEnd"/>
      <w:r w:rsidRPr="00422C41">
        <w:rPr>
          <w:rFonts w:ascii="宋体" w:hAnsi="宋体" w:hint="eastAsia"/>
          <w:sz w:val="24"/>
        </w:rPr>
        <w:t>物业、</w:t>
      </w:r>
      <w:proofErr w:type="gramStart"/>
      <w:r w:rsidRPr="00422C41">
        <w:rPr>
          <w:rFonts w:ascii="宋体" w:hAnsi="宋体" w:hint="eastAsia"/>
          <w:sz w:val="24"/>
        </w:rPr>
        <w:t>宜家创生</w:t>
      </w:r>
      <w:proofErr w:type="gramEnd"/>
      <w:r w:rsidRPr="00422C41">
        <w:rPr>
          <w:rFonts w:ascii="宋体" w:hAnsi="宋体" w:hint="eastAsia"/>
          <w:sz w:val="24"/>
        </w:rPr>
        <w:t>物业、实力物业、</w:t>
      </w:r>
      <w:proofErr w:type="gramStart"/>
      <w:r w:rsidRPr="00422C41">
        <w:rPr>
          <w:rFonts w:ascii="宋体" w:hAnsi="宋体" w:hint="eastAsia"/>
          <w:sz w:val="24"/>
        </w:rPr>
        <w:t>世</w:t>
      </w:r>
      <w:proofErr w:type="gramEnd"/>
      <w:r w:rsidRPr="00422C41">
        <w:rPr>
          <w:rFonts w:ascii="宋体" w:hAnsi="宋体" w:hint="eastAsia"/>
          <w:sz w:val="24"/>
        </w:rPr>
        <w:t>茂物业、越秀物业、德诚物业；中建八局、七局、五局、四局、三局、中建丝路、中建商</w:t>
      </w:r>
      <w:proofErr w:type="gramStart"/>
      <w:r w:rsidRPr="00422C41">
        <w:rPr>
          <w:rFonts w:ascii="宋体" w:hAnsi="宋体" w:hint="eastAsia"/>
          <w:sz w:val="24"/>
        </w:rPr>
        <w:t>砼</w:t>
      </w:r>
      <w:proofErr w:type="gramEnd"/>
      <w:r w:rsidRPr="00422C41">
        <w:rPr>
          <w:rFonts w:ascii="宋体" w:hAnsi="宋体" w:hint="eastAsia"/>
          <w:sz w:val="24"/>
        </w:rPr>
        <w:t>、中建钢结构、中建</w:t>
      </w:r>
      <w:proofErr w:type="gramStart"/>
      <w:r w:rsidRPr="00422C41">
        <w:rPr>
          <w:rFonts w:ascii="宋体" w:hAnsi="宋体" w:hint="eastAsia"/>
          <w:sz w:val="24"/>
        </w:rPr>
        <w:t>浩</w:t>
      </w:r>
      <w:proofErr w:type="gramEnd"/>
      <w:r w:rsidRPr="00422C41">
        <w:rPr>
          <w:rFonts w:ascii="宋体" w:hAnsi="宋体" w:hint="eastAsia"/>
          <w:sz w:val="24"/>
        </w:rPr>
        <w:t>运、中建隧道、中建投资、中建交通、中建科工；中铁一局、广西鸿达建筑、</w:t>
      </w:r>
      <w:proofErr w:type="gramStart"/>
      <w:r w:rsidRPr="00422C41">
        <w:rPr>
          <w:rFonts w:ascii="宋体" w:hAnsi="宋体" w:hint="eastAsia"/>
          <w:sz w:val="24"/>
        </w:rPr>
        <w:t>煊</w:t>
      </w:r>
      <w:proofErr w:type="gramEnd"/>
      <w:r w:rsidRPr="00422C41">
        <w:rPr>
          <w:rFonts w:ascii="宋体" w:hAnsi="宋体" w:hint="eastAsia"/>
          <w:sz w:val="24"/>
        </w:rPr>
        <w:t>圣建筑、盛尊建筑、广西建工、四川建工、四川铁建、上海建工、成都建工、中电建路桥、广州四建、山东荣光建筑、永和建设、电白建设集团、茂名市建筑集团、蜀道集团</w:t>
      </w:r>
      <w:r w:rsidR="00422C41">
        <w:rPr>
          <w:rFonts w:ascii="宋体" w:hAnsi="宋体" w:hint="eastAsia"/>
          <w:sz w:val="24"/>
        </w:rPr>
        <w:t>……</w:t>
      </w:r>
    </w:p>
    <w:p w14:paraId="2D136587" w14:textId="6736EBE4" w:rsidR="00D73D3C" w:rsidRPr="00422C41" w:rsidRDefault="005B668E" w:rsidP="00422C41">
      <w:pPr>
        <w:spacing w:line="480" w:lineRule="exact"/>
        <w:rPr>
          <w:rFonts w:ascii="宋体" w:hAnsi="宋体" w:hint="eastAsia"/>
          <w:sz w:val="24"/>
        </w:rPr>
      </w:pPr>
      <w:r w:rsidRPr="00422C41">
        <w:rPr>
          <w:rFonts w:ascii="宋体" w:hAnsi="宋体" w:hint="eastAsia"/>
          <w:b/>
          <w:sz w:val="24"/>
          <w:u w:val="single"/>
        </w:rPr>
        <w:t>通信、供电、供水行业</w:t>
      </w:r>
      <w:r w:rsidRPr="00422C41">
        <w:rPr>
          <w:rFonts w:ascii="宋体" w:hAnsi="宋体" w:hint="eastAsia"/>
          <w:b/>
          <w:sz w:val="24"/>
        </w:rPr>
        <w:t>：</w:t>
      </w:r>
      <w:r w:rsidRPr="00422C41">
        <w:rPr>
          <w:rFonts w:ascii="宋体" w:hAnsi="宋体"/>
          <w:sz w:val="24"/>
        </w:rPr>
        <w:t>上海</w:t>
      </w:r>
      <w:r w:rsidRPr="00422C41">
        <w:rPr>
          <w:rFonts w:ascii="宋体" w:hAnsi="宋体" w:hint="eastAsia"/>
          <w:sz w:val="24"/>
        </w:rPr>
        <w:t>-黑龙江-哈尔滨-辽宁-四川-南充-巴</w:t>
      </w:r>
      <w:r w:rsidRPr="00422C41">
        <w:rPr>
          <w:rFonts w:ascii="宋体" w:hAnsi="宋体"/>
          <w:sz w:val="24"/>
        </w:rPr>
        <w:t>中</w:t>
      </w:r>
      <w:r w:rsidRPr="00422C41">
        <w:rPr>
          <w:rFonts w:ascii="宋体" w:hAnsi="宋体" w:hint="eastAsia"/>
          <w:sz w:val="24"/>
        </w:rPr>
        <w:t>-广州-深圳-茂名-莱芜-阜新-甘孜移动；佛山电信、潮州电信、南方电信规划设计院、番禺邮政、莆田邮政、吉林邮政；中兴通讯、广东联通；海宁-</w:t>
      </w:r>
      <w:proofErr w:type="gramStart"/>
      <w:r w:rsidRPr="00422C41">
        <w:rPr>
          <w:rFonts w:ascii="宋体" w:hAnsi="宋体" w:hint="eastAsia"/>
          <w:sz w:val="24"/>
        </w:rPr>
        <w:t>河北建投</w:t>
      </w:r>
      <w:proofErr w:type="gramEnd"/>
      <w:r w:rsidRPr="00422C41">
        <w:rPr>
          <w:rFonts w:ascii="宋体" w:hAnsi="宋体" w:hint="eastAsia"/>
          <w:sz w:val="24"/>
        </w:rPr>
        <w:t>-佛山-镇江--宝安-龙岗-粤海水</w:t>
      </w:r>
      <w:proofErr w:type="gramStart"/>
      <w:r w:rsidRPr="00422C41">
        <w:rPr>
          <w:rFonts w:ascii="宋体" w:hAnsi="宋体" w:hint="eastAsia"/>
          <w:sz w:val="24"/>
        </w:rPr>
        <w:t>务</w:t>
      </w:r>
      <w:proofErr w:type="gramEnd"/>
      <w:r w:rsidRPr="00422C41">
        <w:rPr>
          <w:rFonts w:ascii="宋体" w:hAnsi="宋体" w:hint="eastAsia"/>
          <w:sz w:val="24"/>
        </w:rPr>
        <w:t>、广州科学城排水；南方电网、广东电网、山西电网、云南电网、吉林电网、合肥电网、丰顺供电局、五华供电局、兴宁供电局、佛山供电局、汇源通集团、华润数科、中国能建</w:t>
      </w:r>
      <w:r w:rsidR="00422C41">
        <w:rPr>
          <w:rFonts w:ascii="宋体" w:hAnsi="宋体" w:hint="eastAsia"/>
          <w:sz w:val="24"/>
        </w:rPr>
        <w:t>……</w:t>
      </w:r>
    </w:p>
    <w:p w14:paraId="5C2AAEF4" w14:textId="654FF0AA" w:rsidR="00D73D3C" w:rsidRPr="00422C41" w:rsidRDefault="005B668E" w:rsidP="00422C41">
      <w:pPr>
        <w:spacing w:line="480" w:lineRule="exact"/>
        <w:rPr>
          <w:rFonts w:ascii="宋体" w:hAnsi="宋体" w:hint="eastAsia"/>
          <w:sz w:val="24"/>
        </w:rPr>
      </w:pPr>
      <w:r w:rsidRPr="00422C41">
        <w:rPr>
          <w:rFonts w:ascii="宋体" w:hAnsi="宋体" w:hint="eastAsia"/>
          <w:b/>
          <w:sz w:val="24"/>
          <w:u w:val="single"/>
        </w:rPr>
        <w:t>制造行业</w:t>
      </w:r>
      <w:r w:rsidRPr="00422C41">
        <w:rPr>
          <w:rFonts w:ascii="宋体" w:hAnsi="宋体" w:hint="eastAsia"/>
          <w:b/>
          <w:sz w:val="24"/>
        </w:rPr>
        <w:t>：</w:t>
      </w:r>
      <w:r w:rsidRPr="00422C41">
        <w:rPr>
          <w:rFonts w:ascii="宋体" w:hAnsi="宋体" w:hint="eastAsia"/>
          <w:sz w:val="24"/>
        </w:rPr>
        <w:t>美的、佳能、松下电器、三星电子、三星视界、</w:t>
      </w:r>
      <w:proofErr w:type="gramStart"/>
      <w:r w:rsidRPr="00422C41">
        <w:rPr>
          <w:rFonts w:ascii="宋体" w:hAnsi="宋体" w:hint="eastAsia"/>
          <w:sz w:val="24"/>
        </w:rPr>
        <w:t>科顺股份</w:t>
      </w:r>
      <w:proofErr w:type="gramEnd"/>
      <w:r w:rsidRPr="00422C41">
        <w:rPr>
          <w:rFonts w:ascii="宋体" w:hAnsi="宋体" w:hint="eastAsia"/>
          <w:sz w:val="24"/>
        </w:rPr>
        <w:t>、三棵树涂料、上海</w:t>
      </w:r>
      <w:r w:rsidRPr="00422C41">
        <w:rPr>
          <w:rFonts w:ascii="宋体" w:hAnsi="宋体"/>
          <w:sz w:val="24"/>
        </w:rPr>
        <w:t>汽车、</w:t>
      </w:r>
      <w:r w:rsidRPr="00422C41">
        <w:rPr>
          <w:rFonts w:ascii="宋体" w:hAnsi="宋体" w:hint="eastAsia"/>
          <w:sz w:val="24"/>
        </w:rPr>
        <w:t>东风</w:t>
      </w:r>
      <w:r w:rsidRPr="00422C41">
        <w:rPr>
          <w:rFonts w:ascii="宋体" w:hAnsi="宋体"/>
          <w:sz w:val="24"/>
        </w:rPr>
        <w:t>本田</w:t>
      </w:r>
      <w:r w:rsidRPr="00422C41">
        <w:rPr>
          <w:rFonts w:ascii="宋体" w:hAnsi="宋体" w:hint="eastAsia"/>
          <w:sz w:val="24"/>
        </w:rPr>
        <w:t>、东风南方、柳州五菱、韩国现代、陕汽、吉利座椅、中国</w:t>
      </w:r>
      <w:r w:rsidRPr="00422C41">
        <w:rPr>
          <w:rFonts w:ascii="宋体" w:hAnsi="宋体"/>
          <w:sz w:val="24"/>
        </w:rPr>
        <w:t>中车、</w:t>
      </w:r>
      <w:r w:rsidRPr="00422C41">
        <w:rPr>
          <w:rFonts w:ascii="宋体" w:hAnsi="宋体" w:hint="eastAsia"/>
          <w:sz w:val="24"/>
        </w:rPr>
        <w:t>立白集团、蒙牛乳业、欧派家居、碧</w:t>
      </w:r>
      <w:proofErr w:type="gramStart"/>
      <w:r w:rsidRPr="00422C41">
        <w:rPr>
          <w:rFonts w:ascii="宋体" w:hAnsi="宋体" w:hint="eastAsia"/>
          <w:sz w:val="24"/>
        </w:rPr>
        <w:t>桂园</w:t>
      </w:r>
      <w:proofErr w:type="gramEnd"/>
      <w:r w:rsidRPr="00422C41">
        <w:rPr>
          <w:rFonts w:ascii="宋体" w:hAnsi="宋体" w:hint="eastAsia"/>
          <w:sz w:val="24"/>
        </w:rPr>
        <w:t>现代家居、深圳</w:t>
      </w:r>
      <w:r w:rsidRPr="00422C41">
        <w:rPr>
          <w:rFonts w:ascii="宋体" w:hAnsi="宋体"/>
          <w:sz w:val="24"/>
        </w:rPr>
        <w:t>迈瑞医疗、</w:t>
      </w:r>
      <w:r w:rsidRPr="00422C41">
        <w:rPr>
          <w:rFonts w:ascii="宋体" w:hAnsi="宋体" w:hint="eastAsia"/>
          <w:sz w:val="24"/>
        </w:rPr>
        <w:t>西顿照明、</w:t>
      </w:r>
      <w:proofErr w:type="gramStart"/>
      <w:r w:rsidRPr="00422C41">
        <w:rPr>
          <w:rFonts w:ascii="宋体" w:hAnsi="宋体" w:hint="eastAsia"/>
          <w:sz w:val="24"/>
        </w:rPr>
        <w:t>帝朗卫浴</w:t>
      </w:r>
      <w:proofErr w:type="gramEnd"/>
      <w:r w:rsidRPr="00422C41">
        <w:rPr>
          <w:rFonts w:ascii="宋体" w:hAnsi="宋体" w:hint="eastAsia"/>
          <w:sz w:val="24"/>
        </w:rPr>
        <w:t>；</w:t>
      </w:r>
      <w:proofErr w:type="gramStart"/>
      <w:r w:rsidRPr="00422C41">
        <w:rPr>
          <w:rFonts w:ascii="宋体" w:hAnsi="宋体" w:hint="eastAsia"/>
          <w:sz w:val="24"/>
        </w:rPr>
        <w:t>郎洒集团</w:t>
      </w:r>
      <w:proofErr w:type="gramEnd"/>
      <w:r w:rsidRPr="00422C41">
        <w:rPr>
          <w:rFonts w:ascii="宋体" w:hAnsi="宋体" w:hint="eastAsia"/>
          <w:sz w:val="24"/>
        </w:rPr>
        <w:t>、共好酒业、衡水老白干；中石化、中</w:t>
      </w:r>
      <w:r w:rsidRPr="00422C41">
        <w:rPr>
          <w:rFonts w:ascii="宋体" w:hAnsi="宋体"/>
          <w:sz w:val="24"/>
        </w:rPr>
        <w:t>石化壳牌、</w:t>
      </w:r>
      <w:r w:rsidRPr="00422C41">
        <w:rPr>
          <w:rFonts w:ascii="宋体" w:hAnsi="宋体" w:hint="eastAsia"/>
          <w:sz w:val="24"/>
        </w:rPr>
        <w:t>中海油、长岭炼化、华星石化、长庆油田；大运摩托、</w:t>
      </w:r>
      <w:proofErr w:type="gramStart"/>
      <w:r w:rsidRPr="00422C41">
        <w:rPr>
          <w:rFonts w:ascii="宋体" w:hAnsi="宋体" w:hint="eastAsia"/>
          <w:sz w:val="24"/>
        </w:rPr>
        <w:t>飞肯摩托</w:t>
      </w:r>
      <w:proofErr w:type="gramEnd"/>
      <w:r w:rsidRPr="00422C41">
        <w:rPr>
          <w:rFonts w:ascii="宋体" w:hAnsi="宋体"/>
          <w:sz w:val="24"/>
        </w:rPr>
        <w:t>、</w:t>
      </w:r>
      <w:r w:rsidRPr="00422C41">
        <w:rPr>
          <w:rFonts w:ascii="宋体" w:hAnsi="宋体" w:hint="eastAsia"/>
          <w:sz w:val="24"/>
        </w:rPr>
        <w:t>奔马实业、</w:t>
      </w:r>
      <w:proofErr w:type="gramStart"/>
      <w:r w:rsidRPr="00422C41">
        <w:rPr>
          <w:rFonts w:ascii="宋体" w:hAnsi="宋体" w:hint="eastAsia"/>
          <w:sz w:val="24"/>
        </w:rPr>
        <w:t>玛</w:t>
      </w:r>
      <w:proofErr w:type="gramEnd"/>
      <w:r w:rsidRPr="00422C41">
        <w:rPr>
          <w:rFonts w:ascii="宋体" w:hAnsi="宋体" w:hint="eastAsia"/>
          <w:sz w:val="24"/>
        </w:rPr>
        <w:t>西尔电动车、蔚蓝生物科技、稀物集、博敏电子、迈瑞医疗、</w:t>
      </w:r>
      <w:proofErr w:type="gramStart"/>
      <w:r w:rsidRPr="00422C41">
        <w:rPr>
          <w:rFonts w:ascii="宋体" w:hAnsi="宋体" w:hint="eastAsia"/>
          <w:sz w:val="24"/>
        </w:rPr>
        <w:t>广州</w:t>
      </w:r>
      <w:r w:rsidRPr="00422C41">
        <w:rPr>
          <w:rFonts w:ascii="宋体" w:hAnsi="宋体"/>
          <w:sz w:val="24"/>
        </w:rPr>
        <w:t>扬</w:t>
      </w:r>
      <w:r w:rsidRPr="00422C41">
        <w:rPr>
          <w:rFonts w:ascii="宋体" w:hAnsi="宋体" w:hint="eastAsia"/>
          <w:sz w:val="24"/>
        </w:rPr>
        <w:t>晖</w:t>
      </w:r>
      <w:r w:rsidRPr="00422C41">
        <w:rPr>
          <w:rFonts w:ascii="宋体" w:hAnsi="宋体"/>
          <w:sz w:val="24"/>
        </w:rPr>
        <w:t>医疗</w:t>
      </w:r>
      <w:proofErr w:type="gramEnd"/>
      <w:r w:rsidRPr="00422C41">
        <w:rPr>
          <w:rFonts w:ascii="宋体" w:hAnsi="宋体"/>
          <w:sz w:val="24"/>
        </w:rPr>
        <w:t>、</w:t>
      </w:r>
      <w:r w:rsidRPr="00422C41">
        <w:rPr>
          <w:rFonts w:ascii="宋体" w:hAnsi="宋体" w:hint="eastAsia"/>
          <w:sz w:val="24"/>
        </w:rPr>
        <w:t>御大夫药业、广东明林药业、国药扬州、新亚药业、华</w:t>
      </w:r>
      <w:r w:rsidRPr="00422C41">
        <w:rPr>
          <w:rFonts w:ascii="宋体" w:hAnsi="宋体"/>
          <w:sz w:val="24"/>
        </w:rPr>
        <w:t>润三九药业、</w:t>
      </w:r>
      <w:r w:rsidRPr="00422C41">
        <w:rPr>
          <w:rFonts w:ascii="宋体" w:hAnsi="宋体" w:hint="eastAsia"/>
          <w:sz w:val="24"/>
        </w:rPr>
        <w:t>绿瘦集团、南京-广州中脉科技、四季优美、海淀集团、贵州烟草、重庆中烟、福建中烟、广西中烟、郴州卷烟厂；亚洲铝业、湖南金旺铋业、中金岭南凡口矿、茂</w:t>
      </w:r>
      <w:proofErr w:type="gramStart"/>
      <w:r w:rsidRPr="00422C41">
        <w:rPr>
          <w:rFonts w:ascii="宋体" w:hAnsi="宋体" w:hint="eastAsia"/>
          <w:sz w:val="24"/>
        </w:rPr>
        <w:t>金钢</w:t>
      </w:r>
      <w:proofErr w:type="gramEnd"/>
      <w:r w:rsidRPr="00422C41">
        <w:rPr>
          <w:rFonts w:ascii="宋体" w:hAnsi="宋体" w:hint="eastAsia"/>
          <w:sz w:val="24"/>
        </w:rPr>
        <w:t>铁、新余钢铁；弗兰卡厨具、风</w:t>
      </w:r>
      <w:r w:rsidRPr="00422C41">
        <w:rPr>
          <w:rFonts w:ascii="宋体" w:hAnsi="宋体"/>
          <w:sz w:val="24"/>
        </w:rPr>
        <w:t>鸟</w:t>
      </w:r>
      <w:r w:rsidRPr="00422C41">
        <w:rPr>
          <w:rFonts w:ascii="宋体" w:hAnsi="宋体" w:hint="eastAsia"/>
          <w:sz w:val="24"/>
        </w:rPr>
        <w:t>家居</w:t>
      </w:r>
      <w:r w:rsidRPr="00422C41">
        <w:rPr>
          <w:rFonts w:ascii="宋体" w:hAnsi="宋体"/>
          <w:sz w:val="24"/>
        </w:rPr>
        <w:t>、森海</w:t>
      </w:r>
      <w:r w:rsidRPr="00422C41">
        <w:rPr>
          <w:rFonts w:ascii="宋体" w:hAnsi="宋体" w:hint="eastAsia"/>
          <w:sz w:val="24"/>
        </w:rPr>
        <w:t>环保</w:t>
      </w:r>
      <w:r w:rsidRPr="00422C41">
        <w:rPr>
          <w:rFonts w:ascii="宋体" w:hAnsi="宋体"/>
          <w:sz w:val="24"/>
        </w:rPr>
        <w:t>、云南红掌柜</w:t>
      </w:r>
      <w:r w:rsidRPr="00422C41">
        <w:rPr>
          <w:rFonts w:ascii="宋体" w:hAnsi="宋体" w:hint="eastAsia"/>
          <w:sz w:val="24"/>
        </w:rPr>
        <w:t>、广州智能装备集团、龙源风电、汤浅蓄电池、</w:t>
      </w:r>
      <w:proofErr w:type="gramStart"/>
      <w:r w:rsidRPr="00422C41">
        <w:rPr>
          <w:rFonts w:ascii="宋体" w:hAnsi="宋体" w:hint="eastAsia"/>
          <w:sz w:val="24"/>
        </w:rPr>
        <w:t>五冶钢结构</w:t>
      </w:r>
      <w:proofErr w:type="gramEnd"/>
      <w:r w:rsidRPr="00422C41">
        <w:rPr>
          <w:rFonts w:ascii="宋体" w:hAnsi="宋体" w:hint="eastAsia"/>
          <w:sz w:val="24"/>
        </w:rPr>
        <w:t>、旭阳集团、盈峰中联、</w:t>
      </w:r>
      <w:proofErr w:type="gramStart"/>
      <w:r w:rsidRPr="00422C41">
        <w:rPr>
          <w:rFonts w:ascii="宋体" w:hAnsi="宋体" w:hint="eastAsia"/>
          <w:sz w:val="24"/>
        </w:rPr>
        <w:t>涌固精密</w:t>
      </w:r>
      <w:proofErr w:type="gramEnd"/>
      <w:r w:rsidRPr="00422C41">
        <w:rPr>
          <w:rFonts w:ascii="宋体" w:hAnsi="宋体" w:hint="eastAsia"/>
          <w:sz w:val="24"/>
        </w:rPr>
        <w:t>、正</w:t>
      </w:r>
      <w:proofErr w:type="gramStart"/>
      <w:r w:rsidRPr="00422C41">
        <w:rPr>
          <w:rFonts w:ascii="宋体" w:hAnsi="宋体" w:hint="eastAsia"/>
          <w:sz w:val="24"/>
        </w:rPr>
        <w:t>邦</w:t>
      </w:r>
      <w:proofErr w:type="gramEnd"/>
      <w:r w:rsidRPr="00422C41">
        <w:rPr>
          <w:rFonts w:ascii="宋体" w:hAnsi="宋体" w:hint="eastAsia"/>
          <w:sz w:val="24"/>
        </w:rPr>
        <w:t>集团、兴业皮革、宝泰皮革、</w:t>
      </w:r>
      <w:proofErr w:type="gramStart"/>
      <w:r w:rsidRPr="00422C41">
        <w:rPr>
          <w:rFonts w:ascii="宋体" w:hAnsi="宋体" w:hint="eastAsia"/>
          <w:sz w:val="24"/>
        </w:rPr>
        <w:t>昆船</w:t>
      </w:r>
      <w:r w:rsidRPr="00422C41">
        <w:rPr>
          <w:rFonts w:ascii="宋体" w:hAnsi="宋体" w:hint="eastAsia"/>
          <w:sz w:val="24"/>
        </w:rPr>
        <w:lastRenderedPageBreak/>
        <w:t>机械</w:t>
      </w:r>
      <w:proofErr w:type="gramEnd"/>
      <w:r w:rsidRPr="00422C41">
        <w:rPr>
          <w:rFonts w:ascii="宋体" w:hAnsi="宋体" w:hint="eastAsia"/>
          <w:sz w:val="24"/>
        </w:rPr>
        <w:t>、新界泵业、广州造纸、景旺科技、沙钢集团、南电森美、浙江机电集团、华晋集团、中核兴业、漳州三宝集团</w:t>
      </w:r>
      <w:r w:rsidR="00422C41">
        <w:rPr>
          <w:rFonts w:ascii="宋体" w:hAnsi="宋体" w:hint="eastAsia"/>
          <w:sz w:val="24"/>
        </w:rPr>
        <w:t>……</w:t>
      </w:r>
    </w:p>
    <w:p w14:paraId="4A71BDF1" w14:textId="77777777" w:rsidR="00422C41" w:rsidRDefault="00422C41" w:rsidP="00422C41">
      <w:pPr>
        <w:spacing w:line="480" w:lineRule="exact"/>
        <w:rPr>
          <w:rFonts w:ascii="宋体" w:hAnsi="宋体" w:hint="eastAsia"/>
          <w:color w:val="1F3864"/>
          <w:sz w:val="24"/>
          <w:szCs w:val="24"/>
        </w:rPr>
      </w:pPr>
    </w:p>
    <w:p w14:paraId="6542E91C" w14:textId="3C6D2536" w:rsidR="00422C41" w:rsidRPr="00422C41" w:rsidRDefault="005B668E" w:rsidP="00422C41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422C41">
        <w:rPr>
          <w:rFonts w:ascii="宋体" w:hAnsi="宋体" w:hint="eastAsia"/>
          <w:b/>
          <w:bCs/>
          <w:sz w:val="24"/>
          <w:szCs w:val="24"/>
        </w:rPr>
        <w:t>部分授课照片分：</w:t>
      </w:r>
    </w:p>
    <w:tbl>
      <w:tblPr>
        <w:tblStyle w:val="aa"/>
        <w:tblW w:w="9888" w:type="dxa"/>
        <w:tblLayout w:type="fixed"/>
        <w:tblLook w:val="04A0" w:firstRow="1" w:lastRow="0" w:firstColumn="1" w:lastColumn="0" w:noHBand="0" w:noVBand="1"/>
      </w:tblPr>
      <w:tblGrid>
        <w:gridCol w:w="4962"/>
        <w:gridCol w:w="4926"/>
      </w:tblGrid>
      <w:tr w:rsidR="00D73D3C" w:rsidRPr="00422C41" w14:paraId="0ABC99A4" w14:textId="77777777" w:rsidTr="00422C41">
        <w:tc>
          <w:tcPr>
            <w:tcW w:w="4962" w:type="dxa"/>
            <w:vAlign w:val="center"/>
          </w:tcPr>
          <w:p w14:paraId="1513DCEB" w14:textId="6CD93815" w:rsidR="00D73D3C" w:rsidRPr="00422C41" w:rsidRDefault="005B668E" w:rsidP="00422C41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/>
                <w:bCs/>
                <w:noProof/>
                <w:szCs w:val="21"/>
              </w:rPr>
              <w:drawing>
                <wp:inline distT="0" distB="0" distL="114300" distR="114300" wp14:anchorId="1D043086" wp14:editId="20142805">
                  <wp:extent cx="2761200" cy="2019600"/>
                  <wp:effectExtent l="0" t="0" r="1270" b="0"/>
                  <wp:docPr id="35" name="图片 35" descr="微信图片_202405310903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微信图片_2024053109035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24DE99BC" w14:textId="64496D45" w:rsidR="00D73D3C" w:rsidRPr="00422C41" w:rsidRDefault="005B668E" w:rsidP="00422C41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/>
                <w:bCs/>
                <w:noProof/>
                <w:szCs w:val="21"/>
              </w:rPr>
              <w:drawing>
                <wp:inline distT="0" distB="0" distL="114300" distR="114300" wp14:anchorId="06C38169" wp14:editId="58A18FD2">
                  <wp:extent cx="2761200" cy="2019600"/>
                  <wp:effectExtent l="0" t="0" r="1270" b="0"/>
                  <wp:docPr id="36" name="图片 36" descr="微信图片_202407021703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微信图片_2024070217035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41" w:rsidRPr="00422C41" w14:paraId="33647175" w14:textId="77777777" w:rsidTr="00422C41">
        <w:tc>
          <w:tcPr>
            <w:tcW w:w="4962" w:type="dxa"/>
            <w:vAlign w:val="center"/>
          </w:tcPr>
          <w:p w14:paraId="08461EC2" w14:textId="77777777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 w:hint="eastAsia"/>
                <w:bCs/>
                <w:szCs w:val="21"/>
              </w:rPr>
              <w:t>中建三局</w:t>
            </w:r>
          </w:p>
          <w:p w14:paraId="6D092206" w14:textId="0516C009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noProof/>
                <w:szCs w:val="21"/>
              </w:rPr>
            </w:pPr>
            <w:r w:rsidRPr="00422C41">
              <w:rPr>
                <w:rFonts w:ascii="宋体" w:hAnsi="宋体" w:hint="eastAsia"/>
                <w:bCs/>
                <w:szCs w:val="21"/>
              </w:rPr>
              <w:t>《目标管理与时间管理》</w:t>
            </w:r>
          </w:p>
        </w:tc>
        <w:tc>
          <w:tcPr>
            <w:tcW w:w="4926" w:type="dxa"/>
            <w:vAlign w:val="center"/>
          </w:tcPr>
          <w:p w14:paraId="588660D2" w14:textId="77777777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 w:hint="eastAsia"/>
                <w:bCs/>
                <w:szCs w:val="21"/>
              </w:rPr>
              <w:t>哈尔滨农商银行</w:t>
            </w:r>
          </w:p>
          <w:p w14:paraId="126B2483" w14:textId="397BA745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noProof/>
                <w:szCs w:val="21"/>
              </w:rPr>
            </w:pPr>
            <w:r w:rsidRPr="00422C41">
              <w:rPr>
                <w:rFonts w:ascii="宋体" w:hAnsi="宋体" w:hint="eastAsia"/>
                <w:bCs/>
                <w:szCs w:val="21"/>
              </w:rPr>
              <w:t>《绩效倍增</w:t>
            </w:r>
            <w:r>
              <w:rPr>
                <w:rFonts w:ascii="宋体" w:hAnsi="宋体" w:hint="eastAsia"/>
                <w:bCs/>
                <w:szCs w:val="21"/>
              </w:rPr>
              <w:t>——</w:t>
            </w:r>
            <w:r w:rsidRPr="00422C41">
              <w:rPr>
                <w:rFonts w:ascii="宋体" w:hAnsi="宋体" w:hint="eastAsia"/>
                <w:bCs/>
                <w:szCs w:val="21"/>
              </w:rPr>
              <w:t>时间管理与工作效率提升》</w:t>
            </w:r>
          </w:p>
        </w:tc>
      </w:tr>
      <w:tr w:rsidR="00D73D3C" w:rsidRPr="00422C41" w14:paraId="37CB6675" w14:textId="77777777" w:rsidTr="00422C41">
        <w:tc>
          <w:tcPr>
            <w:tcW w:w="4962" w:type="dxa"/>
            <w:vAlign w:val="center"/>
          </w:tcPr>
          <w:p w14:paraId="24F2573B" w14:textId="6FF1E2C7" w:rsidR="00D73D3C" w:rsidRPr="00422C41" w:rsidRDefault="005B668E" w:rsidP="00422C41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/>
                <w:bCs/>
                <w:noProof/>
                <w:szCs w:val="21"/>
              </w:rPr>
              <w:drawing>
                <wp:inline distT="0" distB="0" distL="114300" distR="114300" wp14:anchorId="10519137" wp14:editId="1E5EE22B">
                  <wp:extent cx="2761200" cy="2019600"/>
                  <wp:effectExtent l="0" t="0" r="1270" b="0"/>
                  <wp:docPr id="37" name="图片 37" descr="微信图片_20240819173743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微信图片_20240819173743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0AAA0696" w14:textId="2D95F005" w:rsidR="00D73D3C" w:rsidRPr="00422C41" w:rsidRDefault="005B668E" w:rsidP="00422C41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/>
                <w:bCs/>
                <w:noProof/>
                <w:szCs w:val="21"/>
              </w:rPr>
              <w:drawing>
                <wp:inline distT="0" distB="0" distL="114300" distR="114300" wp14:anchorId="4521B9F8" wp14:editId="4F772A3D">
                  <wp:extent cx="2761200" cy="2019600"/>
                  <wp:effectExtent l="0" t="0" r="1270" b="0"/>
                  <wp:docPr id="38" name="图片 38" descr="微信图片_202411280934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微信图片_2024112809341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41" w:rsidRPr="00422C41" w14:paraId="15C4FB44" w14:textId="77777777" w:rsidTr="00422C41">
        <w:tc>
          <w:tcPr>
            <w:tcW w:w="4962" w:type="dxa"/>
            <w:vAlign w:val="center"/>
          </w:tcPr>
          <w:p w14:paraId="7F61AAA4" w14:textId="77777777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 w:hint="eastAsia"/>
                <w:bCs/>
                <w:szCs w:val="21"/>
              </w:rPr>
              <w:t>平安普惠</w:t>
            </w:r>
          </w:p>
          <w:p w14:paraId="1F9EA7A5" w14:textId="60DC52C8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noProof/>
                <w:szCs w:val="21"/>
              </w:rPr>
            </w:pPr>
            <w:r w:rsidRPr="00422C41">
              <w:rPr>
                <w:rFonts w:ascii="宋体" w:hAnsi="宋体" w:hint="eastAsia"/>
                <w:bCs/>
                <w:szCs w:val="21"/>
              </w:rPr>
              <w:t>《跨部门沟通艺术》</w:t>
            </w:r>
          </w:p>
        </w:tc>
        <w:tc>
          <w:tcPr>
            <w:tcW w:w="4926" w:type="dxa"/>
            <w:vAlign w:val="center"/>
          </w:tcPr>
          <w:p w14:paraId="0179760F" w14:textId="77777777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 w:hint="eastAsia"/>
                <w:bCs/>
                <w:szCs w:val="21"/>
              </w:rPr>
              <w:t>中国人寿</w:t>
            </w:r>
          </w:p>
          <w:p w14:paraId="249225E8" w14:textId="2BB2C5E9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noProof/>
                <w:szCs w:val="21"/>
              </w:rPr>
            </w:pPr>
            <w:r w:rsidRPr="00422C41">
              <w:rPr>
                <w:rFonts w:ascii="宋体" w:hAnsi="宋体" w:hint="eastAsia"/>
                <w:bCs/>
                <w:szCs w:val="21"/>
              </w:rPr>
              <w:t>《领导力修炼》</w:t>
            </w:r>
          </w:p>
        </w:tc>
      </w:tr>
      <w:tr w:rsidR="00D73D3C" w:rsidRPr="00422C41" w14:paraId="6F92D20E" w14:textId="77777777" w:rsidTr="00422C41">
        <w:tc>
          <w:tcPr>
            <w:tcW w:w="4962" w:type="dxa"/>
            <w:vAlign w:val="center"/>
          </w:tcPr>
          <w:p w14:paraId="0823A3D6" w14:textId="6C25AFE1" w:rsidR="00D73D3C" w:rsidRPr="00422C41" w:rsidRDefault="005B668E" w:rsidP="00422C41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/>
                <w:bCs/>
                <w:noProof/>
                <w:szCs w:val="21"/>
              </w:rPr>
              <w:drawing>
                <wp:inline distT="0" distB="0" distL="114300" distR="114300" wp14:anchorId="1BE5C59F" wp14:editId="6D38902D">
                  <wp:extent cx="2761200" cy="2019600"/>
                  <wp:effectExtent l="0" t="0" r="1270" b="0"/>
                  <wp:docPr id="39" name="图片 39" descr="微信图片_202303161703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微信图片_2023031617030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10999917" w14:textId="7CD93030" w:rsidR="00D73D3C" w:rsidRPr="00422C41" w:rsidRDefault="005B668E" w:rsidP="00422C41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/>
                <w:bCs/>
                <w:noProof/>
                <w:szCs w:val="21"/>
              </w:rPr>
              <w:drawing>
                <wp:inline distT="0" distB="0" distL="114300" distR="114300" wp14:anchorId="698B1ED4" wp14:editId="4E6FA01E">
                  <wp:extent cx="2761200" cy="2019600"/>
                  <wp:effectExtent l="0" t="0" r="1270" b="0"/>
                  <wp:docPr id="40" name="图片 40" descr="微信图片_202304181546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微信图片_2023041815465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41" w:rsidRPr="00422C41" w14:paraId="701C767F" w14:textId="77777777" w:rsidTr="00422C41">
        <w:tc>
          <w:tcPr>
            <w:tcW w:w="4962" w:type="dxa"/>
            <w:vAlign w:val="center"/>
          </w:tcPr>
          <w:p w14:paraId="78F6883A" w14:textId="77777777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 w:hint="eastAsia"/>
                <w:bCs/>
                <w:szCs w:val="21"/>
              </w:rPr>
              <w:t>中国工商银行</w:t>
            </w:r>
          </w:p>
          <w:p w14:paraId="3764B979" w14:textId="24D500C6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noProof/>
                <w:szCs w:val="21"/>
              </w:rPr>
            </w:pPr>
            <w:r w:rsidRPr="00422C41">
              <w:rPr>
                <w:rFonts w:ascii="宋体" w:hAnsi="宋体" w:hint="eastAsia"/>
                <w:bCs/>
                <w:szCs w:val="21"/>
              </w:rPr>
              <w:t>《</w:t>
            </w:r>
            <w:r w:rsidRPr="00422C41">
              <w:rPr>
                <w:rFonts w:ascii="宋体" w:hAnsi="宋体"/>
                <w:bCs/>
                <w:szCs w:val="21"/>
              </w:rPr>
              <w:t>柔性思维训练与跨部门沟通</w:t>
            </w:r>
            <w:r w:rsidRPr="00422C41">
              <w:rPr>
                <w:rFonts w:ascii="宋体" w:hAnsi="宋体" w:hint="eastAsia"/>
                <w:bCs/>
                <w:szCs w:val="21"/>
              </w:rPr>
              <w:t>》</w:t>
            </w:r>
          </w:p>
        </w:tc>
        <w:tc>
          <w:tcPr>
            <w:tcW w:w="4926" w:type="dxa"/>
            <w:vAlign w:val="center"/>
          </w:tcPr>
          <w:p w14:paraId="6E2B2C59" w14:textId="77777777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 w:hint="eastAsia"/>
                <w:bCs/>
                <w:szCs w:val="21"/>
              </w:rPr>
              <w:t>中国联通</w:t>
            </w:r>
          </w:p>
          <w:p w14:paraId="2E2C2F39" w14:textId="4791BAC1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noProof/>
                <w:szCs w:val="21"/>
              </w:rPr>
            </w:pPr>
            <w:r w:rsidRPr="00422C41">
              <w:rPr>
                <w:rFonts w:ascii="宋体" w:hAnsi="宋体" w:hint="eastAsia"/>
                <w:bCs/>
                <w:szCs w:val="21"/>
              </w:rPr>
              <w:t>《出类拔萃</w:t>
            </w:r>
            <w:r>
              <w:rPr>
                <w:rFonts w:ascii="宋体" w:hAnsi="宋体" w:hint="eastAsia"/>
                <w:bCs/>
                <w:szCs w:val="21"/>
              </w:rPr>
              <w:t>——</w:t>
            </w:r>
            <w:r w:rsidRPr="00422C41">
              <w:rPr>
                <w:rFonts w:ascii="宋体" w:hAnsi="宋体" w:hint="eastAsia"/>
                <w:bCs/>
                <w:szCs w:val="21"/>
              </w:rPr>
              <w:t>领导力修炼》</w:t>
            </w:r>
          </w:p>
        </w:tc>
      </w:tr>
      <w:tr w:rsidR="00D73D3C" w:rsidRPr="00422C41" w14:paraId="3BBD7969" w14:textId="77777777" w:rsidTr="00422C41">
        <w:tc>
          <w:tcPr>
            <w:tcW w:w="4962" w:type="dxa"/>
            <w:vAlign w:val="center"/>
          </w:tcPr>
          <w:p w14:paraId="1DF968B2" w14:textId="331A9F8B" w:rsidR="00D73D3C" w:rsidRPr="00422C41" w:rsidRDefault="005B668E" w:rsidP="00422C41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/>
                <w:bCs/>
                <w:noProof/>
                <w:szCs w:val="21"/>
              </w:rPr>
              <w:lastRenderedPageBreak/>
              <w:drawing>
                <wp:inline distT="0" distB="0" distL="114300" distR="114300" wp14:anchorId="123FB451" wp14:editId="6178E5C5">
                  <wp:extent cx="2761200" cy="2019600"/>
                  <wp:effectExtent l="0" t="0" r="1270" b="0"/>
                  <wp:docPr id="41" name="图片 41" descr="微信图片_202304251659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微信图片_2023042516591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240A5722" w14:textId="1F6765F3" w:rsidR="00D73D3C" w:rsidRPr="00422C41" w:rsidRDefault="005B668E" w:rsidP="00422C41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/>
                <w:bCs/>
                <w:noProof/>
                <w:szCs w:val="21"/>
              </w:rPr>
              <w:drawing>
                <wp:inline distT="0" distB="0" distL="114300" distR="114300" wp14:anchorId="4ACA82A0" wp14:editId="6C5D607D">
                  <wp:extent cx="2761200" cy="2019600"/>
                  <wp:effectExtent l="0" t="0" r="1270" b="0"/>
                  <wp:docPr id="42" name="图片 42" descr="微信图片_202308211453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微信图片_2023082114533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41" w:rsidRPr="00422C41" w14:paraId="6711C8EC" w14:textId="77777777" w:rsidTr="00422C41">
        <w:tc>
          <w:tcPr>
            <w:tcW w:w="4962" w:type="dxa"/>
            <w:vAlign w:val="center"/>
          </w:tcPr>
          <w:p w14:paraId="6F5F1ACC" w14:textId="77777777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 w:hint="eastAsia"/>
                <w:bCs/>
                <w:szCs w:val="21"/>
              </w:rPr>
              <w:t>中国银行</w:t>
            </w:r>
          </w:p>
          <w:p w14:paraId="2E588E7F" w14:textId="2E93EFA2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noProof/>
                <w:szCs w:val="21"/>
              </w:rPr>
            </w:pPr>
            <w:r w:rsidRPr="00422C41">
              <w:rPr>
                <w:rFonts w:ascii="宋体" w:hAnsi="宋体" w:hint="eastAsia"/>
                <w:bCs/>
                <w:szCs w:val="21"/>
              </w:rPr>
              <w:t>《</w:t>
            </w:r>
            <w:r w:rsidRPr="00422C41">
              <w:rPr>
                <w:rFonts w:ascii="宋体" w:hAnsi="宋体"/>
                <w:bCs/>
                <w:szCs w:val="21"/>
              </w:rPr>
              <w:t>管理者角色认知与格局提升</w:t>
            </w:r>
            <w:r w:rsidRPr="00422C41">
              <w:rPr>
                <w:rFonts w:ascii="宋体" w:hAnsi="宋体" w:hint="eastAsia"/>
                <w:bCs/>
                <w:szCs w:val="21"/>
              </w:rPr>
              <w:t>》</w:t>
            </w:r>
          </w:p>
        </w:tc>
        <w:tc>
          <w:tcPr>
            <w:tcW w:w="4926" w:type="dxa"/>
            <w:vAlign w:val="center"/>
          </w:tcPr>
          <w:p w14:paraId="42DC3C0A" w14:textId="77777777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 w:rsidRPr="00422C41">
              <w:rPr>
                <w:rFonts w:ascii="宋体" w:hAnsi="宋体"/>
                <w:bCs/>
                <w:szCs w:val="21"/>
              </w:rPr>
              <w:t>国药控股</w:t>
            </w:r>
          </w:p>
          <w:p w14:paraId="165F74D5" w14:textId="15F82CBE" w:rsidR="00422C41" w:rsidRPr="00422C41" w:rsidRDefault="00422C41" w:rsidP="00422C41">
            <w:pPr>
              <w:spacing w:line="360" w:lineRule="exact"/>
              <w:jc w:val="center"/>
              <w:rPr>
                <w:rFonts w:ascii="宋体" w:hAnsi="宋体" w:hint="eastAsia"/>
                <w:bCs/>
                <w:noProof/>
                <w:szCs w:val="21"/>
              </w:rPr>
            </w:pPr>
            <w:r w:rsidRPr="00422C41">
              <w:rPr>
                <w:rFonts w:ascii="宋体" w:hAnsi="宋体" w:hint="eastAsia"/>
                <w:bCs/>
                <w:szCs w:val="21"/>
              </w:rPr>
              <w:t>《</w:t>
            </w:r>
            <w:r w:rsidRPr="00422C41">
              <w:rPr>
                <w:rFonts w:ascii="宋体" w:hAnsi="宋体"/>
                <w:bCs/>
                <w:szCs w:val="21"/>
              </w:rPr>
              <w:t>高效时间管理与工作效率提升</w:t>
            </w:r>
            <w:r w:rsidRPr="00422C41">
              <w:rPr>
                <w:rFonts w:ascii="宋体" w:hAnsi="宋体" w:hint="eastAsia"/>
                <w:bCs/>
                <w:szCs w:val="21"/>
              </w:rPr>
              <w:t>》</w:t>
            </w:r>
          </w:p>
        </w:tc>
      </w:tr>
    </w:tbl>
    <w:p w14:paraId="6EE7849D" w14:textId="77777777" w:rsidR="00D73D3C" w:rsidRPr="00422C41" w:rsidRDefault="00D73D3C">
      <w:pPr>
        <w:rPr>
          <w:rFonts w:ascii="宋体" w:hAnsi="宋体" w:hint="eastAsia"/>
          <w:b/>
          <w:sz w:val="24"/>
          <w:szCs w:val="24"/>
        </w:rPr>
      </w:pPr>
    </w:p>
    <w:sectPr w:rsidR="00D73D3C" w:rsidRPr="00422C41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01F9"/>
    <w:rsid w:val="000178B5"/>
    <w:rsid w:val="000363B1"/>
    <w:rsid w:val="00041A2A"/>
    <w:rsid w:val="00052C68"/>
    <w:rsid w:val="00064349"/>
    <w:rsid w:val="00066516"/>
    <w:rsid w:val="000677BE"/>
    <w:rsid w:val="0007301E"/>
    <w:rsid w:val="00083A2C"/>
    <w:rsid w:val="00094965"/>
    <w:rsid w:val="000B2F7E"/>
    <w:rsid w:val="000B3812"/>
    <w:rsid w:val="000B7156"/>
    <w:rsid w:val="000C7128"/>
    <w:rsid w:val="000D27A4"/>
    <w:rsid w:val="000E001E"/>
    <w:rsid w:val="000E1BBF"/>
    <w:rsid w:val="000F5962"/>
    <w:rsid w:val="00116823"/>
    <w:rsid w:val="00120FB4"/>
    <w:rsid w:val="00126170"/>
    <w:rsid w:val="0013457D"/>
    <w:rsid w:val="0014537B"/>
    <w:rsid w:val="0014732B"/>
    <w:rsid w:val="00147654"/>
    <w:rsid w:val="0016474B"/>
    <w:rsid w:val="00172A27"/>
    <w:rsid w:val="0017609D"/>
    <w:rsid w:val="001808E6"/>
    <w:rsid w:val="001862FA"/>
    <w:rsid w:val="001A4D53"/>
    <w:rsid w:val="001B5487"/>
    <w:rsid w:val="001D14E3"/>
    <w:rsid w:val="001D423B"/>
    <w:rsid w:val="001F56E8"/>
    <w:rsid w:val="001F7F4C"/>
    <w:rsid w:val="002155AE"/>
    <w:rsid w:val="002179CE"/>
    <w:rsid w:val="00223FF7"/>
    <w:rsid w:val="002357B4"/>
    <w:rsid w:val="00237BDF"/>
    <w:rsid w:val="00240032"/>
    <w:rsid w:val="0024014C"/>
    <w:rsid w:val="00270F8E"/>
    <w:rsid w:val="002724CE"/>
    <w:rsid w:val="00276B46"/>
    <w:rsid w:val="002A4E99"/>
    <w:rsid w:val="002A7545"/>
    <w:rsid w:val="002B35E8"/>
    <w:rsid w:val="002C4397"/>
    <w:rsid w:val="002C4B97"/>
    <w:rsid w:val="002D0CFD"/>
    <w:rsid w:val="002D3F99"/>
    <w:rsid w:val="002D5FC2"/>
    <w:rsid w:val="002E5D90"/>
    <w:rsid w:val="002E718A"/>
    <w:rsid w:val="002F5D18"/>
    <w:rsid w:val="002F7934"/>
    <w:rsid w:val="00303663"/>
    <w:rsid w:val="00303F48"/>
    <w:rsid w:val="00306862"/>
    <w:rsid w:val="00315B0D"/>
    <w:rsid w:val="00340F27"/>
    <w:rsid w:val="00355F3D"/>
    <w:rsid w:val="0035650E"/>
    <w:rsid w:val="00364234"/>
    <w:rsid w:val="00380414"/>
    <w:rsid w:val="00380F44"/>
    <w:rsid w:val="00393385"/>
    <w:rsid w:val="003B65B1"/>
    <w:rsid w:val="003D52E0"/>
    <w:rsid w:val="003D62A9"/>
    <w:rsid w:val="003E10DA"/>
    <w:rsid w:val="003F2A4D"/>
    <w:rsid w:val="003F2BC8"/>
    <w:rsid w:val="004104F7"/>
    <w:rsid w:val="00420DD4"/>
    <w:rsid w:val="00422C41"/>
    <w:rsid w:val="00425875"/>
    <w:rsid w:val="00426096"/>
    <w:rsid w:val="004344B9"/>
    <w:rsid w:val="00436A83"/>
    <w:rsid w:val="00437920"/>
    <w:rsid w:val="00445B16"/>
    <w:rsid w:val="004563BD"/>
    <w:rsid w:val="0046367E"/>
    <w:rsid w:val="00463BEC"/>
    <w:rsid w:val="00464142"/>
    <w:rsid w:val="00465C5A"/>
    <w:rsid w:val="004807B9"/>
    <w:rsid w:val="00491FCB"/>
    <w:rsid w:val="00494A7E"/>
    <w:rsid w:val="004C2350"/>
    <w:rsid w:val="004E6DA4"/>
    <w:rsid w:val="004F0CEF"/>
    <w:rsid w:val="005057FC"/>
    <w:rsid w:val="005070FD"/>
    <w:rsid w:val="00511D93"/>
    <w:rsid w:val="00513CA7"/>
    <w:rsid w:val="00525355"/>
    <w:rsid w:val="00527030"/>
    <w:rsid w:val="00534091"/>
    <w:rsid w:val="00542486"/>
    <w:rsid w:val="005534F3"/>
    <w:rsid w:val="00553AB3"/>
    <w:rsid w:val="00564CEC"/>
    <w:rsid w:val="00566081"/>
    <w:rsid w:val="00571620"/>
    <w:rsid w:val="00576C1E"/>
    <w:rsid w:val="0059569B"/>
    <w:rsid w:val="005A3473"/>
    <w:rsid w:val="005A4307"/>
    <w:rsid w:val="005A7870"/>
    <w:rsid w:val="005B409F"/>
    <w:rsid w:val="005B4810"/>
    <w:rsid w:val="005B535E"/>
    <w:rsid w:val="005B668E"/>
    <w:rsid w:val="005E5359"/>
    <w:rsid w:val="005E7766"/>
    <w:rsid w:val="006031EA"/>
    <w:rsid w:val="00614578"/>
    <w:rsid w:val="00622776"/>
    <w:rsid w:val="006446CE"/>
    <w:rsid w:val="0066497D"/>
    <w:rsid w:val="00665C6D"/>
    <w:rsid w:val="00673DA4"/>
    <w:rsid w:val="00674919"/>
    <w:rsid w:val="00683AA2"/>
    <w:rsid w:val="0069340D"/>
    <w:rsid w:val="00694362"/>
    <w:rsid w:val="006A2524"/>
    <w:rsid w:val="006A6254"/>
    <w:rsid w:val="006A7982"/>
    <w:rsid w:val="006B41C1"/>
    <w:rsid w:val="006C2175"/>
    <w:rsid w:val="006C6231"/>
    <w:rsid w:val="006C7BED"/>
    <w:rsid w:val="006F4AE3"/>
    <w:rsid w:val="00705F51"/>
    <w:rsid w:val="00714F20"/>
    <w:rsid w:val="00734941"/>
    <w:rsid w:val="00736DAB"/>
    <w:rsid w:val="0074225D"/>
    <w:rsid w:val="00746C61"/>
    <w:rsid w:val="00750F30"/>
    <w:rsid w:val="00754FC8"/>
    <w:rsid w:val="007569DE"/>
    <w:rsid w:val="00770A20"/>
    <w:rsid w:val="00775C76"/>
    <w:rsid w:val="00782493"/>
    <w:rsid w:val="007830A5"/>
    <w:rsid w:val="00786E3C"/>
    <w:rsid w:val="00790F49"/>
    <w:rsid w:val="007A0C7E"/>
    <w:rsid w:val="007A35F4"/>
    <w:rsid w:val="007B0A52"/>
    <w:rsid w:val="007B0BD3"/>
    <w:rsid w:val="007B2057"/>
    <w:rsid w:val="007D6A76"/>
    <w:rsid w:val="00830D69"/>
    <w:rsid w:val="00832DC7"/>
    <w:rsid w:val="0083673B"/>
    <w:rsid w:val="00841295"/>
    <w:rsid w:val="00842F31"/>
    <w:rsid w:val="00847378"/>
    <w:rsid w:val="00853E1F"/>
    <w:rsid w:val="0088276C"/>
    <w:rsid w:val="008859C7"/>
    <w:rsid w:val="00894BEF"/>
    <w:rsid w:val="008B7F9F"/>
    <w:rsid w:val="008C42C3"/>
    <w:rsid w:val="008D7C8D"/>
    <w:rsid w:val="008E2EA0"/>
    <w:rsid w:val="008E6649"/>
    <w:rsid w:val="008E769B"/>
    <w:rsid w:val="008F0BD5"/>
    <w:rsid w:val="008F452E"/>
    <w:rsid w:val="008F4935"/>
    <w:rsid w:val="009068F8"/>
    <w:rsid w:val="009122FC"/>
    <w:rsid w:val="009238BE"/>
    <w:rsid w:val="00931F0A"/>
    <w:rsid w:val="0093346D"/>
    <w:rsid w:val="009372C3"/>
    <w:rsid w:val="00940F1A"/>
    <w:rsid w:val="009456BF"/>
    <w:rsid w:val="009473AA"/>
    <w:rsid w:val="00955259"/>
    <w:rsid w:val="009724A5"/>
    <w:rsid w:val="00973BA0"/>
    <w:rsid w:val="009755CD"/>
    <w:rsid w:val="00984886"/>
    <w:rsid w:val="009863FB"/>
    <w:rsid w:val="009914FA"/>
    <w:rsid w:val="00993D40"/>
    <w:rsid w:val="009A435E"/>
    <w:rsid w:val="009D1011"/>
    <w:rsid w:val="009E4B54"/>
    <w:rsid w:val="009E70D8"/>
    <w:rsid w:val="009E7674"/>
    <w:rsid w:val="009F248E"/>
    <w:rsid w:val="009F3AF1"/>
    <w:rsid w:val="00A00159"/>
    <w:rsid w:val="00A04D7F"/>
    <w:rsid w:val="00A0684D"/>
    <w:rsid w:val="00A228F5"/>
    <w:rsid w:val="00A30071"/>
    <w:rsid w:val="00A33A17"/>
    <w:rsid w:val="00A37E62"/>
    <w:rsid w:val="00A4192A"/>
    <w:rsid w:val="00A62555"/>
    <w:rsid w:val="00A644E4"/>
    <w:rsid w:val="00A70D00"/>
    <w:rsid w:val="00A70D52"/>
    <w:rsid w:val="00A85547"/>
    <w:rsid w:val="00A86CA7"/>
    <w:rsid w:val="00A92077"/>
    <w:rsid w:val="00A938B3"/>
    <w:rsid w:val="00A93B33"/>
    <w:rsid w:val="00AD0DBF"/>
    <w:rsid w:val="00AE10B6"/>
    <w:rsid w:val="00AE3BD1"/>
    <w:rsid w:val="00B277AF"/>
    <w:rsid w:val="00B37FAF"/>
    <w:rsid w:val="00B47306"/>
    <w:rsid w:val="00B6053C"/>
    <w:rsid w:val="00B6156B"/>
    <w:rsid w:val="00B62662"/>
    <w:rsid w:val="00B836F0"/>
    <w:rsid w:val="00B85EB9"/>
    <w:rsid w:val="00B941C0"/>
    <w:rsid w:val="00B97CFD"/>
    <w:rsid w:val="00BA1561"/>
    <w:rsid w:val="00BA2676"/>
    <w:rsid w:val="00BB605A"/>
    <w:rsid w:val="00BB6347"/>
    <w:rsid w:val="00BC680D"/>
    <w:rsid w:val="00BD2800"/>
    <w:rsid w:val="00BE1E6F"/>
    <w:rsid w:val="00C0709D"/>
    <w:rsid w:val="00C21A15"/>
    <w:rsid w:val="00C267A5"/>
    <w:rsid w:val="00C40DBC"/>
    <w:rsid w:val="00C4277E"/>
    <w:rsid w:val="00C444D0"/>
    <w:rsid w:val="00C66E52"/>
    <w:rsid w:val="00C71D2A"/>
    <w:rsid w:val="00C74205"/>
    <w:rsid w:val="00C90A0B"/>
    <w:rsid w:val="00C92BF6"/>
    <w:rsid w:val="00CA6618"/>
    <w:rsid w:val="00CB0446"/>
    <w:rsid w:val="00CC37BB"/>
    <w:rsid w:val="00CD1ACF"/>
    <w:rsid w:val="00CD7D26"/>
    <w:rsid w:val="00CE18E5"/>
    <w:rsid w:val="00CE1F20"/>
    <w:rsid w:val="00CE3BD0"/>
    <w:rsid w:val="00CE7073"/>
    <w:rsid w:val="00CE7E49"/>
    <w:rsid w:val="00CF0CE3"/>
    <w:rsid w:val="00CF5554"/>
    <w:rsid w:val="00D060BE"/>
    <w:rsid w:val="00D12279"/>
    <w:rsid w:val="00D241D0"/>
    <w:rsid w:val="00D26143"/>
    <w:rsid w:val="00D63E8F"/>
    <w:rsid w:val="00D66273"/>
    <w:rsid w:val="00D70E9F"/>
    <w:rsid w:val="00D73D3C"/>
    <w:rsid w:val="00D769C0"/>
    <w:rsid w:val="00DA2D7E"/>
    <w:rsid w:val="00DA57AC"/>
    <w:rsid w:val="00DB4936"/>
    <w:rsid w:val="00DC658C"/>
    <w:rsid w:val="00DD7758"/>
    <w:rsid w:val="00DF07C3"/>
    <w:rsid w:val="00DF085B"/>
    <w:rsid w:val="00DF4855"/>
    <w:rsid w:val="00E05A2B"/>
    <w:rsid w:val="00E0783E"/>
    <w:rsid w:val="00E07C1D"/>
    <w:rsid w:val="00E17416"/>
    <w:rsid w:val="00E26898"/>
    <w:rsid w:val="00E31867"/>
    <w:rsid w:val="00E45718"/>
    <w:rsid w:val="00E458B2"/>
    <w:rsid w:val="00E74D16"/>
    <w:rsid w:val="00E85DFA"/>
    <w:rsid w:val="00E93512"/>
    <w:rsid w:val="00EA0400"/>
    <w:rsid w:val="00EA56E6"/>
    <w:rsid w:val="00EA66A8"/>
    <w:rsid w:val="00EA71F9"/>
    <w:rsid w:val="00EB0F41"/>
    <w:rsid w:val="00EC4DBE"/>
    <w:rsid w:val="00ED4A49"/>
    <w:rsid w:val="00ED733F"/>
    <w:rsid w:val="00EE111F"/>
    <w:rsid w:val="00EF28F2"/>
    <w:rsid w:val="00EF4888"/>
    <w:rsid w:val="00EF59BF"/>
    <w:rsid w:val="00EF7536"/>
    <w:rsid w:val="00F32D1F"/>
    <w:rsid w:val="00F334FD"/>
    <w:rsid w:val="00F40129"/>
    <w:rsid w:val="00F565A8"/>
    <w:rsid w:val="00F66A89"/>
    <w:rsid w:val="00F70C0C"/>
    <w:rsid w:val="00F72FDE"/>
    <w:rsid w:val="00F7455D"/>
    <w:rsid w:val="00F92921"/>
    <w:rsid w:val="00F95419"/>
    <w:rsid w:val="00FA0E41"/>
    <w:rsid w:val="00FA5BE5"/>
    <w:rsid w:val="00FA7642"/>
    <w:rsid w:val="00FB437C"/>
    <w:rsid w:val="00FB527E"/>
    <w:rsid w:val="00FC0818"/>
    <w:rsid w:val="00FD4A33"/>
    <w:rsid w:val="00FE03B8"/>
    <w:rsid w:val="02FB5C19"/>
    <w:rsid w:val="08200062"/>
    <w:rsid w:val="0B0523A4"/>
    <w:rsid w:val="0CB9746C"/>
    <w:rsid w:val="0F2E02B2"/>
    <w:rsid w:val="0F3751BC"/>
    <w:rsid w:val="17A51B58"/>
    <w:rsid w:val="1AA61721"/>
    <w:rsid w:val="1BEA61C9"/>
    <w:rsid w:val="227F1619"/>
    <w:rsid w:val="2474014E"/>
    <w:rsid w:val="289B47AA"/>
    <w:rsid w:val="2F196353"/>
    <w:rsid w:val="32BA04BD"/>
    <w:rsid w:val="346A5012"/>
    <w:rsid w:val="353201D7"/>
    <w:rsid w:val="39E10445"/>
    <w:rsid w:val="3A392635"/>
    <w:rsid w:val="53BF5140"/>
    <w:rsid w:val="5C0848BD"/>
    <w:rsid w:val="5D8C4DB3"/>
    <w:rsid w:val="5F9A70E8"/>
    <w:rsid w:val="63DA23C9"/>
    <w:rsid w:val="668D4257"/>
    <w:rsid w:val="684969A7"/>
    <w:rsid w:val="6A5D0865"/>
    <w:rsid w:val="6AE74767"/>
    <w:rsid w:val="6F9F49B0"/>
    <w:rsid w:val="72771650"/>
    <w:rsid w:val="74D16723"/>
    <w:rsid w:val="77D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8FE7792"/>
  <w15:docId w15:val="{414EDC2D-CA64-4DFD-A85C-E1D87063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beforeAutospacing="1" w:afterAutospacing="1"/>
      <w:jc w:val="left"/>
      <w:outlineLvl w:val="3"/>
    </w:pPr>
    <w:rPr>
      <w:rFonts w:ascii="宋体" w:hAnsi="宋体" w:hint="eastAsia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6">
    <w:name w:val="Table Grid"/>
    <w:basedOn w:val="a1"/>
    <w:uiPriority w:val="99"/>
    <w:semiHidden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Pr>
      <w:b/>
    </w:rPr>
  </w:style>
  <w:style w:type="character" w:styleId="a8">
    <w:name w:val="page number"/>
    <w:basedOn w:val="a0"/>
    <w:uiPriority w:val="99"/>
    <w:unhideWhenUsed/>
  </w:style>
  <w:style w:type="paragraph" w:styleId="a9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Grid Table Light"/>
    <w:basedOn w:val="a1"/>
    <w:uiPriority w:val="40"/>
    <w:rsid w:val="00422C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林广亮老师 简介</dc:title>
  <dc:creator>Administrator</dc:creator>
  <cp:lastModifiedBy>Administrator</cp:lastModifiedBy>
  <cp:revision>173</cp:revision>
  <dcterms:created xsi:type="dcterms:W3CDTF">2008-12-26T08:45:00Z</dcterms:created>
  <dcterms:modified xsi:type="dcterms:W3CDTF">2025-12-19T02:40:00Z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eyJoZGlkIjoiNDFmYmQwZmYwZDUxMDQwOTY3NDEyNDY4MTFkNTIwNTciLCJ1c2VySWQiOiI0MTY0MjgwMzkifQ==</vt:lpwstr>
  </property>
  <property fmtid="{D5CDD505-2E9C-101B-9397-08002B2CF9AE}" pid="4" name="ICV">
    <vt:lpwstr>906DC4A527464901841BF53A3F83640E_13</vt:lpwstr>
  </property>
</Properties>
</file>