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DB29B">
      <w:pPr>
        <w:spacing w:line="440" w:lineRule="exact"/>
        <w:jc w:val="center"/>
        <w:rPr>
          <w:rFonts w:ascii="宋体" w:hAnsi="宋体"/>
          <w:b/>
          <w:color w:val="1F4E79"/>
          <w:sz w:val="32"/>
          <w:szCs w:val="32"/>
        </w:rPr>
      </w:pPr>
      <w:bookmarkStart w:id="3" w:name="_GoBack"/>
      <w:r>
        <w:rPr>
          <w:rFonts w:hint="eastAsia" w:ascii="宋体" w:hAnsi="宋体"/>
          <w:b/>
          <w:color w:val="1F4E79"/>
          <w:sz w:val="32"/>
          <w:szCs w:val="32"/>
        </w:rPr>
        <w:t>领导者之剑——问题分析与解决能力提升</w:t>
      </w:r>
    </w:p>
    <w:p w14:paraId="6D08156D">
      <w:pPr>
        <w:spacing w:line="440" w:lineRule="exact"/>
        <w:rPr>
          <w:rFonts w:ascii="宋体" w:hAnsi="宋体"/>
          <w:b/>
          <w:color w:val="1F4E79"/>
          <w:sz w:val="24"/>
        </w:rPr>
      </w:pPr>
      <w:bookmarkStart w:id="0" w:name="_Hlk165285933"/>
    </w:p>
    <w:p w14:paraId="1E17E7EC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课程背景：</w:t>
      </w:r>
    </w:p>
    <w:p w14:paraId="3CFB5BFF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本课程英文名为《</w:t>
      </w:r>
      <w:r>
        <w:rPr>
          <w:rFonts w:ascii="宋体" w:hAnsi="宋体"/>
          <w:sz w:val="24"/>
        </w:rPr>
        <w:t>TheLeader</w:t>
      </w:r>
      <w:r>
        <w:rPr>
          <w:rFonts w:hint="eastAsia" w:ascii="宋体" w:hAnsi="宋体"/>
          <w:sz w:val="24"/>
        </w:rPr>
        <w:t>′</w:t>
      </w:r>
      <w:r>
        <w:rPr>
          <w:rFonts w:ascii="宋体" w:hAnsi="宋体"/>
          <w:sz w:val="24"/>
        </w:rPr>
        <w:t>sEdge</w:t>
      </w:r>
      <w:r>
        <w:rPr>
          <w:rFonts w:hint="eastAsia" w:ascii="宋体" w:hAnsi="宋体"/>
          <w:sz w:val="24"/>
        </w:rPr>
        <w:t>》</w:t>
      </w:r>
      <w:r>
        <w:rPr>
          <w:rFonts w:ascii="宋体" w:hAnsi="宋体"/>
          <w:sz w:val="24"/>
        </w:rPr>
        <w:t>,</w:t>
      </w:r>
      <w:r>
        <w:rPr>
          <w:rFonts w:hint="eastAsia" w:ascii="宋体" w:hAnsi="宋体"/>
          <w:sz w:val="24"/>
        </w:rPr>
        <w:t>又名《问题分析与解决》或《问题分析和决策制定》，是全球最大的培训公司之一——美国</w:t>
      </w:r>
      <w:r>
        <w:rPr>
          <w:rFonts w:ascii="宋体" w:hAnsi="宋体"/>
          <w:sz w:val="24"/>
        </w:rPr>
        <w:t>ALAMO</w:t>
      </w:r>
      <w:r>
        <w:rPr>
          <w:rFonts w:hint="eastAsia" w:ascii="宋体" w:hAnsi="宋体"/>
          <w:sz w:val="24"/>
        </w:rPr>
        <w:t>学习系统公司国际授权课程！是一门旨在提升领导者问题解决能力和决策水平的课程。据统计，</w:t>
      </w:r>
      <w:r>
        <w:rPr>
          <w:rFonts w:ascii="宋体" w:hAnsi="宋体"/>
          <w:sz w:val="24"/>
        </w:rPr>
        <w:t>"</w:t>
      </w:r>
      <w:r>
        <w:rPr>
          <w:rFonts w:hint="eastAsia" w:ascii="宋体" w:hAnsi="宋体"/>
          <w:sz w:val="24"/>
        </w:rPr>
        <w:t>世界</w:t>
      </w:r>
      <w:r>
        <w:rPr>
          <w:rFonts w:ascii="宋体" w:hAnsi="宋体"/>
          <w:sz w:val="24"/>
        </w:rPr>
        <w:t>500</w:t>
      </w:r>
      <w:r>
        <w:rPr>
          <w:rFonts w:hint="eastAsia" w:ascii="宋体" w:hAnsi="宋体"/>
          <w:sz w:val="24"/>
        </w:rPr>
        <w:t>强</w:t>
      </w:r>
      <w:r>
        <w:rPr>
          <w:rFonts w:ascii="宋体" w:hAnsi="宋体"/>
          <w:sz w:val="24"/>
        </w:rPr>
        <w:t>"</w:t>
      </w:r>
      <w:r>
        <w:rPr>
          <w:rFonts w:hint="eastAsia" w:ascii="宋体" w:hAnsi="宋体"/>
          <w:sz w:val="24"/>
        </w:rPr>
        <w:t>企业中已有</w:t>
      </w:r>
      <w:r>
        <w:rPr>
          <w:rFonts w:ascii="宋体" w:hAnsi="宋体"/>
          <w:sz w:val="24"/>
        </w:rPr>
        <w:t>500</w:t>
      </w:r>
      <w:r>
        <w:rPr>
          <w:rFonts w:hint="eastAsia" w:ascii="宋体" w:hAnsi="宋体"/>
          <w:sz w:val="24"/>
        </w:rPr>
        <w:t>多万经理人掌握了这一思维工具。身为企业领导或职业经理人的您，是否渴望拥有全球通用的商务思维？</w:t>
      </w:r>
    </w:p>
    <w:p w14:paraId="6B227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掌握这一思维工具将使您：</w:t>
      </w:r>
    </w:p>
    <w:p w14:paraId="5519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学会系统的解决问题的方法，并全面提高个人和团队的解决问题能力；</w:t>
      </w:r>
    </w:p>
    <w:p w14:paraId="023C4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帮助您找出不良或最佳思维的真实原因，确立最优的解决方案；</w:t>
      </w:r>
    </w:p>
    <w:p w14:paraId="40080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提高您和团队的工作效率与效能，快速提升工作思路；</w:t>
      </w:r>
    </w:p>
    <w:p w14:paraId="2CFA1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减少您的思维困惑，开拓思维视野，提升您的个人思维魅力；</w:t>
      </w:r>
    </w:p>
    <w:p w14:paraId="20021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帮助您更好地应对复杂多变的商业环境，实现个人和组织的共同发展。</w:t>
      </w:r>
    </w:p>
    <w:p w14:paraId="5ADBD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欢迎您走进世界顶级思维能力训练——"领导者之剑"的课堂！</w:t>
      </w:r>
    </w:p>
    <w:p w14:paraId="64EA9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经理人可能经常要面临决策失误的压力和风险，一个决策有时会决定一个项目、一个部门乃至一个公司的生死命运。要以最迅速、最科学、最有效的方式做出正确的决策，许多人仍存在以下的困惑——</w:t>
      </w:r>
    </w:p>
    <w:p w14:paraId="49F57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如何处理各种层出不穷的问题（尤其是突发性问题）？</w:t>
      </w:r>
    </w:p>
    <w:p w14:paraId="2060E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如何才能以最迅速、有效的方式做出正确的决策？</w:t>
      </w:r>
    </w:p>
    <w:p w14:paraId="2201E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如何提升个人和团队的问题解决能力？</w:t>
      </w:r>
    </w:p>
    <w:p w14:paraId="75790D1B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针对以上问题，陈老师与我们一同分享《问题分析与解决》的精彩课程。本课程针对经理人不断面临的种种困扰，以强化问题分析、解决、计划和决策的基本能力为目标，提升系统思维的技巧，培训期间国内外真实案例贯穿课程当中，让你轻松学习其内在逻辑性，帮助您运用系统性的思维方式，有效地开展工作！</w:t>
      </w:r>
    </w:p>
    <w:p w14:paraId="1220497C">
      <w:pPr>
        <w:spacing w:line="480" w:lineRule="exact"/>
        <w:rPr>
          <w:rFonts w:ascii="宋体" w:hAnsi="宋体"/>
          <w:b/>
          <w:sz w:val="24"/>
        </w:rPr>
      </w:pPr>
    </w:p>
    <w:p w14:paraId="3E5CFDDB">
      <w:pPr>
        <w:spacing w:line="48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课程模型：</w:t>
      </w:r>
    </w:p>
    <w:p w14:paraId="035CD42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0" distR="0">
            <wp:extent cx="2230120" cy="2230120"/>
            <wp:effectExtent l="0" t="0" r="508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223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5DB6B">
      <w:pPr>
        <w:spacing w:line="480" w:lineRule="exact"/>
        <w:rPr>
          <w:rFonts w:hint="eastAsia" w:ascii="宋体" w:hAnsi="宋体"/>
          <w:sz w:val="24"/>
        </w:rPr>
      </w:pPr>
    </w:p>
    <w:p w14:paraId="6AEE9D9E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课程收获：</w:t>
      </w:r>
    </w:p>
    <w:p w14:paraId="3A8C91BE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通过培训，可以使学员掌握以下四套思维能力工具：</w:t>
      </w:r>
    </w:p>
    <w:p w14:paraId="7C30E95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情景分析：</w:t>
      </w:r>
      <w:r>
        <w:rPr>
          <w:rFonts w:hint="eastAsia" w:ascii="宋体" w:hAnsi="宋体"/>
          <w:sz w:val="24"/>
        </w:rPr>
        <w:t>弄清事实，把握关键，找到最有效的问题解决办法；</w:t>
      </w:r>
    </w:p>
    <w:p w14:paraId="3C4F243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原因分析：</w:t>
      </w:r>
      <w:r>
        <w:rPr>
          <w:rFonts w:hint="eastAsia" w:ascii="宋体" w:hAnsi="宋体"/>
          <w:sz w:val="24"/>
        </w:rPr>
        <w:t>推断原因，排除原因，花最小的代价找到最可能的原因；</w:t>
      </w:r>
    </w:p>
    <w:p w14:paraId="7E68336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决策制定：</w:t>
      </w:r>
      <w:r>
        <w:rPr>
          <w:rFonts w:hint="eastAsia" w:ascii="宋体" w:hAnsi="宋体"/>
          <w:sz w:val="24"/>
        </w:rPr>
        <w:t>提高决策准确率和效率，使个人和集体决策更加透明和合理；</w:t>
      </w:r>
    </w:p>
    <w:p w14:paraId="5E08FB2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计划分析：</w:t>
      </w:r>
      <w:r>
        <w:rPr>
          <w:rFonts w:hint="eastAsia" w:ascii="宋体" w:hAnsi="宋体"/>
          <w:sz w:val="24"/>
        </w:rPr>
        <w:t>掌控工作风险与进程，提高执行力，让工作在进展中持续改进。</w:t>
      </w:r>
    </w:p>
    <w:p w14:paraId="6FD58481">
      <w:pPr>
        <w:spacing w:line="480" w:lineRule="exact"/>
        <w:rPr>
          <w:rFonts w:ascii="宋体" w:hAnsi="宋体"/>
          <w:sz w:val="24"/>
        </w:rPr>
      </w:pPr>
    </w:p>
    <w:p w14:paraId="1110D3CC">
      <w:pPr>
        <w:spacing w:line="440" w:lineRule="exact"/>
        <w:rPr>
          <w:rFonts w:ascii="宋体" w:hAnsi="宋体"/>
          <w:b/>
          <w:color w:val="1F4E79"/>
          <w:sz w:val="24"/>
        </w:rPr>
      </w:pPr>
      <w:bookmarkStart w:id="1" w:name="_Hlk165286073"/>
      <w:r>
        <w:rPr>
          <w:rFonts w:hint="eastAsia" w:ascii="宋体" w:hAnsi="宋体"/>
          <w:b/>
          <w:color w:val="1F4E79"/>
          <w:sz w:val="24"/>
        </w:rPr>
        <w:t>课程特色：</w:t>
      </w:r>
    </w:p>
    <w:p w14:paraId="6EDB227C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针对性：</w:t>
      </w:r>
      <w:r>
        <w:rPr>
          <w:rFonts w:hint="eastAsia" w:ascii="宋体" w:hAnsi="宋体"/>
          <w:sz w:val="24"/>
        </w:rPr>
        <w:t>根据参训企业及学员特点，针对性的选择国内外真实案例。</w:t>
      </w:r>
    </w:p>
    <w:p w14:paraId="0414601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真实性：</w:t>
      </w:r>
      <w:r>
        <w:rPr>
          <w:rFonts w:hint="eastAsia" w:ascii="宋体" w:hAnsi="宋体"/>
          <w:sz w:val="24"/>
        </w:rPr>
        <w:t>现场使用行动学习法，系统解决企业真实问题。</w:t>
      </w:r>
    </w:p>
    <w:p w14:paraId="4338D90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实用性：</w:t>
      </w:r>
      <w:r>
        <w:rPr>
          <w:rFonts w:hint="eastAsia" w:ascii="宋体" w:hAnsi="宋体"/>
          <w:sz w:val="24"/>
        </w:rPr>
        <w:t>以学员实际遇到的问题为出发点，强调技能提升来解决问题。</w:t>
      </w:r>
    </w:p>
    <w:p w14:paraId="5A0A7B0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系统性：</w:t>
      </w:r>
      <w:r>
        <w:rPr>
          <w:rFonts w:hint="eastAsia" w:ascii="宋体" w:hAnsi="宋体"/>
          <w:sz w:val="24"/>
        </w:rPr>
        <w:t>内在逻辑性让你顿然开悟，课后运用倍感轻松。</w:t>
      </w:r>
    </w:p>
    <w:bookmarkEnd w:id="0"/>
    <w:bookmarkEnd w:id="1"/>
    <w:p w14:paraId="11CE43D3">
      <w:pPr>
        <w:spacing w:line="480" w:lineRule="exact"/>
        <w:rPr>
          <w:rFonts w:ascii="宋体" w:hAnsi="宋体"/>
          <w:sz w:val="24"/>
        </w:rPr>
      </w:pPr>
    </w:p>
    <w:p w14:paraId="27049EA5">
      <w:pPr>
        <w:spacing w:line="48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课程时间：</w:t>
      </w:r>
      <w:r>
        <w:rPr>
          <w:rFonts w:ascii="宋体" w:hAns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bCs/>
          <w:sz w:val="24"/>
        </w:rPr>
        <w:t>天，6小时/天</w:t>
      </w:r>
    </w:p>
    <w:p w14:paraId="781E119B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课程对象：</w:t>
      </w:r>
    </w:p>
    <w:p w14:paraId="08D5F670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企业中、高层管理人员，高级专业人员</w:t>
      </w:r>
    </w:p>
    <w:p w14:paraId="56660332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如果某企业的多位人士参加本课程并进行实际问题的讨论，则效果最佳。</w:t>
      </w:r>
    </w:p>
    <w:p w14:paraId="4CE940F0">
      <w:pPr>
        <w:spacing w:line="480" w:lineRule="exact"/>
        <w:rPr>
          <w:rFonts w:ascii="宋体" w:hAnsi="宋体"/>
          <w:sz w:val="24"/>
        </w:rPr>
      </w:pPr>
      <w:bookmarkStart w:id="2" w:name="_Hlk104111116"/>
      <w:r>
        <w:rPr>
          <w:rFonts w:hint="eastAsia" w:ascii="宋体" w:hAnsi="宋体"/>
          <w:b/>
          <w:color w:val="1F4E79"/>
          <w:sz w:val="24"/>
        </w:rPr>
        <w:t>课程方式：</w:t>
      </w:r>
      <w:r>
        <w:rPr>
          <w:rFonts w:hint="eastAsia" w:ascii="宋体" w:hAnsi="宋体"/>
          <w:sz w:val="24"/>
        </w:rPr>
        <w:t>理论讲授</w:t>
      </w:r>
      <w:r>
        <w:rPr>
          <w:rFonts w:ascii="宋体" w:hAnsi="宋体"/>
          <w:sz w:val="24"/>
        </w:rPr>
        <w:t>(30%</w:t>
      </w:r>
      <w:r>
        <w:rPr>
          <w:rFonts w:hint="eastAsia" w:ascii="宋体" w:hAnsi="宋体"/>
          <w:sz w:val="24"/>
        </w:rPr>
        <w:t>）</w:t>
      </w:r>
      <w:r>
        <w:rPr>
          <w:rFonts w:ascii="宋体" w:hAnsi="宋体"/>
          <w:sz w:val="24"/>
        </w:rPr>
        <w:t>+</w:t>
      </w:r>
      <w:r>
        <w:rPr>
          <w:rFonts w:hint="eastAsia" w:ascii="宋体" w:hAnsi="宋体"/>
          <w:sz w:val="24"/>
        </w:rPr>
        <w:t>案例分析、互动交流、小组研讨</w:t>
      </w:r>
      <w:r>
        <w:rPr>
          <w:rFonts w:ascii="宋体" w:hAnsi="宋体"/>
          <w:sz w:val="24"/>
        </w:rPr>
        <w:t>(40%</w:t>
      </w:r>
      <w:r>
        <w:rPr>
          <w:rFonts w:hint="eastAsia" w:ascii="宋体" w:hAnsi="宋体"/>
          <w:sz w:val="24"/>
        </w:rPr>
        <w:t>）</w:t>
      </w:r>
      <w:r>
        <w:rPr>
          <w:rFonts w:ascii="宋体" w:hAnsi="宋体"/>
          <w:sz w:val="24"/>
        </w:rPr>
        <w:t>+</w:t>
      </w:r>
      <w:r>
        <w:rPr>
          <w:rFonts w:hint="eastAsia" w:ascii="宋体" w:hAnsi="宋体"/>
          <w:sz w:val="24"/>
        </w:rPr>
        <w:t>实操练习</w:t>
      </w:r>
      <w:r>
        <w:rPr>
          <w:rFonts w:ascii="宋体" w:hAnsi="宋体"/>
          <w:sz w:val="24"/>
        </w:rPr>
        <w:t>(30%</w:t>
      </w:r>
      <w:r>
        <w:rPr>
          <w:rFonts w:hint="eastAsia" w:ascii="宋体" w:hAnsi="宋体"/>
          <w:sz w:val="24"/>
        </w:rPr>
        <w:t>）</w:t>
      </w:r>
    </w:p>
    <w:bookmarkEnd w:id="2"/>
    <w:p w14:paraId="51ADF8C1">
      <w:pPr>
        <w:spacing w:line="480" w:lineRule="exact"/>
        <w:rPr>
          <w:rFonts w:ascii="宋体" w:hAnsi="宋体"/>
          <w:b/>
          <w:sz w:val="24"/>
        </w:rPr>
      </w:pPr>
    </w:p>
    <w:p w14:paraId="656ACB06">
      <w:pPr>
        <w:spacing w:line="440" w:lineRule="exact"/>
        <w:jc w:val="center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课程大纲</w:t>
      </w:r>
    </w:p>
    <w:p w14:paraId="0E952A1C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第一讲：情景分析（</w:t>
      </w:r>
      <w:r>
        <w:rPr>
          <w:rFonts w:ascii="宋体" w:hAnsi="宋体"/>
          <w:b/>
          <w:color w:val="1F4E79"/>
          <w:sz w:val="24"/>
        </w:rPr>
        <w:t>SAP</w:t>
      </w:r>
      <w:r>
        <w:rPr>
          <w:rFonts w:hint="eastAsia" w:ascii="宋体" w:hAnsi="宋体"/>
          <w:b/>
          <w:color w:val="1F4E79"/>
          <w:sz w:val="24"/>
        </w:rPr>
        <w:t>）</w:t>
      </w:r>
    </w:p>
    <w:p w14:paraId="0B7FB86A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核心：牛眼法——帮您从大角度、多层次的分析中发现关键的问题</w:t>
      </w:r>
    </w:p>
    <w:p w14:paraId="4CD1B304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您关注的关键问题是什么？</w:t>
      </w:r>
    </w:p>
    <w:p w14:paraId="029CC6E9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关注的问题可以区分、细化吗？</w:t>
      </w:r>
    </w:p>
    <w:p w14:paraId="1082B70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在情境判断中排列解决问题的优先顺序是什么？</w:t>
      </w:r>
    </w:p>
    <w:p w14:paraId="1837660F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您怎样选择适当的思维技巧并确定最佳的解决办法？</w:t>
      </w:r>
    </w:p>
    <w:p w14:paraId="0EDCBB1A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案例示范讲解</w:t>
      </w:r>
      <w:r>
        <w:rPr>
          <w:rFonts w:ascii="宋体" w:hAnsi="宋体"/>
          <w:b/>
          <w:bCs/>
          <w:sz w:val="24"/>
        </w:rPr>
        <w:t>/</w:t>
      </w:r>
      <w:r>
        <w:rPr>
          <w:rFonts w:hint="eastAsia" w:ascii="宋体" w:hAnsi="宋体"/>
          <w:b/>
          <w:bCs/>
          <w:sz w:val="24"/>
        </w:rPr>
        <w:t>个人案例练习</w:t>
      </w:r>
      <w:r>
        <w:rPr>
          <w:rFonts w:ascii="宋体" w:hAnsi="宋体"/>
          <w:b/>
          <w:bCs/>
          <w:sz w:val="24"/>
        </w:rPr>
        <w:t>/</w:t>
      </w:r>
      <w:r>
        <w:rPr>
          <w:rFonts w:hint="eastAsia" w:ascii="宋体" w:hAnsi="宋体"/>
          <w:b/>
          <w:bCs/>
          <w:sz w:val="24"/>
        </w:rPr>
        <w:t>小组案例练习</w:t>
      </w:r>
    </w:p>
    <w:p w14:paraId="6497CC48">
      <w:pPr>
        <w:spacing w:line="480" w:lineRule="exact"/>
        <w:rPr>
          <w:rFonts w:ascii="宋体" w:hAnsi="宋体"/>
          <w:b/>
          <w:sz w:val="24"/>
        </w:rPr>
      </w:pPr>
    </w:p>
    <w:p w14:paraId="313168F8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第二讲：原因分析（C</w:t>
      </w:r>
      <w:r>
        <w:rPr>
          <w:rFonts w:ascii="宋体" w:hAnsi="宋体"/>
          <w:b/>
          <w:color w:val="1F4E79"/>
          <w:sz w:val="24"/>
        </w:rPr>
        <w:t>AP</w:t>
      </w:r>
      <w:r>
        <w:rPr>
          <w:rFonts w:hint="eastAsia" w:ascii="宋体" w:hAnsi="宋体"/>
          <w:b/>
          <w:color w:val="1F4E79"/>
          <w:sz w:val="24"/>
        </w:rPr>
        <w:t>）</w:t>
      </w:r>
    </w:p>
    <w:p w14:paraId="39CAA25F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核心：比较法——帮您运用科学的比较法，用最短的时间和最低的成本找出最可能的原因</w:t>
      </w:r>
    </w:p>
    <w:p w14:paraId="1EA47758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您所关注的问题与观察到的事实是什么？</w:t>
      </w:r>
    </w:p>
    <w:p w14:paraId="2EF768B8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比较的事实是什么？</w:t>
      </w:r>
    </w:p>
    <w:p w14:paraId="6D6EFFC2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如何辨别独特的差异与变化？</w:t>
      </w:r>
    </w:p>
    <w:p w14:paraId="1A9AE4BC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如何确定最佳的比较方法？</w:t>
      </w:r>
    </w:p>
    <w:p w14:paraId="50D3AF36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如何辨识及检测可能的原因？</w:t>
      </w:r>
    </w:p>
    <w:p w14:paraId="669BE7A6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如何观察比较事实的每一个可靠原因？</w:t>
      </w:r>
    </w:p>
    <w:p w14:paraId="442518F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选择最可能原因</w:t>
      </w:r>
    </w:p>
    <w:p w14:paraId="0C806175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案例示范讲解</w:t>
      </w:r>
      <w:r>
        <w:rPr>
          <w:rFonts w:ascii="宋体" w:hAnsi="宋体"/>
          <w:b/>
          <w:bCs/>
          <w:sz w:val="24"/>
        </w:rPr>
        <w:t>/</w:t>
      </w:r>
      <w:r>
        <w:rPr>
          <w:rFonts w:hint="eastAsia" w:ascii="宋体" w:hAnsi="宋体"/>
          <w:b/>
          <w:bCs/>
          <w:sz w:val="24"/>
        </w:rPr>
        <w:t>个人案例练习</w:t>
      </w:r>
      <w:r>
        <w:rPr>
          <w:rFonts w:ascii="宋体" w:hAnsi="宋体"/>
          <w:b/>
          <w:bCs/>
          <w:sz w:val="24"/>
        </w:rPr>
        <w:t>/</w:t>
      </w:r>
      <w:r>
        <w:rPr>
          <w:rFonts w:hint="eastAsia" w:ascii="宋体" w:hAnsi="宋体"/>
          <w:b/>
          <w:bCs/>
          <w:sz w:val="24"/>
        </w:rPr>
        <w:t>小组案例练习</w:t>
      </w:r>
    </w:p>
    <w:p w14:paraId="40D89C58">
      <w:pPr>
        <w:spacing w:line="480" w:lineRule="exact"/>
        <w:rPr>
          <w:rFonts w:ascii="宋体" w:hAnsi="宋体"/>
          <w:b/>
          <w:sz w:val="24"/>
        </w:rPr>
      </w:pPr>
    </w:p>
    <w:p w14:paraId="080CCEC7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第三讲：决策制定（D</w:t>
      </w:r>
      <w:r>
        <w:rPr>
          <w:rFonts w:ascii="宋体" w:hAnsi="宋体"/>
          <w:b/>
          <w:color w:val="1F4E79"/>
          <w:sz w:val="24"/>
        </w:rPr>
        <w:t>MP</w:t>
      </w:r>
      <w:r>
        <w:rPr>
          <w:rFonts w:hint="eastAsia" w:ascii="宋体" w:hAnsi="宋体"/>
          <w:b/>
          <w:color w:val="1F4E79"/>
          <w:sz w:val="24"/>
        </w:rPr>
        <w:t>）</w:t>
      </w:r>
    </w:p>
    <w:p w14:paraId="5D473DAA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核心：定标准——帮您快速做出决策，选择解决问题的最佳方案</w:t>
      </w:r>
    </w:p>
    <w:p w14:paraId="4736CCB1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您想决定什么？您决策的标准是什么？</w:t>
      </w:r>
    </w:p>
    <w:p w14:paraId="67906CA2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阐明决策的目的</w:t>
      </w:r>
    </w:p>
    <w:p w14:paraId="74293DB9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确定决策的标准，风险的评估、权衡</w:t>
      </w:r>
    </w:p>
    <w:p w14:paraId="1316E132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预先审视潜在问题并予以处理</w:t>
      </w:r>
    </w:p>
    <w:p w14:paraId="7D6434CA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与标准相比较，您的替代方案是什么？</w:t>
      </w:r>
    </w:p>
    <w:p w14:paraId="2BDDC473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每一个替代方案中的潜在的问题与机会是什么？</w:t>
      </w:r>
    </w:p>
    <w:p w14:paraId="041F215B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做出正确的决策</w:t>
      </w:r>
    </w:p>
    <w:p w14:paraId="5FAD870E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案例示范讲解</w:t>
      </w:r>
      <w:r>
        <w:rPr>
          <w:rFonts w:ascii="宋体" w:hAnsi="宋体"/>
          <w:b/>
          <w:bCs/>
          <w:sz w:val="24"/>
        </w:rPr>
        <w:t>/</w:t>
      </w:r>
      <w:r>
        <w:rPr>
          <w:rFonts w:hint="eastAsia" w:ascii="宋体" w:hAnsi="宋体"/>
          <w:b/>
          <w:bCs/>
          <w:sz w:val="24"/>
        </w:rPr>
        <w:t>个人案例练习</w:t>
      </w:r>
      <w:r>
        <w:rPr>
          <w:rFonts w:ascii="宋体" w:hAnsi="宋体"/>
          <w:b/>
          <w:bCs/>
          <w:sz w:val="24"/>
        </w:rPr>
        <w:t>/</w:t>
      </w:r>
      <w:r>
        <w:rPr>
          <w:rFonts w:hint="eastAsia" w:ascii="宋体" w:hAnsi="宋体"/>
          <w:b/>
          <w:bCs/>
          <w:sz w:val="24"/>
        </w:rPr>
        <w:t>小组案例练习</w:t>
      </w:r>
    </w:p>
    <w:p w14:paraId="15615E06">
      <w:pPr>
        <w:spacing w:line="480" w:lineRule="exact"/>
        <w:rPr>
          <w:rFonts w:ascii="宋体" w:hAnsi="宋体"/>
          <w:b/>
          <w:sz w:val="24"/>
        </w:rPr>
      </w:pPr>
    </w:p>
    <w:p w14:paraId="3C35D1EF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第四讲：计划分析（P</w:t>
      </w:r>
      <w:r>
        <w:rPr>
          <w:rFonts w:ascii="宋体" w:hAnsi="宋体"/>
          <w:b/>
          <w:color w:val="1F4E79"/>
          <w:sz w:val="24"/>
        </w:rPr>
        <w:t>AP</w:t>
      </w:r>
      <w:r>
        <w:rPr>
          <w:rFonts w:hint="eastAsia" w:ascii="宋体" w:hAnsi="宋体"/>
          <w:b/>
          <w:color w:val="1F4E79"/>
          <w:sz w:val="24"/>
        </w:rPr>
        <w:t>）</w:t>
      </w:r>
    </w:p>
    <w:p w14:paraId="630DE476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核心：预防</w:t>
      </w:r>
      <w:r>
        <w:rPr>
          <w:rFonts w:ascii="宋体" w:hAnsi="宋体"/>
          <w:b/>
          <w:color w:val="C45911"/>
          <w:sz w:val="24"/>
        </w:rPr>
        <w:t>/</w:t>
      </w:r>
      <w:r>
        <w:rPr>
          <w:rFonts w:hint="eastAsia" w:ascii="宋体" w:hAnsi="宋体"/>
          <w:b/>
          <w:color w:val="C45911"/>
          <w:sz w:val="24"/>
        </w:rPr>
        <w:t>应急、促进/利用——掌控风险与进程，提高执行力，使工作在进展中持续改进</w:t>
      </w:r>
    </w:p>
    <w:p w14:paraId="37837392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希望的最终结果是什么？</w:t>
      </w:r>
    </w:p>
    <w:p w14:paraId="7CA4644A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计划中使用的标准或关键步骤是什么？</w:t>
      </w:r>
    </w:p>
    <w:p w14:paraId="75C02F25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确定必要的任务、职责及时限。</w:t>
      </w:r>
    </w:p>
    <w:p w14:paraId="79FEC078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辨别可能出现的潜在问题与机会。</w:t>
      </w:r>
    </w:p>
    <w:p w14:paraId="431C9B1A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发生问题的原因是什么？</w:t>
      </w:r>
    </w:p>
    <w:p w14:paraId="7907238D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怎样预防问题与增加可能的机会？</w:t>
      </w:r>
    </w:p>
    <w:p w14:paraId="1714691C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应急方案是什么？</w:t>
      </w:r>
    </w:p>
    <w:p w14:paraId="0382B6F7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8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您充分利用机会的打算是什么？</w:t>
      </w:r>
    </w:p>
    <w:p w14:paraId="739B7BF9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何时启动应急方案？</w:t>
      </w:r>
    </w:p>
    <w:p w14:paraId="0A91C167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案例示范讲解</w:t>
      </w:r>
      <w:r>
        <w:rPr>
          <w:rFonts w:ascii="宋体" w:hAnsi="宋体"/>
          <w:b/>
          <w:bCs/>
          <w:sz w:val="24"/>
        </w:rPr>
        <w:t>/</w:t>
      </w:r>
      <w:r>
        <w:rPr>
          <w:rFonts w:hint="eastAsia" w:ascii="宋体" w:hAnsi="宋体"/>
          <w:b/>
          <w:bCs/>
          <w:sz w:val="24"/>
        </w:rPr>
        <w:t>个人案例练习</w:t>
      </w:r>
      <w:r>
        <w:rPr>
          <w:rFonts w:ascii="宋体" w:hAnsi="宋体"/>
          <w:b/>
          <w:bCs/>
          <w:sz w:val="24"/>
        </w:rPr>
        <w:t>/</w:t>
      </w:r>
      <w:r>
        <w:rPr>
          <w:rFonts w:hint="eastAsia" w:ascii="宋体" w:hAnsi="宋体"/>
          <w:b/>
          <w:bCs/>
          <w:sz w:val="24"/>
        </w:rPr>
        <w:t>小组案例练习</w:t>
      </w:r>
    </w:p>
    <w:p w14:paraId="733A6DA6">
      <w:pPr>
        <w:spacing w:line="44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课程回顾总结</w:t>
      </w:r>
      <w:r>
        <w:rPr>
          <w:rFonts w:ascii="宋体" w:hAnsi="宋体"/>
          <w:b/>
          <w:color w:val="1F4E79"/>
          <w:sz w:val="24"/>
        </w:rPr>
        <w:t>&amp;</w:t>
      </w:r>
      <w:r>
        <w:rPr>
          <w:rFonts w:hint="eastAsia" w:ascii="宋体" w:hAnsi="宋体"/>
          <w:b/>
          <w:color w:val="1F4E79"/>
          <w:sz w:val="24"/>
        </w:rPr>
        <w:t>制定行动计划</w:t>
      </w:r>
    </w:p>
    <w:bookmarkEnd w:id="3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E4"/>
    <w:rsid w:val="000228BC"/>
    <w:rsid w:val="00061FE4"/>
    <w:rsid w:val="000734F5"/>
    <w:rsid w:val="000D0B1D"/>
    <w:rsid w:val="0018389A"/>
    <w:rsid w:val="00192A98"/>
    <w:rsid w:val="001943B9"/>
    <w:rsid w:val="002360A8"/>
    <w:rsid w:val="002813D7"/>
    <w:rsid w:val="0029736B"/>
    <w:rsid w:val="002F3053"/>
    <w:rsid w:val="003227D5"/>
    <w:rsid w:val="00351F5D"/>
    <w:rsid w:val="0039699D"/>
    <w:rsid w:val="003B6B4C"/>
    <w:rsid w:val="00507EF5"/>
    <w:rsid w:val="005D3576"/>
    <w:rsid w:val="005E60B6"/>
    <w:rsid w:val="006F68CF"/>
    <w:rsid w:val="007629AE"/>
    <w:rsid w:val="0084754F"/>
    <w:rsid w:val="00883221"/>
    <w:rsid w:val="008A4D96"/>
    <w:rsid w:val="008C0662"/>
    <w:rsid w:val="008E6ABD"/>
    <w:rsid w:val="00941FE6"/>
    <w:rsid w:val="00A45B99"/>
    <w:rsid w:val="00A54538"/>
    <w:rsid w:val="00A81739"/>
    <w:rsid w:val="00AA7FF9"/>
    <w:rsid w:val="00AB38EF"/>
    <w:rsid w:val="00BC7CF3"/>
    <w:rsid w:val="00BE7E69"/>
    <w:rsid w:val="00C11C3B"/>
    <w:rsid w:val="00C61060"/>
    <w:rsid w:val="00CA20C3"/>
    <w:rsid w:val="00D96073"/>
    <w:rsid w:val="00EB7513"/>
    <w:rsid w:val="5A47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1699</Words>
  <Characters>1765</Characters>
  <Lines>13</Lines>
  <Paragraphs>3</Paragraphs>
  <TotalTime>79</TotalTime>
  <ScaleCrop>false</ScaleCrop>
  <LinksUpToDate>false</LinksUpToDate>
  <CharactersWithSpaces>1765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2020-02-06T05:13:00Z</dcterms:created>
  <dc:creator>Jason</dc:creator>
  <cp:lastModifiedBy>su</cp:lastModifiedBy>
  <dcterms:modified xsi:type="dcterms:W3CDTF">2026-03-27T03:34:42Z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eyJoZGlkIjoiOTYyZTAzNjk5NDI1ZDQ2MDE0NmJjNjAzOGEzODZkNDciLCJ1c2VySWQiOiIyNDE1ODc5NTkifQ==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8C11E44ED46248DC90BB043D56DCF2AC_12</vt:lpwstr>
  </property>
</Properties>
</file>