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7726" w14:textId="429C44E6" w:rsidR="00117229" w:rsidRPr="00AA5822" w:rsidRDefault="003F6CB1" w:rsidP="00DF3699">
      <w:pPr>
        <w:spacing w:line="480" w:lineRule="exact"/>
        <w:jc w:val="center"/>
        <w:rPr>
          <w:rFonts w:ascii="宋体" w:hAnsi="宋体" w:hint="eastAsia"/>
          <w:b/>
          <w:color w:val="1F4E79"/>
          <w:sz w:val="32"/>
          <w:szCs w:val="32"/>
        </w:rPr>
      </w:pPr>
      <w:bookmarkStart w:id="0" w:name="OLE_LINK1"/>
      <w:bookmarkStart w:id="1" w:name="OLE_LINK3"/>
      <w:bookmarkStart w:id="2" w:name="OLE_LINK4"/>
      <w:r w:rsidRPr="00AA5822">
        <w:rPr>
          <w:rFonts w:ascii="宋体" w:hAnsi="宋体" w:hint="eastAsia"/>
          <w:b/>
          <w:color w:val="1F4E79"/>
          <w:sz w:val="32"/>
          <w:szCs w:val="32"/>
        </w:rPr>
        <w:t>从管理到引领</w:t>
      </w:r>
      <w:r w:rsidR="0035107B" w:rsidRPr="00AA5822">
        <w:rPr>
          <w:rFonts w:ascii="宋体" w:hAnsi="宋体" w:hint="eastAsia"/>
          <w:b/>
          <w:color w:val="1F4E79"/>
          <w:sz w:val="32"/>
          <w:szCs w:val="32"/>
        </w:rPr>
        <w:t>：</w:t>
      </w:r>
      <w:r w:rsidRPr="00AA5822">
        <w:rPr>
          <w:rFonts w:ascii="宋体" w:hAnsi="宋体" w:hint="eastAsia"/>
          <w:b/>
          <w:color w:val="1F4E79"/>
          <w:sz w:val="32"/>
          <w:szCs w:val="32"/>
        </w:rPr>
        <w:t>卓越</w:t>
      </w:r>
      <w:proofErr w:type="gramStart"/>
      <w:r w:rsidR="00B802FE" w:rsidRPr="00AA5822">
        <w:rPr>
          <w:rFonts w:ascii="宋体" w:hAnsi="宋体" w:hint="eastAsia"/>
          <w:b/>
          <w:color w:val="1F4E79"/>
          <w:sz w:val="32"/>
          <w:szCs w:val="32"/>
        </w:rPr>
        <w:t>领导力</w:t>
      </w:r>
      <w:r w:rsidR="00275872" w:rsidRPr="00AA5822">
        <w:rPr>
          <w:rFonts w:ascii="宋体" w:hAnsi="宋体" w:hint="eastAsia"/>
          <w:b/>
          <w:color w:val="1F4E79"/>
          <w:sz w:val="32"/>
          <w:szCs w:val="32"/>
        </w:rPr>
        <w:t>五维</w:t>
      </w:r>
      <w:proofErr w:type="gramEnd"/>
      <w:r w:rsidR="00275872" w:rsidRPr="00AA5822">
        <w:rPr>
          <w:rFonts w:ascii="宋体" w:hAnsi="宋体" w:hint="eastAsia"/>
          <w:b/>
          <w:color w:val="1F4E79"/>
          <w:sz w:val="32"/>
          <w:szCs w:val="32"/>
        </w:rPr>
        <w:t>跃迁</w:t>
      </w:r>
    </w:p>
    <w:p w14:paraId="0BC896C5" w14:textId="77777777" w:rsidR="00117229" w:rsidRPr="00DF3699" w:rsidRDefault="00117229" w:rsidP="00DF3699">
      <w:pPr>
        <w:spacing w:line="480" w:lineRule="exact"/>
        <w:rPr>
          <w:rFonts w:ascii="宋体" w:hAnsi="宋体" w:hint="eastAsia"/>
          <w:b/>
          <w:color w:val="C00000"/>
          <w:sz w:val="24"/>
          <w:szCs w:val="24"/>
        </w:rPr>
      </w:pPr>
    </w:p>
    <w:p w14:paraId="294CAC41" w14:textId="77777777" w:rsidR="00815802" w:rsidRPr="00DF3699" w:rsidRDefault="00117229"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课程背景</w:t>
      </w:r>
      <w:r w:rsidRPr="00DF3699">
        <w:rPr>
          <w:rFonts w:ascii="宋体" w:hAnsi="宋体"/>
          <w:b/>
          <w:color w:val="1F4E79"/>
          <w:sz w:val="24"/>
          <w:szCs w:val="24"/>
        </w:rPr>
        <w:t>：</w:t>
      </w:r>
    </w:p>
    <w:p w14:paraId="1643A4BC" w14:textId="77777777" w:rsidR="00B059F1" w:rsidRPr="00DF3699" w:rsidRDefault="00B059F1" w:rsidP="00DF3699">
      <w:pPr>
        <w:spacing w:line="480" w:lineRule="exact"/>
        <w:ind w:firstLineChars="200" w:firstLine="480"/>
        <w:rPr>
          <w:rFonts w:ascii="宋体" w:hAnsi="宋体" w:hint="eastAsia"/>
          <w:sz w:val="24"/>
          <w:szCs w:val="24"/>
        </w:rPr>
      </w:pPr>
      <w:r w:rsidRPr="00DF3699">
        <w:rPr>
          <w:rFonts w:ascii="宋体" w:hAnsi="宋体"/>
          <w:sz w:val="24"/>
          <w:szCs w:val="24"/>
        </w:rPr>
        <w:t>在当今快速变化和高度不确定的商业环境中，企业面临的挑战日益复杂。传统的管理模式，侧重于控制、流程和稳定性，在应对市场剧变、技术革新和新生代员工管理时，常常显得力不从心。许多管理者虽然拥有丰富的业务知识和专业技能，却在如何有效引领团队、激发个体潜能、营造积极组织氛围方面感到困惑。他们往往陷入事务性工作的泥潭，成为团队的“瓶颈”，而非“催化剂”，导致团队活力不足、创新乏力、人才流失，最终制约了组织的持续发展与绩效突破。</w:t>
      </w:r>
    </w:p>
    <w:p w14:paraId="3C1370DA" w14:textId="3A74CB62" w:rsidR="00B059F1" w:rsidRPr="00DF3699" w:rsidRDefault="00B059F1" w:rsidP="00DF3699">
      <w:pPr>
        <w:spacing w:line="480" w:lineRule="exact"/>
        <w:ind w:firstLineChars="200" w:firstLine="480"/>
        <w:rPr>
          <w:rFonts w:ascii="宋体" w:hAnsi="宋体" w:hint="eastAsia"/>
          <w:sz w:val="24"/>
          <w:szCs w:val="24"/>
        </w:rPr>
      </w:pPr>
      <w:r w:rsidRPr="00DF3699">
        <w:rPr>
          <w:rFonts w:ascii="宋体" w:hAnsi="宋体"/>
          <w:sz w:val="24"/>
          <w:szCs w:val="24"/>
        </w:rPr>
        <w:t>组织的成功，不再仅仅依赖于严密的流程管控，更取决于能否激活团队中的每一个个体，使其充满使命感、创造力和担当精神。这意味着，管理者必须完成一次根本性的角色跃迁：从专注于事的管理者，转变为既关注事、更成就人的领导者；从依靠职位权力的管控者，进化成为凭借个人魅力与专业影响力来凝聚团队的引领者。</w:t>
      </w:r>
    </w:p>
    <w:p w14:paraId="0E868E7F" w14:textId="184C2C08" w:rsidR="00DF3699" w:rsidRDefault="00B059F1" w:rsidP="00DF3699">
      <w:pPr>
        <w:spacing w:line="480" w:lineRule="exact"/>
        <w:ind w:firstLineChars="200" w:firstLine="480"/>
        <w:rPr>
          <w:rFonts w:ascii="宋体" w:hAnsi="宋体" w:hint="eastAsia"/>
          <w:sz w:val="24"/>
          <w:szCs w:val="24"/>
        </w:rPr>
      </w:pPr>
      <w:r w:rsidRPr="00DF3699">
        <w:rPr>
          <w:rFonts w:ascii="宋体" w:hAnsi="宋体"/>
          <w:sz w:val="24"/>
          <w:szCs w:val="24"/>
        </w:rPr>
        <w:t>本课程基于现代领导力理论框架，结合中国企业</w:t>
      </w:r>
      <w:proofErr w:type="gramStart"/>
      <w:r w:rsidRPr="00DF3699">
        <w:rPr>
          <w:rFonts w:ascii="宋体" w:hAnsi="宋体"/>
          <w:sz w:val="24"/>
          <w:szCs w:val="24"/>
        </w:rPr>
        <w:t>最佳管理</w:t>
      </w:r>
      <w:proofErr w:type="gramEnd"/>
      <w:r w:rsidRPr="00DF3699">
        <w:rPr>
          <w:rFonts w:ascii="宋体" w:hAnsi="宋体"/>
          <w:sz w:val="24"/>
          <w:szCs w:val="24"/>
        </w:rPr>
        <w:t>实践，系统构建了"五</w:t>
      </w:r>
      <w:proofErr w:type="gramStart"/>
      <w:r w:rsidRPr="00DF3699">
        <w:rPr>
          <w:rFonts w:ascii="宋体" w:hAnsi="宋体"/>
          <w:sz w:val="24"/>
          <w:szCs w:val="24"/>
        </w:rPr>
        <w:t>维领导</w:t>
      </w:r>
      <w:proofErr w:type="gramEnd"/>
      <w:r w:rsidRPr="00DF3699">
        <w:rPr>
          <w:rFonts w:ascii="宋体" w:hAnsi="宋体"/>
          <w:sz w:val="24"/>
          <w:szCs w:val="24"/>
        </w:rPr>
        <w:t>力跃迁"模型，通过情境领导、信任构建、教练技术、激励赋能、授权突围等核心模块，帮助管理者突破传统管理思维局限，掌握系统化领导方法，实现从优秀管理者到卓越领导者的根本性转变，为企业在复杂多变的商业环境中构建可持续的竞争优势提供坚实的领导力保障。</w:t>
      </w:r>
    </w:p>
    <w:p w14:paraId="276DAF0C" w14:textId="77777777" w:rsidR="00DF3699" w:rsidRPr="00DF3699" w:rsidRDefault="00DF3699" w:rsidP="00DF3699">
      <w:pPr>
        <w:spacing w:line="480" w:lineRule="exact"/>
        <w:rPr>
          <w:rFonts w:ascii="宋体" w:hAnsi="宋体" w:hint="eastAsia"/>
          <w:sz w:val="24"/>
          <w:szCs w:val="24"/>
        </w:rPr>
      </w:pPr>
    </w:p>
    <w:p w14:paraId="1AD149B2" w14:textId="1248D0FF" w:rsidR="005C3DB4" w:rsidRPr="00DF3699" w:rsidRDefault="00117229" w:rsidP="00DF3699">
      <w:pPr>
        <w:spacing w:line="480" w:lineRule="exact"/>
        <w:rPr>
          <w:rFonts w:ascii="宋体" w:hAnsi="宋体" w:hint="eastAsia"/>
          <w:b/>
          <w:color w:val="1F4E79"/>
          <w:sz w:val="24"/>
          <w:szCs w:val="24"/>
        </w:rPr>
      </w:pPr>
      <w:r w:rsidRPr="00DF3699">
        <w:rPr>
          <w:rFonts w:ascii="宋体" w:hAnsi="宋体"/>
          <w:b/>
          <w:color w:val="1F4E79"/>
          <w:sz w:val="24"/>
          <w:szCs w:val="24"/>
        </w:rPr>
        <w:t>课程</w:t>
      </w:r>
      <w:r w:rsidRPr="00DF3699">
        <w:rPr>
          <w:rFonts w:ascii="宋体" w:hAnsi="宋体" w:hint="eastAsia"/>
          <w:b/>
          <w:color w:val="1F4E79"/>
          <w:sz w:val="24"/>
          <w:szCs w:val="24"/>
        </w:rPr>
        <w:t>收益：</w:t>
      </w:r>
    </w:p>
    <w:p w14:paraId="6D6000AF" w14:textId="652DC74D" w:rsidR="00221325" w:rsidRPr="00DF3699" w:rsidRDefault="00DF3699" w:rsidP="00DF3699">
      <w:pPr>
        <w:spacing w:line="480" w:lineRule="exact"/>
        <w:rPr>
          <w:rFonts w:ascii="宋体" w:hAnsi="宋体" w:hint="eastAsia"/>
          <w:sz w:val="24"/>
          <w:szCs w:val="24"/>
        </w:rPr>
      </w:pPr>
      <w:r>
        <w:rPr>
          <w:rFonts w:ascii="宋体" w:hAnsi="宋体" w:hint="eastAsia"/>
          <w:b/>
          <w:bCs/>
          <w:sz w:val="24"/>
          <w:szCs w:val="24"/>
        </w:rPr>
        <w:t xml:space="preserve">● </w:t>
      </w:r>
      <w:r w:rsidR="00B718E2" w:rsidRPr="00DF3699">
        <w:rPr>
          <w:rFonts w:ascii="宋体" w:hAnsi="宋体" w:hint="eastAsia"/>
          <w:b/>
          <w:bCs/>
          <w:sz w:val="24"/>
          <w:szCs w:val="24"/>
        </w:rPr>
        <w:t>重塑</w:t>
      </w:r>
      <w:r w:rsidR="0066238B" w:rsidRPr="00DF3699">
        <w:rPr>
          <w:rFonts w:ascii="宋体" w:hAnsi="宋体"/>
          <w:b/>
          <w:bCs/>
          <w:sz w:val="24"/>
          <w:szCs w:val="24"/>
        </w:rPr>
        <w:t>领导</w:t>
      </w:r>
      <w:r w:rsidR="00B718E2" w:rsidRPr="00DF3699">
        <w:rPr>
          <w:rFonts w:ascii="宋体" w:hAnsi="宋体" w:hint="eastAsia"/>
          <w:b/>
          <w:bCs/>
          <w:sz w:val="24"/>
          <w:szCs w:val="24"/>
        </w:rPr>
        <w:t>角色</w:t>
      </w:r>
      <w:r w:rsidR="0066238B" w:rsidRPr="00DF3699">
        <w:rPr>
          <w:rFonts w:ascii="宋体" w:hAnsi="宋体"/>
          <w:b/>
          <w:bCs/>
          <w:sz w:val="24"/>
          <w:szCs w:val="24"/>
        </w:rPr>
        <w:t>：</w:t>
      </w:r>
      <w:r w:rsidR="00221325" w:rsidRPr="00DF3699">
        <w:rPr>
          <w:rFonts w:ascii="宋体" w:hAnsi="宋体" w:hint="eastAsia"/>
          <w:sz w:val="24"/>
          <w:szCs w:val="24"/>
        </w:rPr>
        <w:t>掌握领导力修炼五大要诀，实现从</w:t>
      </w:r>
      <w:proofErr w:type="gramStart"/>
      <w:r w:rsidR="00221325" w:rsidRPr="00DF3699">
        <w:rPr>
          <w:rFonts w:ascii="宋体" w:hAnsi="宋体" w:hint="eastAsia"/>
          <w:sz w:val="24"/>
          <w:szCs w:val="24"/>
        </w:rPr>
        <w:t>管控到引领</w:t>
      </w:r>
      <w:proofErr w:type="gramEnd"/>
      <w:r w:rsidR="00221325" w:rsidRPr="00DF3699">
        <w:rPr>
          <w:rFonts w:ascii="宋体" w:hAnsi="宋体" w:hint="eastAsia"/>
          <w:sz w:val="24"/>
          <w:szCs w:val="24"/>
        </w:rPr>
        <w:t>的领导力跃迁；</w:t>
      </w:r>
    </w:p>
    <w:p w14:paraId="26D339F3" w14:textId="5AB109F5" w:rsidR="0000726B" w:rsidRPr="00DF3699" w:rsidRDefault="00DF3699" w:rsidP="00DF3699">
      <w:pPr>
        <w:spacing w:line="480" w:lineRule="exact"/>
        <w:rPr>
          <w:rFonts w:ascii="宋体" w:hAnsi="宋体" w:hint="eastAsia"/>
          <w:sz w:val="24"/>
          <w:szCs w:val="24"/>
        </w:rPr>
      </w:pPr>
      <w:r>
        <w:rPr>
          <w:rFonts w:ascii="宋体" w:hAnsi="宋体" w:hint="eastAsia"/>
          <w:b/>
          <w:bCs/>
          <w:sz w:val="24"/>
          <w:szCs w:val="24"/>
        </w:rPr>
        <w:t xml:space="preserve">● </w:t>
      </w:r>
      <w:r w:rsidR="00B718E2" w:rsidRPr="00DF3699">
        <w:rPr>
          <w:rFonts w:ascii="宋体" w:hAnsi="宋体" w:hint="eastAsia"/>
          <w:b/>
          <w:bCs/>
          <w:sz w:val="24"/>
          <w:szCs w:val="24"/>
        </w:rPr>
        <w:t>掌握</w:t>
      </w:r>
      <w:r w:rsidR="0066238B" w:rsidRPr="00DF3699">
        <w:rPr>
          <w:rFonts w:ascii="宋体" w:hAnsi="宋体"/>
          <w:b/>
          <w:bCs/>
          <w:sz w:val="24"/>
          <w:szCs w:val="24"/>
        </w:rPr>
        <w:t>情境领导</w:t>
      </w:r>
      <w:r w:rsidR="0000726B" w:rsidRPr="00DF3699">
        <w:rPr>
          <w:rFonts w:ascii="宋体" w:hAnsi="宋体" w:hint="eastAsia"/>
          <w:b/>
          <w:bCs/>
          <w:sz w:val="24"/>
          <w:szCs w:val="24"/>
        </w:rPr>
        <w:t>：</w:t>
      </w:r>
      <w:r w:rsidR="0000726B" w:rsidRPr="00DF3699">
        <w:rPr>
          <w:rFonts w:ascii="宋体" w:hAnsi="宋体" w:hint="eastAsia"/>
          <w:sz w:val="24"/>
          <w:szCs w:val="24"/>
        </w:rPr>
        <w:t>运用四维诊断工具，精准匹配领导风格，实现领导效能提升；</w:t>
      </w:r>
    </w:p>
    <w:p w14:paraId="31C3E6D5" w14:textId="76E8D480" w:rsidR="00DE7386" w:rsidRPr="00DF3699" w:rsidRDefault="00DF3699" w:rsidP="00DF3699">
      <w:pPr>
        <w:spacing w:line="480" w:lineRule="exact"/>
        <w:rPr>
          <w:rFonts w:ascii="宋体" w:hAnsi="宋体" w:hint="eastAsia"/>
          <w:b/>
          <w:bCs/>
          <w:sz w:val="24"/>
          <w:szCs w:val="24"/>
        </w:rPr>
      </w:pPr>
      <w:r>
        <w:rPr>
          <w:rFonts w:ascii="宋体" w:hAnsi="宋体" w:hint="eastAsia"/>
          <w:b/>
          <w:bCs/>
          <w:sz w:val="24"/>
          <w:szCs w:val="24"/>
        </w:rPr>
        <w:t xml:space="preserve">● </w:t>
      </w:r>
      <w:r w:rsidR="0066238B" w:rsidRPr="00DF3699">
        <w:rPr>
          <w:rFonts w:ascii="宋体" w:hAnsi="宋体" w:hint="eastAsia"/>
          <w:b/>
          <w:bCs/>
          <w:sz w:val="24"/>
          <w:szCs w:val="24"/>
        </w:rPr>
        <w:t>打造</w:t>
      </w:r>
      <w:r w:rsidR="00DE7386" w:rsidRPr="00DF3699">
        <w:rPr>
          <w:rFonts w:ascii="宋体" w:hAnsi="宋体" w:hint="eastAsia"/>
          <w:b/>
          <w:bCs/>
          <w:sz w:val="24"/>
          <w:szCs w:val="24"/>
        </w:rPr>
        <w:t>信任基石：</w:t>
      </w:r>
      <w:r w:rsidR="00DE7386" w:rsidRPr="00DF3699">
        <w:rPr>
          <w:rFonts w:ascii="宋体" w:hAnsi="宋体" w:hint="eastAsia"/>
          <w:sz w:val="24"/>
          <w:szCs w:val="24"/>
        </w:rPr>
        <w:t>掌握关系领导</w:t>
      </w:r>
      <w:proofErr w:type="gramStart"/>
      <w:r w:rsidR="00DE7386" w:rsidRPr="00DF3699">
        <w:rPr>
          <w:rFonts w:ascii="宋体" w:hAnsi="宋体" w:hint="eastAsia"/>
          <w:sz w:val="24"/>
          <w:szCs w:val="24"/>
        </w:rPr>
        <w:t>力方法</w:t>
      </w:r>
      <w:proofErr w:type="gramEnd"/>
      <w:r w:rsidR="00DE7386" w:rsidRPr="00DF3699">
        <w:rPr>
          <w:rFonts w:ascii="宋体" w:hAnsi="宋体" w:hint="eastAsia"/>
          <w:sz w:val="24"/>
          <w:szCs w:val="24"/>
        </w:rPr>
        <w:t>与工具，打通关系网络，</w:t>
      </w:r>
      <w:r w:rsidR="0066238B" w:rsidRPr="00DF3699">
        <w:rPr>
          <w:rFonts w:ascii="宋体" w:hAnsi="宋体" w:hint="eastAsia"/>
          <w:sz w:val="24"/>
          <w:szCs w:val="24"/>
        </w:rPr>
        <w:t>建立信任关系</w:t>
      </w:r>
      <w:r w:rsidR="00DE7386" w:rsidRPr="00DF3699">
        <w:rPr>
          <w:rFonts w:ascii="宋体" w:hAnsi="宋体" w:hint="eastAsia"/>
          <w:sz w:val="24"/>
          <w:szCs w:val="24"/>
        </w:rPr>
        <w:t>；</w:t>
      </w:r>
    </w:p>
    <w:p w14:paraId="316BC698" w14:textId="28BD03A0" w:rsidR="0000726B" w:rsidRPr="00DF3699" w:rsidRDefault="00DF3699" w:rsidP="00DF3699">
      <w:pPr>
        <w:spacing w:line="480" w:lineRule="exact"/>
        <w:rPr>
          <w:rFonts w:ascii="宋体" w:hAnsi="宋体" w:hint="eastAsia"/>
          <w:b/>
          <w:bCs/>
          <w:sz w:val="24"/>
          <w:szCs w:val="24"/>
        </w:rPr>
      </w:pPr>
      <w:r>
        <w:rPr>
          <w:rFonts w:ascii="宋体" w:hAnsi="宋体" w:hint="eastAsia"/>
          <w:b/>
          <w:bCs/>
          <w:sz w:val="24"/>
          <w:szCs w:val="24"/>
        </w:rPr>
        <w:t xml:space="preserve">● </w:t>
      </w:r>
      <w:r w:rsidR="00B718E2" w:rsidRPr="00DF3699">
        <w:rPr>
          <w:rFonts w:ascii="宋体" w:hAnsi="宋体" w:hint="eastAsia"/>
          <w:b/>
          <w:bCs/>
          <w:sz w:val="24"/>
          <w:szCs w:val="24"/>
        </w:rPr>
        <w:t>运用</w:t>
      </w:r>
      <w:r w:rsidR="0066238B" w:rsidRPr="00DF3699">
        <w:rPr>
          <w:rFonts w:ascii="宋体" w:hAnsi="宋体"/>
          <w:b/>
          <w:bCs/>
          <w:sz w:val="24"/>
          <w:szCs w:val="24"/>
        </w:rPr>
        <w:t>教练技术</w:t>
      </w:r>
      <w:r w:rsidR="00DE7386" w:rsidRPr="00DF3699">
        <w:rPr>
          <w:rFonts w:ascii="宋体" w:hAnsi="宋体" w:hint="eastAsia"/>
          <w:b/>
          <w:bCs/>
          <w:sz w:val="24"/>
          <w:szCs w:val="24"/>
        </w:rPr>
        <w:t>：</w:t>
      </w:r>
      <w:r w:rsidR="0066238B" w:rsidRPr="00DF3699">
        <w:rPr>
          <w:rFonts w:ascii="宋体" w:hAnsi="宋体" w:hint="eastAsia"/>
          <w:sz w:val="24"/>
          <w:szCs w:val="24"/>
        </w:rPr>
        <w:t>运用带教传承方法</w:t>
      </w:r>
      <w:r w:rsidR="00DE7386" w:rsidRPr="00DF3699">
        <w:rPr>
          <w:rFonts w:ascii="宋体" w:hAnsi="宋体" w:hint="eastAsia"/>
          <w:sz w:val="24"/>
          <w:szCs w:val="24"/>
        </w:rPr>
        <w:t>，</w:t>
      </w:r>
      <w:r w:rsidR="00BC41E6" w:rsidRPr="00DF3699">
        <w:rPr>
          <w:rFonts w:ascii="宋体" w:hAnsi="宋体" w:hint="eastAsia"/>
          <w:sz w:val="24"/>
          <w:szCs w:val="24"/>
        </w:rPr>
        <w:t>打造梯队人才通道，推动团队持续成长；</w:t>
      </w:r>
    </w:p>
    <w:p w14:paraId="7973C2DB" w14:textId="2EEB2C4C" w:rsidR="00106A9A" w:rsidRPr="00DF3699" w:rsidRDefault="00DF3699" w:rsidP="00DF3699">
      <w:pPr>
        <w:spacing w:line="480" w:lineRule="exact"/>
        <w:rPr>
          <w:rFonts w:ascii="宋体" w:hAnsi="宋体" w:hint="eastAsia"/>
          <w:b/>
          <w:bCs/>
          <w:sz w:val="24"/>
          <w:szCs w:val="24"/>
        </w:rPr>
      </w:pPr>
      <w:r>
        <w:rPr>
          <w:rFonts w:ascii="宋体" w:hAnsi="宋体" w:hint="eastAsia"/>
          <w:b/>
          <w:bCs/>
          <w:sz w:val="24"/>
          <w:szCs w:val="24"/>
        </w:rPr>
        <w:t xml:space="preserve">● </w:t>
      </w:r>
      <w:r w:rsidR="0066238B" w:rsidRPr="00DF3699">
        <w:rPr>
          <w:rFonts w:ascii="宋体" w:hAnsi="宋体"/>
          <w:b/>
          <w:bCs/>
          <w:sz w:val="24"/>
          <w:szCs w:val="24"/>
        </w:rPr>
        <w:t>激活团队动能</w:t>
      </w:r>
      <w:r w:rsidR="00106A9A" w:rsidRPr="00DF3699">
        <w:rPr>
          <w:rFonts w:ascii="宋体" w:hAnsi="宋体" w:hint="eastAsia"/>
          <w:b/>
          <w:bCs/>
          <w:sz w:val="24"/>
          <w:szCs w:val="24"/>
        </w:rPr>
        <w:t>：</w:t>
      </w:r>
      <w:r w:rsidR="00106A9A" w:rsidRPr="00DF3699">
        <w:rPr>
          <w:rFonts w:ascii="宋体" w:hAnsi="宋体" w:hint="eastAsia"/>
          <w:sz w:val="24"/>
          <w:szCs w:val="24"/>
        </w:rPr>
        <w:t>掌握激发员工动力与处理状态不佳问题方法，</w:t>
      </w:r>
      <w:r w:rsidR="0066238B" w:rsidRPr="00DF3699">
        <w:rPr>
          <w:rFonts w:ascii="宋体" w:hAnsi="宋体" w:hint="eastAsia"/>
          <w:sz w:val="24"/>
          <w:szCs w:val="24"/>
        </w:rPr>
        <w:t>激发团队动力</w:t>
      </w:r>
      <w:r w:rsidR="00106A9A" w:rsidRPr="00DF3699">
        <w:rPr>
          <w:rFonts w:ascii="宋体" w:hAnsi="宋体" w:hint="eastAsia"/>
          <w:sz w:val="24"/>
          <w:szCs w:val="24"/>
        </w:rPr>
        <w:t>；</w:t>
      </w:r>
    </w:p>
    <w:p w14:paraId="053C0AEC" w14:textId="55AE875D" w:rsidR="00106A9A" w:rsidRPr="00DF3699" w:rsidRDefault="00DF3699" w:rsidP="00DF3699">
      <w:pPr>
        <w:spacing w:line="480" w:lineRule="exact"/>
        <w:rPr>
          <w:rFonts w:ascii="宋体" w:hAnsi="宋体" w:hint="eastAsia"/>
          <w:b/>
          <w:bCs/>
          <w:sz w:val="24"/>
          <w:szCs w:val="24"/>
        </w:rPr>
      </w:pPr>
      <w:r>
        <w:rPr>
          <w:rFonts w:ascii="宋体" w:hAnsi="宋体" w:hint="eastAsia"/>
          <w:b/>
          <w:bCs/>
          <w:sz w:val="24"/>
          <w:szCs w:val="24"/>
        </w:rPr>
        <w:t xml:space="preserve">● </w:t>
      </w:r>
      <w:r w:rsidR="00106A9A" w:rsidRPr="00DF3699">
        <w:rPr>
          <w:rFonts w:ascii="宋体" w:hAnsi="宋体" w:hint="eastAsia"/>
          <w:b/>
          <w:bCs/>
          <w:sz w:val="24"/>
          <w:szCs w:val="24"/>
        </w:rPr>
        <w:t>实现智慧授权：</w:t>
      </w:r>
      <w:r w:rsidR="00106A9A" w:rsidRPr="00DF3699">
        <w:rPr>
          <w:rFonts w:ascii="宋体" w:hAnsi="宋体" w:hint="eastAsia"/>
          <w:sz w:val="24"/>
          <w:szCs w:val="24"/>
        </w:rPr>
        <w:t>通过“五步法”</w:t>
      </w:r>
      <w:r w:rsidR="00545F6D" w:rsidRPr="00DF3699">
        <w:rPr>
          <w:rFonts w:ascii="宋体" w:hAnsi="宋体" w:hint="eastAsia"/>
          <w:sz w:val="24"/>
          <w:szCs w:val="24"/>
        </w:rPr>
        <w:t>高效授权，激发团队潜力，</w:t>
      </w:r>
      <w:r w:rsidR="00106A9A" w:rsidRPr="00DF3699">
        <w:rPr>
          <w:rFonts w:ascii="宋体" w:hAnsi="宋体" w:hint="eastAsia"/>
          <w:sz w:val="24"/>
          <w:szCs w:val="24"/>
        </w:rPr>
        <w:t>发挥卓越领导力</w:t>
      </w:r>
      <w:r w:rsidR="00545F6D" w:rsidRPr="00DF3699">
        <w:rPr>
          <w:rFonts w:ascii="宋体" w:hAnsi="宋体" w:hint="eastAsia"/>
          <w:sz w:val="24"/>
          <w:szCs w:val="24"/>
        </w:rPr>
        <w:t>。</w:t>
      </w:r>
    </w:p>
    <w:p w14:paraId="46D04B24" w14:textId="77777777" w:rsidR="00DF3699" w:rsidRDefault="00DF3699" w:rsidP="00DF3699">
      <w:pPr>
        <w:spacing w:line="480" w:lineRule="exact"/>
        <w:rPr>
          <w:rFonts w:ascii="宋体" w:hAnsi="宋体" w:cs="宋体" w:hint="eastAsia"/>
          <w:b/>
          <w:bCs/>
          <w:color w:val="1F4E79"/>
          <w:kern w:val="0"/>
          <w:sz w:val="24"/>
          <w:szCs w:val="24"/>
        </w:rPr>
      </w:pPr>
    </w:p>
    <w:p w14:paraId="4C978CCE" w14:textId="238BD753" w:rsidR="00370A21" w:rsidRPr="00DF3699" w:rsidRDefault="00370A21" w:rsidP="00DF3699">
      <w:pPr>
        <w:spacing w:line="480" w:lineRule="exact"/>
        <w:rPr>
          <w:rFonts w:ascii="宋体" w:hAnsi="宋体" w:hint="eastAsia"/>
          <w:b/>
          <w:sz w:val="24"/>
          <w:szCs w:val="24"/>
        </w:rPr>
      </w:pPr>
      <w:r w:rsidRPr="00DF3699">
        <w:rPr>
          <w:rFonts w:ascii="宋体" w:hAnsi="宋体" w:cs="宋体" w:hint="eastAsia"/>
          <w:b/>
          <w:bCs/>
          <w:color w:val="1F4E79"/>
          <w:kern w:val="0"/>
          <w:sz w:val="24"/>
          <w:szCs w:val="24"/>
        </w:rPr>
        <w:t>课程时间：</w:t>
      </w:r>
      <w:r w:rsidRPr="00DF3699">
        <w:rPr>
          <w:rFonts w:ascii="宋体" w:hAnsi="宋体" w:cs="宋体"/>
          <w:kern w:val="0"/>
          <w:sz w:val="24"/>
          <w:szCs w:val="24"/>
        </w:rPr>
        <w:t>2</w:t>
      </w:r>
      <w:r w:rsidRPr="00DF3699">
        <w:rPr>
          <w:rFonts w:ascii="宋体" w:hAnsi="宋体" w:cs="宋体" w:hint="eastAsia"/>
          <w:kern w:val="0"/>
          <w:sz w:val="24"/>
          <w:szCs w:val="24"/>
        </w:rPr>
        <w:t>天</w:t>
      </w:r>
      <w:r w:rsidRPr="00DF3699">
        <w:rPr>
          <w:rFonts w:ascii="宋体" w:hAnsi="宋体" w:cs="宋体"/>
          <w:kern w:val="0"/>
          <w:sz w:val="24"/>
          <w:szCs w:val="24"/>
        </w:rPr>
        <w:t>，6</w:t>
      </w:r>
      <w:r w:rsidRPr="00DF3699">
        <w:rPr>
          <w:rFonts w:ascii="宋体" w:hAnsi="宋体" w:cs="宋体" w:hint="eastAsia"/>
          <w:kern w:val="0"/>
          <w:sz w:val="24"/>
          <w:szCs w:val="24"/>
        </w:rPr>
        <w:t>小时/天</w:t>
      </w:r>
    </w:p>
    <w:p w14:paraId="6D01A4DB" w14:textId="7CA0AA05" w:rsidR="00370A21" w:rsidRPr="00DF3699" w:rsidRDefault="00DF3699" w:rsidP="00DF3699">
      <w:pPr>
        <w:spacing w:line="480" w:lineRule="exact"/>
        <w:rPr>
          <w:rFonts w:ascii="宋体" w:hAnsi="宋体" w:cs="宋体" w:hint="eastAsia"/>
          <w:b/>
          <w:bCs/>
          <w:kern w:val="0"/>
          <w:sz w:val="24"/>
          <w:szCs w:val="24"/>
        </w:rPr>
      </w:pPr>
      <w:r>
        <w:rPr>
          <w:rFonts w:ascii="宋体" w:hAnsi="宋体" w:cs="宋体" w:hint="eastAsia"/>
          <w:b/>
          <w:bCs/>
          <w:color w:val="1F4E79"/>
          <w:kern w:val="0"/>
          <w:sz w:val="24"/>
          <w:szCs w:val="24"/>
        </w:rPr>
        <w:t>课程</w:t>
      </w:r>
      <w:r w:rsidR="00370A21" w:rsidRPr="00DF3699">
        <w:rPr>
          <w:rFonts w:ascii="宋体" w:hAnsi="宋体" w:cs="宋体"/>
          <w:b/>
          <w:bCs/>
          <w:color w:val="1F4E79"/>
          <w:kern w:val="0"/>
          <w:sz w:val="24"/>
          <w:szCs w:val="24"/>
        </w:rPr>
        <w:t>对象</w:t>
      </w:r>
      <w:r w:rsidR="00370A21" w:rsidRPr="00DF3699">
        <w:rPr>
          <w:rFonts w:ascii="宋体" w:hAnsi="宋体" w:cs="宋体" w:hint="eastAsia"/>
          <w:b/>
          <w:bCs/>
          <w:color w:val="1F4E79"/>
          <w:kern w:val="0"/>
          <w:sz w:val="24"/>
          <w:szCs w:val="24"/>
        </w:rPr>
        <w:t>：</w:t>
      </w:r>
      <w:r w:rsidR="00370A21" w:rsidRPr="00DF3699">
        <w:rPr>
          <w:rFonts w:ascii="宋体" w:hAnsi="宋体" w:cs="宋体" w:hint="eastAsia"/>
          <w:bCs/>
          <w:kern w:val="0"/>
          <w:sz w:val="24"/>
          <w:szCs w:val="24"/>
        </w:rPr>
        <w:t>企业</w:t>
      </w:r>
      <w:r w:rsidR="00387A03" w:rsidRPr="00DF3699">
        <w:rPr>
          <w:rFonts w:ascii="宋体" w:hAnsi="宋体" w:cs="宋体" w:hint="eastAsia"/>
          <w:bCs/>
          <w:kern w:val="0"/>
          <w:sz w:val="24"/>
          <w:szCs w:val="24"/>
        </w:rPr>
        <w:t>各阶层</w:t>
      </w:r>
      <w:r w:rsidR="00370A21" w:rsidRPr="00DF3699">
        <w:rPr>
          <w:rFonts w:ascii="宋体" w:hAnsi="宋体" w:cs="宋体" w:hint="eastAsia"/>
          <w:bCs/>
          <w:kern w:val="0"/>
          <w:sz w:val="24"/>
          <w:szCs w:val="24"/>
        </w:rPr>
        <w:t>管理者</w:t>
      </w:r>
    </w:p>
    <w:p w14:paraId="731E6695" w14:textId="4916B5D6" w:rsidR="00370A21" w:rsidRPr="00DF3699" w:rsidRDefault="00DF3699" w:rsidP="00DF3699">
      <w:pPr>
        <w:spacing w:line="480" w:lineRule="exact"/>
        <w:rPr>
          <w:rFonts w:ascii="宋体" w:hAnsi="宋体" w:hint="eastAsia"/>
          <w:sz w:val="24"/>
          <w:szCs w:val="24"/>
        </w:rPr>
      </w:pPr>
      <w:r>
        <w:rPr>
          <w:rFonts w:ascii="宋体" w:hAnsi="宋体" w:hint="eastAsia"/>
          <w:b/>
          <w:color w:val="1F4E79"/>
          <w:sz w:val="24"/>
          <w:szCs w:val="24"/>
        </w:rPr>
        <w:t>课程</w:t>
      </w:r>
      <w:r w:rsidR="00370A21" w:rsidRPr="00DF3699">
        <w:rPr>
          <w:rFonts w:ascii="宋体" w:hAnsi="宋体" w:hint="eastAsia"/>
          <w:b/>
          <w:color w:val="1F4E79"/>
          <w:sz w:val="24"/>
          <w:szCs w:val="24"/>
        </w:rPr>
        <w:t>方式：</w:t>
      </w:r>
      <w:r w:rsidR="00370A21" w:rsidRPr="00DF3699">
        <w:rPr>
          <w:rFonts w:ascii="宋体" w:hAnsi="宋体" w:hint="eastAsia"/>
          <w:sz w:val="24"/>
          <w:szCs w:val="24"/>
        </w:rPr>
        <w:t>讲解</w:t>
      </w:r>
      <w:r w:rsidR="00370A21" w:rsidRPr="00DF3699">
        <w:rPr>
          <w:rFonts w:ascii="宋体" w:hAnsi="宋体"/>
          <w:sz w:val="24"/>
          <w:szCs w:val="24"/>
        </w:rPr>
        <w:t>30%+</w:t>
      </w:r>
      <w:r w:rsidR="00370A21" w:rsidRPr="00DF3699">
        <w:rPr>
          <w:rFonts w:ascii="宋体" w:hAnsi="宋体" w:hint="eastAsia"/>
          <w:sz w:val="24"/>
          <w:szCs w:val="24"/>
        </w:rPr>
        <w:t>互动</w:t>
      </w:r>
      <w:r w:rsidR="00370A21" w:rsidRPr="00DF3699">
        <w:rPr>
          <w:rFonts w:ascii="宋体" w:hAnsi="宋体"/>
          <w:sz w:val="24"/>
          <w:szCs w:val="24"/>
        </w:rPr>
        <w:t>20%+</w:t>
      </w:r>
      <w:r w:rsidR="00370A21" w:rsidRPr="00DF3699">
        <w:rPr>
          <w:rFonts w:ascii="宋体" w:hAnsi="宋体" w:hint="eastAsia"/>
          <w:sz w:val="24"/>
          <w:szCs w:val="24"/>
        </w:rPr>
        <w:t>案例1</w:t>
      </w:r>
      <w:r w:rsidR="00370A21" w:rsidRPr="00DF3699">
        <w:rPr>
          <w:rFonts w:ascii="宋体" w:hAnsi="宋体"/>
          <w:sz w:val="24"/>
          <w:szCs w:val="24"/>
        </w:rPr>
        <w:t>0%+</w:t>
      </w:r>
      <w:r w:rsidR="00370A21" w:rsidRPr="00DF3699">
        <w:rPr>
          <w:rFonts w:ascii="宋体" w:hAnsi="宋体" w:hint="eastAsia"/>
          <w:sz w:val="24"/>
          <w:szCs w:val="24"/>
        </w:rPr>
        <w:t>活动1</w:t>
      </w:r>
      <w:r w:rsidR="00370A21" w:rsidRPr="00DF3699">
        <w:rPr>
          <w:rFonts w:ascii="宋体" w:hAnsi="宋体"/>
          <w:sz w:val="24"/>
          <w:szCs w:val="24"/>
        </w:rPr>
        <w:t>0%+</w:t>
      </w:r>
      <w:r w:rsidR="00370A21" w:rsidRPr="00DF3699">
        <w:rPr>
          <w:rFonts w:ascii="宋体" w:hAnsi="宋体" w:hint="eastAsia"/>
          <w:sz w:val="24"/>
          <w:szCs w:val="24"/>
        </w:rPr>
        <w:t>练习</w:t>
      </w:r>
      <w:r w:rsidR="00370A21" w:rsidRPr="00DF3699">
        <w:rPr>
          <w:rFonts w:ascii="宋体" w:hAnsi="宋体"/>
          <w:sz w:val="24"/>
          <w:szCs w:val="24"/>
        </w:rPr>
        <w:t>20%+</w:t>
      </w:r>
      <w:r w:rsidR="00370A21" w:rsidRPr="00DF3699">
        <w:rPr>
          <w:rFonts w:ascii="宋体" w:hAnsi="宋体" w:hint="eastAsia"/>
          <w:sz w:val="24"/>
          <w:szCs w:val="24"/>
        </w:rPr>
        <w:t>工具1</w:t>
      </w:r>
      <w:r w:rsidR="00370A21" w:rsidRPr="00DF3699">
        <w:rPr>
          <w:rFonts w:ascii="宋体" w:hAnsi="宋体"/>
          <w:sz w:val="24"/>
          <w:szCs w:val="24"/>
        </w:rPr>
        <w:t>0%</w:t>
      </w:r>
    </w:p>
    <w:p w14:paraId="6BC4E27F" w14:textId="77777777" w:rsidR="008810D8" w:rsidRPr="00DF3699" w:rsidRDefault="008810D8" w:rsidP="00DF3699">
      <w:pPr>
        <w:spacing w:line="480" w:lineRule="exact"/>
        <w:rPr>
          <w:rFonts w:ascii="宋体" w:hAnsi="宋体" w:hint="eastAsia"/>
          <w:b/>
          <w:color w:val="1F4E79"/>
          <w:sz w:val="24"/>
          <w:szCs w:val="24"/>
        </w:rPr>
      </w:pPr>
    </w:p>
    <w:p w14:paraId="6322B983" w14:textId="6C9002B6" w:rsidR="00117229" w:rsidRPr="00DF3699" w:rsidRDefault="00117229" w:rsidP="00DF3699">
      <w:pPr>
        <w:spacing w:line="480" w:lineRule="exact"/>
        <w:jc w:val="center"/>
        <w:rPr>
          <w:rFonts w:ascii="宋体" w:hAnsi="宋体" w:hint="eastAsia"/>
          <w:b/>
          <w:color w:val="1F4E79"/>
          <w:sz w:val="24"/>
          <w:szCs w:val="24"/>
        </w:rPr>
      </w:pPr>
      <w:r w:rsidRPr="00DF3699">
        <w:rPr>
          <w:rFonts w:ascii="宋体" w:hAnsi="宋体" w:hint="eastAsia"/>
          <w:b/>
          <w:color w:val="1F4E79"/>
          <w:sz w:val="24"/>
          <w:szCs w:val="24"/>
        </w:rPr>
        <w:lastRenderedPageBreak/>
        <w:t>课程大纲</w:t>
      </w:r>
    </w:p>
    <w:p w14:paraId="56C49AAE" w14:textId="28DDF229" w:rsidR="0039473E" w:rsidRPr="00DF3699" w:rsidRDefault="0039473E"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第一讲：</w:t>
      </w:r>
      <w:proofErr w:type="gramStart"/>
      <w:r w:rsidR="00385F3D" w:rsidRPr="00DF3699">
        <w:rPr>
          <w:rFonts w:ascii="宋体" w:hAnsi="宋体" w:hint="eastAsia"/>
          <w:b/>
          <w:color w:val="1F4E79"/>
          <w:sz w:val="24"/>
          <w:szCs w:val="24"/>
        </w:rPr>
        <w:t>破局重塑</w:t>
      </w:r>
      <w:proofErr w:type="gramEnd"/>
      <w:r w:rsidRPr="00DF3699">
        <w:rPr>
          <w:rFonts w:ascii="宋体" w:hAnsi="宋体" w:hint="eastAsia"/>
          <w:b/>
          <w:color w:val="1F4E79"/>
          <w:sz w:val="24"/>
          <w:szCs w:val="24"/>
        </w:rPr>
        <w:t>——卓越领导者五维修炼</w:t>
      </w:r>
    </w:p>
    <w:p w14:paraId="38602F04" w14:textId="47F5EF62" w:rsidR="00BA6D2B" w:rsidRPr="00DF3699" w:rsidRDefault="00BA6D2B" w:rsidP="00DF3699">
      <w:pPr>
        <w:pStyle w:val="a3"/>
        <w:spacing w:line="480" w:lineRule="exact"/>
        <w:ind w:firstLineChars="0" w:firstLine="0"/>
        <w:rPr>
          <w:rFonts w:ascii="宋体" w:hAnsi="宋体" w:hint="eastAsia"/>
          <w:b/>
          <w:color w:val="C45911"/>
          <w:sz w:val="24"/>
          <w:szCs w:val="24"/>
        </w:rPr>
      </w:pPr>
      <w:r w:rsidRPr="00DF3699">
        <w:rPr>
          <w:rFonts w:ascii="宋体" w:hAnsi="宋体"/>
          <w:b/>
          <w:color w:val="C45911"/>
          <w:sz w:val="24"/>
          <w:szCs w:val="24"/>
        </w:rPr>
        <w:t>一、</w:t>
      </w:r>
      <w:proofErr w:type="gramStart"/>
      <w:r w:rsidRPr="00DF3699">
        <w:rPr>
          <w:rFonts w:ascii="宋体" w:hAnsi="宋体"/>
          <w:b/>
          <w:color w:val="C45911"/>
          <w:sz w:val="24"/>
          <w:szCs w:val="24"/>
        </w:rPr>
        <w:t>管控到引领</w:t>
      </w:r>
      <w:proofErr w:type="gramEnd"/>
      <w:r w:rsidRPr="00DF3699">
        <w:rPr>
          <w:rFonts w:ascii="宋体" w:hAnsi="宋体"/>
          <w:b/>
          <w:color w:val="C45911"/>
          <w:sz w:val="24"/>
          <w:szCs w:val="24"/>
        </w:rPr>
        <w:t>：组织发展双核驱动</w:t>
      </w:r>
    </w:p>
    <w:p w14:paraId="453D9688" w14:textId="0B86405F" w:rsidR="00A2269D" w:rsidRPr="00DF3699" w:rsidRDefault="006E3D4E"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00A2269D" w:rsidRPr="00DF3699">
        <w:rPr>
          <w:rFonts w:ascii="宋体" w:hAnsi="宋体" w:hint="eastAsia"/>
          <w:sz w:val="24"/>
          <w:szCs w:val="24"/>
        </w:rPr>
        <w:t>企业发展中的两种力</w:t>
      </w:r>
    </w:p>
    <w:p w14:paraId="66C4A7C9" w14:textId="6C427541" w:rsidR="00A2269D" w:rsidRPr="00DF3699" w:rsidRDefault="006E3D4E"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互动：</w:t>
      </w:r>
      <w:r w:rsidR="00A2269D" w:rsidRPr="00DF3699">
        <w:rPr>
          <w:rFonts w:ascii="宋体" w:hAnsi="宋体" w:hint="eastAsia"/>
          <w:sz w:val="24"/>
          <w:szCs w:val="24"/>
        </w:rPr>
        <w:t>管理与领导的区别</w:t>
      </w:r>
    </w:p>
    <w:p w14:paraId="55F821D0" w14:textId="77777777" w:rsidR="00A2269D" w:rsidRPr="00DF3699" w:rsidRDefault="00A2269D"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领导绩效的三大要素</w:t>
      </w:r>
    </w:p>
    <w:p w14:paraId="2B361296" w14:textId="1004F505" w:rsidR="00A2269D" w:rsidRPr="00DF3699" w:rsidRDefault="00A2269D"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二、</w:t>
      </w:r>
      <w:r w:rsidR="0098663C" w:rsidRPr="00DF3699">
        <w:rPr>
          <w:rFonts w:ascii="宋体" w:hAnsi="宋体" w:hint="eastAsia"/>
          <w:b/>
          <w:color w:val="C45911"/>
          <w:sz w:val="24"/>
          <w:szCs w:val="24"/>
        </w:rPr>
        <w:t>领导力</w:t>
      </w:r>
      <w:r w:rsidR="006B7782" w:rsidRPr="00DF3699">
        <w:rPr>
          <w:rFonts w:ascii="宋体" w:hAnsi="宋体" w:hint="eastAsia"/>
          <w:b/>
          <w:color w:val="C45911"/>
          <w:sz w:val="24"/>
          <w:szCs w:val="24"/>
        </w:rPr>
        <w:t>跃迁：</w:t>
      </w:r>
      <w:r w:rsidRPr="00DF3699">
        <w:rPr>
          <w:rFonts w:ascii="宋体" w:hAnsi="宋体" w:hint="eastAsia"/>
          <w:b/>
          <w:color w:val="C45911"/>
          <w:sz w:val="24"/>
          <w:szCs w:val="24"/>
        </w:rPr>
        <w:t>卓越领导者五大修炼</w:t>
      </w:r>
    </w:p>
    <w:p w14:paraId="70757110" w14:textId="5780B9A7" w:rsidR="006836F2" w:rsidRPr="00DF3699" w:rsidRDefault="008F076F"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1．角色力：</w:t>
      </w:r>
      <w:r w:rsidR="006836F2" w:rsidRPr="00DF3699">
        <w:rPr>
          <w:rFonts w:ascii="宋体" w:hAnsi="宋体" w:hint="eastAsia"/>
          <w:sz w:val="24"/>
          <w:szCs w:val="24"/>
        </w:rPr>
        <w:t>定位突围</w:t>
      </w:r>
    </w:p>
    <w:p w14:paraId="4D7462B6" w14:textId="04019E86" w:rsidR="006E3D4E" w:rsidRPr="00DF3699" w:rsidRDefault="006E3D4E"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何为角色心理</w:t>
      </w:r>
    </w:p>
    <w:p w14:paraId="0E1A94BF" w14:textId="5B583FFD" w:rsidR="006E3D4E" w:rsidRPr="00DF3699" w:rsidRDefault="006E3D4E"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工具：</w:t>
      </w:r>
      <w:r w:rsidRPr="00DF3699">
        <w:rPr>
          <w:rFonts w:ascii="宋体" w:hAnsi="宋体" w:hint="eastAsia"/>
          <w:sz w:val="24"/>
          <w:szCs w:val="24"/>
        </w:rPr>
        <w:t>《自我定位</w:t>
      </w:r>
      <w:r w:rsidR="008F076F" w:rsidRPr="00DF3699">
        <w:rPr>
          <w:rFonts w:ascii="宋体" w:hAnsi="宋体" w:hint="eastAsia"/>
          <w:sz w:val="24"/>
          <w:szCs w:val="24"/>
        </w:rPr>
        <w:t>与转变</w:t>
      </w:r>
      <w:r w:rsidRPr="00DF3699">
        <w:rPr>
          <w:rFonts w:ascii="宋体" w:hAnsi="宋体" w:hint="eastAsia"/>
          <w:sz w:val="24"/>
          <w:szCs w:val="24"/>
        </w:rPr>
        <w:t>演练表》</w:t>
      </w:r>
    </w:p>
    <w:p w14:paraId="5ED00134" w14:textId="10C6994B" w:rsidR="006E3D4E" w:rsidRPr="00DF3699" w:rsidRDefault="006E3D4E"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课堂演练：</w:t>
      </w:r>
      <w:r w:rsidRPr="00DF3699">
        <w:rPr>
          <w:rFonts w:ascii="宋体" w:hAnsi="宋体" w:hint="eastAsia"/>
          <w:sz w:val="24"/>
          <w:szCs w:val="24"/>
        </w:rPr>
        <w:t>不同情境下的自我定位</w:t>
      </w:r>
    </w:p>
    <w:p w14:paraId="1EC61978" w14:textId="0B209122" w:rsidR="006B7782" w:rsidRPr="00DF3699" w:rsidRDefault="00C65C0C"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2．统筹力：</w:t>
      </w:r>
      <w:r w:rsidR="006B7782" w:rsidRPr="00DF3699">
        <w:rPr>
          <w:rFonts w:ascii="宋体" w:hAnsi="宋体" w:hint="eastAsia"/>
          <w:sz w:val="24"/>
          <w:szCs w:val="24"/>
        </w:rPr>
        <w:t>要事第一</w:t>
      </w:r>
    </w:p>
    <w:p w14:paraId="20B5D0E5" w14:textId="58187BEF" w:rsidR="001F78F7" w:rsidRPr="00DF3699" w:rsidRDefault="001F78F7"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互动：</w:t>
      </w:r>
      <w:r w:rsidRPr="00DF3699">
        <w:rPr>
          <w:rFonts w:ascii="宋体" w:hAnsi="宋体" w:hint="eastAsia"/>
          <w:sz w:val="24"/>
          <w:szCs w:val="24"/>
        </w:rPr>
        <w:t>如何对相关任务排定优先顺序？</w:t>
      </w:r>
    </w:p>
    <w:p w14:paraId="73EEC97C" w14:textId="571F02FE" w:rsidR="001F78F7" w:rsidRPr="00DF3699" w:rsidRDefault="001F78F7"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工具：</w:t>
      </w:r>
      <w:r w:rsidR="00666A77" w:rsidRPr="00DF3699">
        <w:rPr>
          <w:rFonts w:ascii="宋体" w:hAnsi="宋体" w:hint="eastAsia"/>
          <w:sz w:val="24"/>
          <w:szCs w:val="24"/>
        </w:rPr>
        <w:t>工作管理矩阵</w:t>
      </w:r>
    </w:p>
    <w:p w14:paraId="77646B68" w14:textId="7B6C82A4" w:rsidR="00A2269D" w:rsidRPr="00DF3699" w:rsidRDefault="00A2269D"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3．</w:t>
      </w:r>
      <w:r w:rsidR="00C65C0C" w:rsidRPr="00DF3699">
        <w:rPr>
          <w:rFonts w:ascii="宋体" w:hAnsi="宋体" w:hint="eastAsia"/>
          <w:sz w:val="24"/>
          <w:szCs w:val="24"/>
        </w:rPr>
        <w:t>赋能力：</w:t>
      </w:r>
      <w:r w:rsidRPr="00DF3699">
        <w:rPr>
          <w:rFonts w:ascii="宋体" w:hAnsi="宋体" w:hint="eastAsia"/>
          <w:sz w:val="24"/>
          <w:szCs w:val="24"/>
        </w:rPr>
        <w:t>人才经营</w:t>
      </w:r>
    </w:p>
    <w:p w14:paraId="62796D7D" w14:textId="2DA9FC1D" w:rsidR="00A2269D" w:rsidRPr="00DF3699" w:rsidRDefault="00A2269D"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人才经营</w:t>
      </w:r>
      <w:r w:rsidR="006B7782" w:rsidRPr="00DF3699">
        <w:rPr>
          <w:rFonts w:ascii="宋体" w:hAnsi="宋体" w:hint="eastAsia"/>
          <w:sz w:val="24"/>
          <w:szCs w:val="24"/>
        </w:rPr>
        <w:t>核心</w:t>
      </w:r>
      <w:r w:rsidRPr="00DF3699">
        <w:rPr>
          <w:rFonts w:ascii="宋体" w:hAnsi="宋体" w:hint="eastAsia"/>
          <w:sz w:val="24"/>
          <w:szCs w:val="24"/>
        </w:rPr>
        <w:t>策略</w:t>
      </w:r>
      <w:r w:rsidR="006B7782" w:rsidRPr="00DF3699">
        <w:rPr>
          <w:rFonts w:ascii="宋体" w:hAnsi="宋体" w:hint="eastAsia"/>
          <w:sz w:val="24"/>
          <w:szCs w:val="24"/>
        </w:rPr>
        <w:t>与实施路径</w:t>
      </w:r>
    </w:p>
    <w:p w14:paraId="2069FC63" w14:textId="0CDCBDC0" w:rsidR="006B7782" w:rsidRPr="00DF3699" w:rsidRDefault="006B7782" w:rsidP="00DF3699">
      <w:pPr>
        <w:pStyle w:val="a3"/>
        <w:spacing w:line="480" w:lineRule="exact"/>
        <w:ind w:firstLineChars="0" w:firstLine="0"/>
        <w:rPr>
          <w:rFonts w:ascii="宋体" w:hAnsi="宋体" w:hint="eastAsia"/>
          <w:sz w:val="24"/>
          <w:szCs w:val="24"/>
        </w:rPr>
      </w:pPr>
      <w:r w:rsidRPr="00DF3699">
        <w:rPr>
          <w:rFonts w:ascii="宋体" w:hAnsi="宋体"/>
          <w:sz w:val="24"/>
          <w:szCs w:val="24"/>
        </w:rPr>
        <w:t>4．</w:t>
      </w:r>
      <w:r w:rsidR="00C65C0C" w:rsidRPr="00DF3699">
        <w:rPr>
          <w:rFonts w:ascii="宋体" w:hAnsi="宋体" w:hint="eastAsia"/>
          <w:sz w:val="24"/>
          <w:szCs w:val="24"/>
        </w:rPr>
        <w:t>影响力：权力进化</w:t>
      </w:r>
    </w:p>
    <w:p w14:paraId="11853417" w14:textId="288FDCBF" w:rsidR="006B7782" w:rsidRPr="00DF3699" w:rsidRDefault="006B7782" w:rsidP="00DF3699">
      <w:pPr>
        <w:pStyle w:val="a3"/>
        <w:spacing w:line="480" w:lineRule="exact"/>
        <w:ind w:firstLineChars="0" w:firstLine="0"/>
        <w:rPr>
          <w:rFonts w:ascii="宋体" w:hAnsi="宋体" w:hint="eastAsia"/>
          <w:sz w:val="24"/>
          <w:szCs w:val="24"/>
        </w:rPr>
      </w:pPr>
      <w:r w:rsidRPr="00DF3699">
        <w:rPr>
          <w:rFonts w:ascii="宋体" w:hAnsi="宋体"/>
          <w:b/>
          <w:bCs/>
          <w:sz w:val="24"/>
          <w:szCs w:val="24"/>
        </w:rPr>
        <w:t>解析：</w:t>
      </w:r>
      <w:proofErr w:type="gramStart"/>
      <w:r w:rsidRPr="00DF3699">
        <w:rPr>
          <w:rFonts w:ascii="宋体" w:hAnsi="宋体"/>
          <w:sz w:val="24"/>
          <w:szCs w:val="24"/>
        </w:rPr>
        <w:t>硬权力与软实力</w:t>
      </w:r>
      <w:proofErr w:type="gramEnd"/>
      <w:r w:rsidRPr="00DF3699">
        <w:rPr>
          <w:rFonts w:ascii="宋体" w:hAnsi="宋体"/>
          <w:sz w:val="24"/>
          <w:szCs w:val="24"/>
        </w:rPr>
        <w:t>的协同应用</w:t>
      </w:r>
    </w:p>
    <w:p w14:paraId="7314F589" w14:textId="0B681F15" w:rsidR="00A2269D" w:rsidRPr="00DF3699" w:rsidRDefault="00A2269D"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5．</w:t>
      </w:r>
      <w:r w:rsidR="00C65C0C" w:rsidRPr="00DF3699">
        <w:rPr>
          <w:rFonts w:ascii="宋体" w:hAnsi="宋体" w:hint="eastAsia"/>
          <w:sz w:val="24"/>
          <w:szCs w:val="24"/>
        </w:rPr>
        <w:t>迭代力：领导力跃迁</w:t>
      </w:r>
    </w:p>
    <w:p w14:paraId="061C7A24" w14:textId="77777777" w:rsidR="00A2269D" w:rsidRPr="00DF3699" w:rsidRDefault="00A2269D"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领导力迭代2</w:t>
      </w:r>
      <w:r w:rsidRPr="00DF3699">
        <w:rPr>
          <w:rFonts w:ascii="宋体" w:hAnsi="宋体"/>
          <w:sz w:val="24"/>
          <w:szCs w:val="24"/>
        </w:rPr>
        <w:t>.0-</w:t>
      </w:r>
      <w:r w:rsidRPr="00DF3699">
        <w:rPr>
          <w:rFonts w:ascii="宋体" w:hAnsi="宋体" w:hint="eastAsia"/>
          <w:sz w:val="24"/>
          <w:szCs w:val="24"/>
        </w:rPr>
        <w:t>三大转变</w:t>
      </w:r>
    </w:p>
    <w:p w14:paraId="766E5A44" w14:textId="77777777" w:rsidR="006836F2" w:rsidRPr="00DF3699" w:rsidRDefault="006836F2" w:rsidP="00DF3699">
      <w:pPr>
        <w:pStyle w:val="a3"/>
        <w:spacing w:line="480" w:lineRule="exact"/>
        <w:ind w:firstLineChars="0" w:firstLine="0"/>
        <w:rPr>
          <w:rFonts w:ascii="宋体" w:hAnsi="宋体" w:hint="eastAsia"/>
          <w:sz w:val="24"/>
          <w:szCs w:val="24"/>
        </w:rPr>
      </w:pPr>
    </w:p>
    <w:p w14:paraId="523CA602" w14:textId="2F151044" w:rsidR="0039473E" w:rsidRPr="00DF3699" w:rsidRDefault="0039473E"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第二讲：</w:t>
      </w:r>
      <w:proofErr w:type="gramStart"/>
      <w:r w:rsidRPr="00DF3699">
        <w:rPr>
          <w:rFonts w:ascii="宋体" w:hAnsi="宋体" w:hint="eastAsia"/>
          <w:b/>
          <w:color w:val="1F4E79"/>
          <w:sz w:val="24"/>
          <w:szCs w:val="24"/>
        </w:rPr>
        <w:t>驭势赋能</w:t>
      </w:r>
      <w:proofErr w:type="gramEnd"/>
      <w:r w:rsidRPr="00DF3699">
        <w:rPr>
          <w:rFonts w:ascii="宋体" w:hAnsi="宋体" w:hint="eastAsia"/>
          <w:b/>
          <w:color w:val="1F4E79"/>
          <w:sz w:val="24"/>
          <w:szCs w:val="24"/>
        </w:rPr>
        <w:t>——情境领导力</w:t>
      </w:r>
      <w:r w:rsidR="002124AE" w:rsidRPr="00DF3699">
        <w:rPr>
          <w:rFonts w:ascii="宋体" w:hAnsi="宋体" w:hint="eastAsia"/>
          <w:b/>
          <w:color w:val="1F4E79"/>
          <w:sz w:val="24"/>
          <w:szCs w:val="24"/>
        </w:rPr>
        <w:t>弹性应用</w:t>
      </w:r>
    </w:p>
    <w:p w14:paraId="2339369D" w14:textId="77777777" w:rsidR="0047729D" w:rsidRPr="00DF3699" w:rsidRDefault="0047729D"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一、解码：领导力四维风格</w:t>
      </w:r>
    </w:p>
    <w:p w14:paraId="1F86F90E" w14:textId="739A0CA7" w:rsidR="00C511C1" w:rsidRPr="00DF3699" w:rsidRDefault="00C511C1" w:rsidP="00DF3699">
      <w:pPr>
        <w:pStyle w:val="a3"/>
        <w:spacing w:line="480" w:lineRule="exact"/>
        <w:ind w:firstLineChars="0" w:firstLine="0"/>
        <w:rPr>
          <w:rFonts w:ascii="宋体" w:hAnsi="宋体" w:hint="eastAsia"/>
          <w:bCs/>
          <w:sz w:val="24"/>
          <w:szCs w:val="24"/>
        </w:rPr>
      </w:pPr>
      <w:r w:rsidRPr="00DF3699">
        <w:rPr>
          <w:rFonts w:ascii="宋体" w:hAnsi="宋体" w:hint="eastAsia"/>
          <w:bCs/>
          <w:sz w:val="24"/>
          <w:szCs w:val="24"/>
        </w:rPr>
        <w:t>1．工作行为与关系行为</w:t>
      </w:r>
    </w:p>
    <w:p w14:paraId="7E6698A0" w14:textId="77777777" w:rsidR="00C511C1" w:rsidRPr="00DF3699" w:rsidRDefault="00C511C1" w:rsidP="00DF3699">
      <w:pPr>
        <w:pStyle w:val="a3"/>
        <w:spacing w:line="480" w:lineRule="exact"/>
        <w:ind w:firstLineChars="0" w:firstLine="0"/>
        <w:rPr>
          <w:rFonts w:ascii="宋体" w:hAnsi="宋体" w:hint="eastAsia"/>
          <w:b/>
          <w:sz w:val="24"/>
          <w:szCs w:val="24"/>
        </w:rPr>
      </w:pPr>
      <w:r w:rsidRPr="00DF3699">
        <w:rPr>
          <w:rFonts w:ascii="宋体" w:hAnsi="宋体" w:hint="eastAsia"/>
          <w:b/>
          <w:sz w:val="24"/>
          <w:szCs w:val="24"/>
        </w:rPr>
        <w:t>互动：</w:t>
      </w:r>
      <w:r w:rsidRPr="00DF3699">
        <w:rPr>
          <w:rFonts w:ascii="宋体" w:hAnsi="宋体" w:hint="eastAsia"/>
          <w:bCs/>
          <w:sz w:val="24"/>
          <w:szCs w:val="24"/>
        </w:rPr>
        <w:t>领导者每天都在忙些什么？</w:t>
      </w:r>
    </w:p>
    <w:p w14:paraId="76535227" w14:textId="0DB50DBA" w:rsidR="00A2269D" w:rsidRPr="00DF3699" w:rsidRDefault="00C511C1" w:rsidP="00DF3699">
      <w:pPr>
        <w:spacing w:line="480" w:lineRule="exact"/>
        <w:rPr>
          <w:rFonts w:ascii="宋体" w:hAnsi="宋体" w:hint="eastAsia"/>
          <w:sz w:val="24"/>
          <w:szCs w:val="24"/>
        </w:rPr>
      </w:pPr>
      <w:r w:rsidRPr="00DF3699">
        <w:rPr>
          <w:rFonts w:ascii="宋体" w:hAnsi="宋体" w:hint="eastAsia"/>
          <w:sz w:val="24"/>
          <w:szCs w:val="24"/>
        </w:rPr>
        <w:t>2</w:t>
      </w:r>
      <w:r w:rsidR="00A2269D" w:rsidRPr="00DF3699">
        <w:rPr>
          <w:rFonts w:ascii="宋体" w:hAnsi="宋体" w:hint="eastAsia"/>
          <w:sz w:val="24"/>
          <w:szCs w:val="24"/>
        </w:rPr>
        <w:t>．四种</w:t>
      </w:r>
      <w:r w:rsidR="00296A54" w:rsidRPr="00DF3699">
        <w:rPr>
          <w:rFonts w:ascii="宋体" w:hAnsi="宋体" w:hint="eastAsia"/>
          <w:sz w:val="24"/>
          <w:szCs w:val="24"/>
        </w:rPr>
        <w:t>不同的</w:t>
      </w:r>
      <w:r w:rsidR="00A2269D" w:rsidRPr="00DF3699">
        <w:rPr>
          <w:rFonts w:ascii="宋体" w:hAnsi="宋体" w:hint="eastAsia"/>
          <w:sz w:val="24"/>
          <w:szCs w:val="24"/>
        </w:rPr>
        <w:t>领导风格</w:t>
      </w:r>
    </w:p>
    <w:p w14:paraId="202FED35" w14:textId="77777777" w:rsidR="00296A54" w:rsidRPr="00DF3699" w:rsidRDefault="00296A54"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四种领导风格典型特征</w:t>
      </w:r>
    </w:p>
    <w:p w14:paraId="356AA642" w14:textId="77777777" w:rsidR="00296A54" w:rsidRPr="00DF3699" w:rsidRDefault="00296A54" w:rsidP="00DF3699">
      <w:pPr>
        <w:spacing w:line="480" w:lineRule="exact"/>
        <w:rPr>
          <w:rFonts w:ascii="宋体" w:hAnsi="宋体" w:hint="eastAsia"/>
          <w:sz w:val="24"/>
          <w:szCs w:val="24"/>
        </w:rPr>
      </w:pPr>
      <w:r w:rsidRPr="00DF3699">
        <w:rPr>
          <w:rFonts w:ascii="宋体" w:hAnsi="宋体" w:hint="eastAsia"/>
          <w:b/>
          <w:bCs/>
          <w:sz w:val="24"/>
          <w:szCs w:val="24"/>
        </w:rPr>
        <w:t>现场演练：</w:t>
      </w:r>
      <w:r w:rsidRPr="00DF3699">
        <w:rPr>
          <w:rFonts w:ascii="宋体" w:hAnsi="宋体" w:hint="eastAsia"/>
          <w:sz w:val="24"/>
          <w:szCs w:val="24"/>
        </w:rPr>
        <w:t>四种不同的领导风格</w:t>
      </w:r>
    </w:p>
    <w:p w14:paraId="69ABCE36" w14:textId="77777777" w:rsidR="00296A54" w:rsidRPr="00DF3699" w:rsidRDefault="00296A54"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助攻测试：</w:t>
      </w:r>
      <w:r w:rsidRPr="00DF3699">
        <w:rPr>
          <w:rFonts w:ascii="宋体" w:hAnsi="宋体" w:hint="eastAsia"/>
          <w:color w:val="000000" w:themeColor="text1"/>
          <w:sz w:val="24"/>
          <w:szCs w:val="24"/>
        </w:rPr>
        <w:t>领导风格与风格适应度</w:t>
      </w:r>
    </w:p>
    <w:p w14:paraId="21B21811" w14:textId="1C0DD21E" w:rsidR="00A2269D" w:rsidRPr="00DF3699" w:rsidRDefault="00C511C1"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二</w:t>
      </w:r>
      <w:r w:rsidR="00A2269D" w:rsidRPr="00DF3699">
        <w:rPr>
          <w:rFonts w:ascii="宋体" w:hAnsi="宋体" w:hint="eastAsia"/>
          <w:b/>
          <w:color w:val="C45911"/>
          <w:sz w:val="24"/>
          <w:szCs w:val="24"/>
        </w:rPr>
        <w:t>、诊断</w:t>
      </w:r>
      <w:r w:rsidRPr="00DF3699">
        <w:rPr>
          <w:rFonts w:ascii="宋体" w:hAnsi="宋体" w:hint="eastAsia"/>
          <w:b/>
          <w:color w:val="C45911"/>
          <w:sz w:val="24"/>
          <w:szCs w:val="24"/>
        </w:rPr>
        <w:t>：四阶段员工</w:t>
      </w:r>
      <w:r w:rsidR="00A2269D" w:rsidRPr="00DF3699">
        <w:rPr>
          <w:rFonts w:ascii="宋体" w:hAnsi="宋体" w:hint="eastAsia"/>
          <w:b/>
          <w:color w:val="C45911"/>
          <w:sz w:val="24"/>
          <w:szCs w:val="24"/>
        </w:rPr>
        <w:t>准备度</w:t>
      </w:r>
    </w:p>
    <w:p w14:paraId="4851FB06" w14:textId="77777777" w:rsidR="00A2269D" w:rsidRPr="00DF3699" w:rsidRDefault="00A2269D" w:rsidP="00DF3699">
      <w:pPr>
        <w:spacing w:line="480" w:lineRule="exact"/>
        <w:rPr>
          <w:rFonts w:ascii="宋体" w:hAnsi="宋体" w:hint="eastAsia"/>
          <w:sz w:val="24"/>
          <w:szCs w:val="24"/>
        </w:rPr>
      </w:pPr>
      <w:r w:rsidRPr="00DF3699">
        <w:rPr>
          <w:rFonts w:ascii="宋体" w:hAnsi="宋体" w:hint="eastAsia"/>
          <w:sz w:val="24"/>
          <w:szCs w:val="24"/>
        </w:rPr>
        <w:lastRenderedPageBreak/>
        <w:t>1．什么是员工准备度</w:t>
      </w:r>
    </w:p>
    <w:p w14:paraId="1CDD21E9" w14:textId="17913D24" w:rsidR="00296A54" w:rsidRPr="00DF3699" w:rsidRDefault="00296A54" w:rsidP="00DF3699">
      <w:pPr>
        <w:spacing w:line="480" w:lineRule="exact"/>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员工准备度的两把标尺</w:t>
      </w:r>
    </w:p>
    <w:p w14:paraId="5793BBF2" w14:textId="51791B0C" w:rsidR="00296A54" w:rsidRPr="00DF3699" w:rsidRDefault="00296A54" w:rsidP="00DF3699">
      <w:pPr>
        <w:spacing w:line="480" w:lineRule="exact"/>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员工准备度的四个阶段</w:t>
      </w:r>
    </w:p>
    <w:p w14:paraId="5461BB0D" w14:textId="77777777" w:rsidR="00296A54" w:rsidRPr="00DF3699" w:rsidRDefault="00296A54" w:rsidP="00DF3699">
      <w:pPr>
        <w:spacing w:line="480" w:lineRule="exact"/>
        <w:rPr>
          <w:rFonts w:ascii="宋体" w:hAnsi="宋体" w:hint="eastAsia"/>
          <w:sz w:val="24"/>
          <w:szCs w:val="24"/>
        </w:rPr>
      </w:pPr>
      <w:r w:rsidRPr="00DF3699">
        <w:rPr>
          <w:rFonts w:ascii="宋体" w:hAnsi="宋体"/>
          <w:sz w:val="24"/>
          <w:szCs w:val="24"/>
        </w:rPr>
        <w:t>2</w:t>
      </w:r>
      <w:r w:rsidR="00A2269D" w:rsidRPr="00DF3699">
        <w:rPr>
          <w:rFonts w:ascii="宋体" w:hAnsi="宋体" w:hint="eastAsia"/>
          <w:sz w:val="24"/>
          <w:szCs w:val="24"/>
        </w:rPr>
        <w:t>．诊断技术—准备度诊断步骤与流程</w:t>
      </w:r>
    </w:p>
    <w:p w14:paraId="7CEC311B" w14:textId="7AD18ED7" w:rsidR="00296A54" w:rsidRPr="00DF3699" w:rsidRDefault="00296A54" w:rsidP="00DF3699">
      <w:pPr>
        <w:spacing w:line="480" w:lineRule="exact"/>
        <w:rPr>
          <w:rFonts w:ascii="宋体" w:hAnsi="宋体" w:hint="eastAsia"/>
          <w:sz w:val="24"/>
          <w:szCs w:val="24"/>
        </w:rPr>
      </w:pPr>
      <w:r w:rsidRPr="00DF3699">
        <w:rPr>
          <w:rFonts w:ascii="宋体" w:hAnsi="宋体" w:hint="eastAsia"/>
          <w:b/>
          <w:bCs/>
          <w:sz w:val="24"/>
          <w:szCs w:val="24"/>
        </w:rPr>
        <w:t>案例解析：</w:t>
      </w:r>
      <w:r w:rsidRPr="00DF3699">
        <w:rPr>
          <w:rFonts w:ascii="宋体" w:hAnsi="宋体" w:hint="eastAsia"/>
          <w:sz w:val="24"/>
          <w:szCs w:val="24"/>
        </w:rPr>
        <w:t>诊断员工的准备度</w:t>
      </w:r>
    </w:p>
    <w:p w14:paraId="40898AA5" w14:textId="2E73AF8A" w:rsidR="00A2269D" w:rsidRPr="00DF3699" w:rsidRDefault="00C511C1"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三</w:t>
      </w:r>
      <w:r w:rsidR="00A2269D" w:rsidRPr="00DF3699">
        <w:rPr>
          <w:rFonts w:ascii="宋体" w:hAnsi="宋体" w:hint="eastAsia"/>
          <w:b/>
          <w:color w:val="C45911"/>
          <w:sz w:val="24"/>
          <w:szCs w:val="24"/>
        </w:rPr>
        <w:t>、</w:t>
      </w:r>
      <w:r w:rsidRPr="00DF3699">
        <w:rPr>
          <w:rFonts w:ascii="宋体" w:hAnsi="宋体" w:hint="eastAsia"/>
          <w:b/>
          <w:color w:val="C45911"/>
          <w:sz w:val="24"/>
          <w:szCs w:val="24"/>
        </w:rPr>
        <w:t>适配：因势利导情境领导</w:t>
      </w:r>
    </w:p>
    <w:p w14:paraId="7798A166" w14:textId="6C6417CF" w:rsidR="00A2269D" w:rsidRPr="00DF3699" w:rsidRDefault="00A2269D" w:rsidP="00DF3699">
      <w:pPr>
        <w:spacing w:line="480" w:lineRule="exact"/>
        <w:rPr>
          <w:rFonts w:ascii="宋体" w:hAnsi="宋体" w:hint="eastAsia"/>
          <w:sz w:val="24"/>
          <w:szCs w:val="24"/>
        </w:rPr>
      </w:pPr>
      <w:r w:rsidRPr="00DF3699">
        <w:rPr>
          <w:rFonts w:ascii="宋体" w:hAnsi="宋体"/>
          <w:sz w:val="24"/>
          <w:szCs w:val="24"/>
        </w:rPr>
        <w:t>1</w:t>
      </w:r>
      <w:r w:rsidRPr="00DF3699">
        <w:rPr>
          <w:rFonts w:ascii="宋体" w:hAnsi="宋体" w:hint="eastAsia"/>
          <w:sz w:val="24"/>
          <w:szCs w:val="24"/>
        </w:rPr>
        <w:t>．员工准备度匹配分析</w:t>
      </w:r>
    </w:p>
    <w:p w14:paraId="23A649EB" w14:textId="0FF58BE5" w:rsidR="00E868CB" w:rsidRPr="00DF3699" w:rsidRDefault="00E868C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领导风格与准备度匹配模型</w:t>
      </w:r>
    </w:p>
    <w:p w14:paraId="58576CCB" w14:textId="02CCADA3" w:rsidR="00A2269D" w:rsidRPr="00DF3699" w:rsidRDefault="00E868CB" w:rsidP="00DF3699">
      <w:pPr>
        <w:spacing w:line="480" w:lineRule="exact"/>
        <w:rPr>
          <w:rFonts w:ascii="宋体" w:hAnsi="宋体" w:hint="eastAsia"/>
          <w:sz w:val="24"/>
          <w:szCs w:val="24"/>
        </w:rPr>
      </w:pPr>
      <w:r w:rsidRPr="00DF3699">
        <w:rPr>
          <w:rFonts w:ascii="宋体" w:hAnsi="宋体"/>
          <w:sz w:val="24"/>
          <w:szCs w:val="24"/>
        </w:rPr>
        <w:t>2</w:t>
      </w:r>
      <w:r w:rsidR="00A2269D" w:rsidRPr="00DF3699">
        <w:rPr>
          <w:rFonts w:ascii="宋体" w:hAnsi="宋体" w:hint="eastAsia"/>
          <w:sz w:val="24"/>
          <w:szCs w:val="24"/>
        </w:rPr>
        <w:t>．领导风格适应度测试解析</w:t>
      </w:r>
    </w:p>
    <w:p w14:paraId="5C550706" w14:textId="01657F53" w:rsidR="00E868CB" w:rsidRPr="00DF3699" w:rsidRDefault="00E868CB" w:rsidP="00DF3699">
      <w:pPr>
        <w:spacing w:line="480" w:lineRule="exact"/>
        <w:rPr>
          <w:rFonts w:ascii="宋体" w:hAnsi="宋体" w:hint="eastAsia"/>
          <w:sz w:val="24"/>
          <w:szCs w:val="24"/>
        </w:rPr>
      </w:pPr>
      <w:r w:rsidRPr="00DF3699">
        <w:rPr>
          <w:rFonts w:ascii="宋体" w:hAnsi="宋体" w:hint="eastAsia"/>
          <w:b/>
          <w:bCs/>
          <w:sz w:val="24"/>
          <w:szCs w:val="24"/>
        </w:rPr>
        <w:t>课堂演练：</w:t>
      </w:r>
      <w:r w:rsidRPr="00DF3699">
        <w:rPr>
          <w:rFonts w:ascii="宋体" w:hAnsi="宋体" w:hint="eastAsia"/>
          <w:sz w:val="24"/>
          <w:szCs w:val="24"/>
        </w:rPr>
        <w:t>领导</w:t>
      </w:r>
      <w:r w:rsidR="001C26D2" w:rsidRPr="00DF3699">
        <w:rPr>
          <w:rFonts w:ascii="宋体" w:hAnsi="宋体" w:hint="eastAsia"/>
          <w:sz w:val="24"/>
          <w:szCs w:val="24"/>
        </w:rPr>
        <w:t>风格的弹性应用</w:t>
      </w:r>
    </w:p>
    <w:p w14:paraId="697D031F" w14:textId="77777777" w:rsidR="00296A54" w:rsidRPr="00DF3699" w:rsidRDefault="00296A54" w:rsidP="00DF3699">
      <w:pPr>
        <w:spacing w:line="480" w:lineRule="exact"/>
        <w:rPr>
          <w:rFonts w:ascii="宋体" w:hAnsi="宋体" w:hint="eastAsia"/>
          <w:b/>
          <w:color w:val="1F4E79"/>
          <w:sz w:val="24"/>
          <w:szCs w:val="24"/>
        </w:rPr>
      </w:pPr>
    </w:p>
    <w:p w14:paraId="7F56E6F5" w14:textId="2BE5656E" w:rsidR="0039473E" w:rsidRPr="00DF3699" w:rsidRDefault="0039473E"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第三讲：</w:t>
      </w:r>
      <w:r w:rsidR="00CB5D7C" w:rsidRPr="00DF3699">
        <w:rPr>
          <w:rFonts w:ascii="宋体" w:hAnsi="宋体" w:hint="eastAsia"/>
          <w:b/>
          <w:color w:val="1F4E79"/>
          <w:sz w:val="24"/>
          <w:szCs w:val="24"/>
        </w:rPr>
        <w:t>凝心聚力</w:t>
      </w:r>
      <w:r w:rsidRPr="00DF3699">
        <w:rPr>
          <w:rFonts w:ascii="宋体" w:hAnsi="宋体" w:hint="eastAsia"/>
          <w:b/>
          <w:color w:val="1F4E79"/>
          <w:sz w:val="24"/>
          <w:szCs w:val="24"/>
        </w:rPr>
        <w:t>——关系领导力</w:t>
      </w:r>
      <w:r w:rsidR="00CB5D7C" w:rsidRPr="00DF3699">
        <w:rPr>
          <w:rFonts w:ascii="宋体" w:hAnsi="宋体" w:hint="eastAsia"/>
          <w:b/>
          <w:color w:val="1F4E79"/>
          <w:sz w:val="24"/>
          <w:szCs w:val="24"/>
        </w:rPr>
        <w:t>信任筑基</w:t>
      </w:r>
    </w:p>
    <w:p w14:paraId="55A10821" w14:textId="2E8F7DF1" w:rsidR="0009215A" w:rsidRPr="00DF3699" w:rsidRDefault="000B7821"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一、沟通与领导力</w:t>
      </w:r>
    </w:p>
    <w:p w14:paraId="673FDB42" w14:textId="6484A6A4" w:rsidR="000B7821" w:rsidRPr="00DF3699" w:rsidRDefault="00AC3C66" w:rsidP="00DF3699">
      <w:pPr>
        <w:spacing w:line="480" w:lineRule="exact"/>
        <w:rPr>
          <w:rFonts w:ascii="宋体" w:hAnsi="宋体" w:hint="eastAsia"/>
          <w:sz w:val="24"/>
          <w:szCs w:val="24"/>
        </w:rPr>
      </w:pPr>
      <w:r w:rsidRPr="00DF3699">
        <w:rPr>
          <w:rFonts w:ascii="宋体" w:hAnsi="宋体" w:hint="eastAsia"/>
          <w:b/>
          <w:bCs/>
          <w:sz w:val="24"/>
          <w:szCs w:val="24"/>
        </w:rPr>
        <w:t>解析：</w:t>
      </w:r>
      <w:r w:rsidR="000B7821" w:rsidRPr="00DF3699">
        <w:rPr>
          <w:rFonts w:ascii="宋体" w:hAnsi="宋体" w:hint="eastAsia"/>
          <w:sz w:val="24"/>
          <w:szCs w:val="24"/>
        </w:rPr>
        <w:t>人际互动三定律</w:t>
      </w:r>
      <w:r w:rsidR="00621C0B" w:rsidRPr="00DF3699">
        <w:rPr>
          <w:rFonts w:ascii="宋体" w:hAnsi="宋体" w:hint="eastAsia"/>
          <w:sz w:val="24"/>
          <w:szCs w:val="24"/>
        </w:rPr>
        <w:t>-内容、态度与关系</w:t>
      </w:r>
    </w:p>
    <w:p w14:paraId="62A275D5" w14:textId="1DE1117E" w:rsidR="007F67E0" w:rsidRPr="00DF3699" w:rsidRDefault="007F67E0"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模拟展示：</w:t>
      </w:r>
      <w:r w:rsidRPr="00DF3699">
        <w:rPr>
          <w:rFonts w:ascii="宋体" w:hAnsi="宋体" w:hint="eastAsia"/>
          <w:sz w:val="24"/>
          <w:szCs w:val="24"/>
        </w:rPr>
        <w:t>如何建立信任的互动关系</w:t>
      </w:r>
    </w:p>
    <w:p w14:paraId="03D56CED" w14:textId="3FE05666" w:rsidR="000B7821" w:rsidRPr="00DF3699" w:rsidRDefault="000B7821"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二、</w:t>
      </w:r>
      <w:r w:rsidR="00B50740" w:rsidRPr="00DF3699">
        <w:rPr>
          <w:rFonts w:ascii="宋体" w:hAnsi="宋体" w:hint="eastAsia"/>
          <w:b/>
          <w:color w:val="C45911"/>
          <w:sz w:val="24"/>
          <w:szCs w:val="24"/>
        </w:rPr>
        <w:t>四阶段法</w:t>
      </w:r>
      <w:r w:rsidR="002124AE" w:rsidRPr="00DF3699">
        <w:rPr>
          <w:rFonts w:ascii="宋体" w:hAnsi="宋体" w:hint="eastAsia"/>
          <w:b/>
          <w:color w:val="C45911"/>
          <w:sz w:val="24"/>
          <w:szCs w:val="24"/>
        </w:rPr>
        <w:t>：</w:t>
      </w:r>
      <w:r w:rsidR="00B50740" w:rsidRPr="00DF3699">
        <w:rPr>
          <w:rFonts w:ascii="宋体" w:hAnsi="宋体" w:hint="eastAsia"/>
          <w:b/>
          <w:color w:val="C45911"/>
          <w:sz w:val="24"/>
          <w:szCs w:val="24"/>
        </w:rPr>
        <w:t>建立信赖关系</w:t>
      </w:r>
    </w:p>
    <w:p w14:paraId="00481505" w14:textId="347D222D"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Cs/>
          <w:sz w:val="24"/>
          <w:szCs w:val="24"/>
        </w:rPr>
        <w:t>阶段1：掌握事实</w:t>
      </w:r>
    </w:p>
    <w:p w14:paraId="685B16C3"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要点：</w:t>
      </w:r>
      <w:r w:rsidRPr="00DF3699">
        <w:rPr>
          <w:rFonts w:ascii="宋体" w:hAnsi="宋体" w:cs="微软雅黑" w:hint="eastAsia"/>
          <w:bCs/>
          <w:sz w:val="24"/>
          <w:szCs w:val="24"/>
        </w:rPr>
        <w:t>调查了解迄今为止的全部事情经过</w:t>
      </w:r>
    </w:p>
    <w:p w14:paraId="09852EA8"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注意事项：</w:t>
      </w:r>
      <w:r w:rsidRPr="00DF3699">
        <w:rPr>
          <w:rFonts w:ascii="宋体" w:hAnsi="宋体" w:cs="微软雅黑" w:hint="eastAsia"/>
          <w:bCs/>
          <w:sz w:val="24"/>
          <w:szCs w:val="24"/>
        </w:rPr>
        <w:t>要掌握全部事实经过</w:t>
      </w:r>
    </w:p>
    <w:p w14:paraId="555B8F8A" w14:textId="3F94DF01"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Cs/>
          <w:sz w:val="24"/>
          <w:szCs w:val="24"/>
        </w:rPr>
        <w:t>阶段2：慎思决定</w:t>
      </w:r>
    </w:p>
    <w:p w14:paraId="349E76ED"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要点：</w:t>
      </w:r>
      <w:r w:rsidRPr="00DF3699">
        <w:rPr>
          <w:rFonts w:ascii="宋体" w:hAnsi="宋体" w:cs="微软雅黑" w:hint="eastAsia"/>
          <w:bCs/>
          <w:sz w:val="24"/>
          <w:szCs w:val="24"/>
        </w:rPr>
        <w:t>整理全部事实，分析相互关系</w:t>
      </w:r>
    </w:p>
    <w:p w14:paraId="3E453B1D"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注意事项：</w:t>
      </w:r>
      <w:r w:rsidRPr="00DF3699">
        <w:rPr>
          <w:rFonts w:ascii="宋体" w:hAnsi="宋体" w:cs="微软雅黑" w:hint="eastAsia"/>
          <w:bCs/>
          <w:sz w:val="24"/>
          <w:szCs w:val="24"/>
        </w:rPr>
        <w:t>切记不可急于下结论</w:t>
      </w:r>
    </w:p>
    <w:p w14:paraId="00F99949" w14:textId="4D3C0E3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Cs/>
          <w:sz w:val="24"/>
          <w:szCs w:val="24"/>
        </w:rPr>
        <w:t>阶段3：采取措施</w:t>
      </w:r>
    </w:p>
    <w:p w14:paraId="027A3F85"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要点：</w:t>
      </w:r>
      <w:r w:rsidRPr="00DF3699">
        <w:rPr>
          <w:rFonts w:ascii="宋体" w:hAnsi="宋体" w:cs="微软雅黑" w:hint="eastAsia"/>
          <w:bCs/>
          <w:sz w:val="24"/>
          <w:szCs w:val="24"/>
        </w:rPr>
        <w:t>责任、能力、权限、时机</w:t>
      </w:r>
    </w:p>
    <w:p w14:paraId="26E3750F"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注意事项：</w:t>
      </w:r>
      <w:r w:rsidRPr="00DF3699">
        <w:rPr>
          <w:rFonts w:ascii="宋体" w:hAnsi="宋体" w:cs="微软雅黑" w:hint="eastAsia"/>
          <w:bCs/>
          <w:sz w:val="24"/>
          <w:szCs w:val="24"/>
        </w:rPr>
        <w:t>不要推卸责任</w:t>
      </w:r>
    </w:p>
    <w:p w14:paraId="7F0E9812" w14:textId="13FA408E"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Cs/>
          <w:sz w:val="24"/>
          <w:szCs w:val="24"/>
        </w:rPr>
        <w:t>阶段4：确认结果</w:t>
      </w:r>
    </w:p>
    <w:p w14:paraId="6DECF75D"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要点：</w:t>
      </w:r>
      <w:r w:rsidRPr="00DF3699">
        <w:rPr>
          <w:rFonts w:ascii="宋体" w:hAnsi="宋体" w:cs="微软雅黑" w:hint="eastAsia"/>
          <w:bCs/>
          <w:sz w:val="24"/>
          <w:szCs w:val="24"/>
        </w:rPr>
        <w:t>成果、工作态度、相互关系是否得到了改善</w:t>
      </w:r>
    </w:p>
    <w:p w14:paraId="36DAA6F1"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注意事项：</w:t>
      </w:r>
      <w:r w:rsidRPr="00DF3699">
        <w:rPr>
          <w:rFonts w:ascii="宋体" w:hAnsi="宋体" w:cs="微软雅黑" w:hint="eastAsia"/>
          <w:bCs/>
          <w:sz w:val="24"/>
          <w:szCs w:val="24"/>
        </w:rPr>
        <w:t>所采取的措施对工作是否有利</w:t>
      </w:r>
    </w:p>
    <w:p w14:paraId="3C4590EB" w14:textId="77777777" w:rsidR="00CB5D7C" w:rsidRPr="00DF3699" w:rsidRDefault="00CB5D7C"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工具：</w:t>
      </w:r>
      <w:r w:rsidRPr="00DF3699">
        <w:rPr>
          <w:rFonts w:ascii="宋体" w:hAnsi="宋体" w:cs="微软雅黑" w:hint="eastAsia"/>
          <w:bCs/>
          <w:sz w:val="24"/>
          <w:szCs w:val="24"/>
        </w:rPr>
        <w:t>《人的问题分析解决方案表》</w:t>
      </w:r>
    </w:p>
    <w:p w14:paraId="7D4344A3"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案例解析：</w:t>
      </w:r>
      <w:r w:rsidRPr="00DF3699">
        <w:rPr>
          <w:rFonts w:ascii="宋体" w:hAnsi="宋体" w:cs="微软雅黑" w:hint="eastAsia"/>
          <w:bCs/>
          <w:sz w:val="24"/>
          <w:szCs w:val="24"/>
        </w:rPr>
        <w:t>张强的问题</w:t>
      </w:r>
    </w:p>
    <w:p w14:paraId="44BCB97C" w14:textId="77777777" w:rsidR="003204FA" w:rsidRPr="00DF3699" w:rsidRDefault="003204FA" w:rsidP="00DF3699">
      <w:pPr>
        <w:spacing w:line="480" w:lineRule="exact"/>
        <w:rPr>
          <w:rFonts w:ascii="宋体" w:hAnsi="宋体" w:cs="微软雅黑" w:hint="eastAsia"/>
          <w:bCs/>
          <w:sz w:val="24"/>
          <w:szCs w:val="24"/>
        </w:rPr>
      </w:pPr>
      <w:r w:rsidRPr="00DF3699">
        <w:rPr>
          <w:rFonts w:ascii="宋体" w:hAnsi="宋体" w:cs="微软雅黑" w:hint="eastAsia"/>
          <w:b/>
          <w:sz w:val="24"/>
          <w:szCs w:val="24"/>
        </w:rPr>
        <w:t>课堂演练：</w:t>
      </w:r>
      <w:r w:rsidRPr="00DF3699">
        <w:rPr>
          <w:rFonts w:ascii="宋体" w:hAnsi="宋体" w:cs="微软雅黑" w:hint="eastAsia"/>
          <w:bCs/>
          <w:sz w:val="24"/>
          <w:szCs w:val="24"/>
        </w:rPr>
        <w:t>资深员工的问题</w:t>
      </w:r>
    </w:p>
    <w:p w14:paraId="0B494DC6" w14:textId="0FD05CFE" w:rsidR="00901859" w:rsidRPr="00DF3699" w:rsidRDefault="00901859"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三、相处之道</w:t>
      </w:r>
      <w:r w:rsidR="002124AE" w:rsidRPr="00DF3699">
        <w:rPr>
          <w:rFonts w:ascii="宋体" w:hAnsi="宋体" w:hint="eastAsia"/>
          <w:b/>
          <w:color w:val="C45911"/>
          <w:sz w:val="24"/>
          <w:szCs w:val="24"/>
        </w:rPr>
        <w:t>：</w:t>
      </w:r>
      <w:r w:rsidRPr="00DF3699">
        <w:rPr>
          <w:rFonts w:ascii="宋体" w:hAnsi="宋体" w:hint="eastAsia"/>
          <w:b/>
          <w:color w:val="C45911"/>
          <w:sz w:val="24"/>
          <w:szCs w:val="24"/>
        </w:rPr>
        <w:t>构建关系领导力</w:t>
      </w:r>
    </w:p>
    <w:p w14:paraId="16396A04" w14:textId="7A28DE97" w:rsidR="00901859" w:rsidRPr="00DF3699" w:rsidRDefault="00901859" w:rsidP="00DF3699">
      <w:pPr>
        <w:spacing w:line="480" w:lineRule="exact"/>
        <w:rPr>
          <w:rFonts w:ascii="宋体" w:hAnsi="宋体" w:hint="eastAsia"/>
          <w:sz w:val="24"/>
          <w:szCs w:val="24"/>
        </w:rPr>
      </w:pPr>
      <w:r w:rsidRPr="00DF3699">
        <w:rPr>
          <w:rFonts w:ascii="宋体" w:hAnsi="宋体" w:hint="eastAsia"/>
          <w:sz w:val="24"/>
          <w:szCs w:val="24"/>
        </w:rPr>
        <w:t>1．换位思考</w:t>
      </w:r>
    </w:p>
    <w:p w14:paraId="520E3416" w14:textId="1EE2340C" w:rsidR="00FF3A0A" w:rsidRPr="00DF3699" w:rsidRDefault="00FF3A0A" w:rsidP="00DF3699">
      <w:pPr>
        <w:spacing w:line="480" w:lineRule="exact"/>
        <w:rPr>
          <w:rFonts w:ascii="宋体" w:hAnsi="宋体" w:hint="eastAsia"/>
          <w:bCs/>
          <w:color w:val="000000" w:themeColor="text1"/>
          <w:sz w:val="24"/>
          <w:szCs w:val="24"/>
        </w:rPr>
      </w:pPr>
      <w:r w:rsidRPr="00DF3699">
        <w:rPr>
          <w:rFonts w:ascii="宋体" w:hAnsi="宋体" w:hint="eastAsia"/>
          <w:b/>
          <w:color w:val="000000" w:themeColor="text1"/>
          <w:sz w:val="24"/>
          <w:szCs w:val="24"/>
        </w:rPr>
        <w:t>课堂体验：</w:t>
      </w:r>
      <w:proofErr w:type="gramStart"/>
      <w:r w:rsidRPr="00DF3699">
        <w:rPr>
          <w:rFonts w:ascii="宋体" w:hAnsi="宋体" w:hint="eastAsia"/>
          <w:bCs/>
          <w:color w:val="000000" w:themeColor="text1"/>
          <w:sz w:val="24"/>
          <w:szCs w:val="24"/>
        </w:rPr>
        <w:t>同理心</w:t>
      </w:r>
      <w:proofErr w:type="gramEnd"/>
      <w:r w:rsidRPr="00DF3699">
        <w:rPr>
          <w:rFonts w:ascii="宋体" w:hAnsi="宋体" w:hint="eastAsia"/>
          <w:bCs/>
          <w:color w:val="000000" w:themeColor="text1"/>
          <w:sz w:val="24"/>
          <w:szCs w:val="24"/>
        </w:rPr>
        <w:t>-换位思考</w:t>
      </w:r>
    </w:p>
    <w:p w14:paraId="05F11573" w14:textId="77777777" w:rsidR="00FF3A0A" w:rsidRPr="00DF3699" w:rsidRDefault="00FF3A0A" w:rsidP="00DF3699">
      <w:pPr>
        <w:spacing w:line="480" w:lineRule="exact"/>
        <w:rPr>
          <w:rFonts w:ascii="宋体" w:hAnsi="宋体" w:hint="eastAsia"/>
          <w:bCs/>
          <w:color w:val="000000" w:themeColor="text1"/>
          <w:sz w:val="24"/>
          <w:szCs w:val="24"/>
        </w:rPr>
      </w:pPr>
      <w:r w:rsidRPr="00DF3699">
        <w:rPr>
          <w:rFonts w:ascii="宋体" w:hAnsi="宋体" w:hint="eastAsia"/>
          <w:b/>
          <w:color w:val="000000" w:themeColor="text1"/>
          <w:sz w:val="24"/>
          <w:szCs w:val="24"/>
        </w:rPr>
        <w:t>解读：</w:t>
      </w:r>
      <w:proofErr w:type="gramStart"/>
      <w:r w:rsidRPr="00DF3699">
        <w:rPr>
          <w:rFonts w:ascii="宋体" w:hAnsi="宋体" w:hint="eastAsia"/>
          <w:bCs/>
          <w:color w:val="000000" w:themeColor="text1"/>
          <w:sz w:val="24"/>
          <w:szCs w:val="24"/>
        </w:rPr>
        <w:t>同理心</w:t>
      </w:r>
      <w:proofErr w:type="gramEnd"/>
      <w:r w:rsidRPr="00DF3699">
        <w:rPr>
          <w:rFonts w:ascii="宋体" w:hAnsi="宋体" w:hint="eastAsia"/>
          <w:bCs/>
          <w:color w:val="000000" w:themeColor="text1"/>
          <w:sz w:val="24"/>
          <w:szCs w:val="24"/>
        </w:rPr>
        <w:t>-冰山模型</w:t>
      </w:r>
    </w:p>
    <w:p w14:paraId="0CD08E02" w14:textId="77777777" w:rsidR="00FF3A0A" w:rsidRPr="00DF3699" w:rsidRDefault="00FF3A0A" w:rsidP="00DF3699">
      <w:pPr>
        <w:spacing w:line="480" w:lineRule="exact"/>
        <w:rPr>
          <w:rFonts w:ascii="宋体" w:hAnsi="宋体" w:hint="eastAsia"/>
          <w:bCs/>
          <w:color w:val="000000" w:themeColor="text1"/>
          <w:sz w:val="24"/>
          <w:szCs w:val="24"/>
        </w:rPr>
      </w:pPr>
      <w:r w:rsidRPr="00DF3699">
        <w:rPr>
          <w:rFonts w:ascii="宋体" w:hAnsi="宋体" w:hint="eastAsia"/>
          <w:b/>
          <w:color w:val="000000" w:themeColor="text1"/>
          <w:sz w:val="24"/>
          <w:szCs w:val="24"/>
        </w:rPr>
        <w:t>参考工具：</w:t>
      </w:r>
      <w:proofErr w:type="gramStart"/>
      <w:r w:rsidRPr="00DF3699">
        <w:rPr>
          <w:rFonts w:ascii="宋体" w:hAnsi="宋体" w:hint="eastAsia"/>
          <w:bCs/>
          <w:color w:val="000000" w:themeColor="text1"/>
          <w:sz w:val="24"/>
          <w:szCs w:val="24"/>
        </w:rPr>
        <w:t>同理心</w:t>
      </w:r>
      <w:proofErr w:type="gramEnd"/>
      <w:r w:rsidRPr="00DF3699">
        <w:rPr>
          <w:rFonts w:ascii="宋体" w:hAnsi="宋体" w:hint="eastAsia"/>
          <w:bCs/>
          <w:color w:val="000000" w:themeColor="text1"/>
          <w:sz w:val="24"/>
          <w:szCs w:val="24"/>
        </w:rPr>
        <w:t>互动公式</w:t>
      </w:r>
    </w:p>
    <w:p w14:paraId="1BDA0FCF" w14:textId="3E15F706" w:rsidR="008A3D12" w:rsidRPr="00DF3699" w:rsidRDefault="00901859" w:rsidP="00DF3699">
      <w:pPr>
        <w:spacing w:line="480" w:lineRule="exact"/>
        <w:rPr>
          <w:rFonts w:ascii="宋体" w:hAnsi="宋体" w:hint="eastAsia"/>
          <w:sz w:val="24"/>
          <w:szCs w:val="24"/>
        </w:rPr>
      </w:pPr>
      <w:r w:rsidRPr="00DF3699">
        <w:rPr>
          <w:rFonts w:ascii="宋体" w:hAnsi="宋体" w:hint="eastAsia"/>
          <w:sz w:val="24"/>
          <w:szCs w:val="24"/>
        </w:rPr>
        <w:t>2．尊重差异</w:t>
      </w:r>
    </w:p>
    <w:p w14:paraId="68CE12C1" w14:textId="77777777" w:rsidR="008F40DB" w:rsidRPr="00DF3699" w:rsidRDefault="008F40DB" w:rsidP="00DF3699">
      <w:pPr>
        <w:pStyle w:val="a3"/>
        <w:spacing w:line="480" w:lineRule="exact"/>
        <w:ind w:firstLineChars="0" w:firstLine="0"/>
        <w:rPr>
          <w:rFonts w:ascii="宋体" w:hAnsi="宋体" w:hint="eastAsia"/>
          <w:b/>
          <w:bCs/>
          <w:sz w:val="24"/>
          <w:szCs w:val="24"/>
        </w:rPr>
      </w:pPr>
      <w:r w:rsidRPr="00DF3699">
        <w:rPr>
          <w:rFonts w:ascii="宋体" w:hAnsi="宋体" w:hint="eastAsia"/>
          <w:b/>
          <w:bCs/>
          <w:sz w:val="24"/>
          <w:szCs w:val="24"/>
        </w:rPr>
        <w:t>互动：</w:t>
      </w:r>
      <w:r w:rsidRPr="00DF3699">
        <w:rPr>
          <w:rFonts w:ascii="宋体" w:hAnsi="宋体" w:hint="eastAsia"/>
          <w:sz w:val="24"/>
          <w:szCs w:val="24"/>
        </w:rPr>
        <w:t>不同个性风格的核心特点</w:t>
      </w:r>
    </w:p>
    <w:p w14:paraId="44B272DE" w14:textId="77777777" w:rsidR="008F40DB" w:rsidRPr="00DF3699" w:rsidRDefault="008F40D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助攻测试：</w:t>
      </w:r>
      <w:r w:rsidRPr="00DF3699">
        <w:rPr>
          <w:rFonts w:ascii="宋体" w:hAnsi="宋体" w:hint="eastAsia"/>
          <w:sz w:val="24"/>
          <w:szCs w:val="24"/>
        </w:rPr>
        <w:t>我的性格类型</w:t>
      </w:r>
    </w:p>
    <w:p w14:paraId="0CED990D" w14:textId="77777777" w:rsidR="008F40DB" w:rsidRPr="00DF3699" w:rsidRDefault="008F40D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讨论：</w:t>
      </w:r>
      <w:r w:rsidRPr="00DF3699">
        <w:rPr>
          <w:rFonts w:ascii="宋体" w:hAnsi="宋体" w:hint="eastAsia"/>
          <w:sz w:val="24"/>
          <w:szCs w:val="24"/>
        </w:rPr>
        <w:t>如何与不同性格沟通</w:t>
      </w:r>
    </w:p>
    <w:p w14:paraId="702BCDEF" w14:textId="4A97D279" w:rsidR="003E4AD9" w:rsidRPr="00DF3699" w:rsidRDefault="003E4AD9"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3．双赢</w:t>
      </w:r>
      <w:r w:rsidR="00AC3C66" w:rsidRPr="00DF3699">
        <w:rPr>
          <w:rFonts w:ascii="宋体" w:hAnsi="宋体" w:hint="eastAsia"/>
          <w:sz w:val="24"/>
          <w:szCs w:val="24"/>
        </w:rPr>
        <w:t>利他</w:t>
      </w:r>
    </w:p>
    <w:p w14:paraId="5AD1AD1C" w14:textId="77777777" w:rsidR="00254176" w:rsidRPr="00DF3699" w:rsidRDefault="00254176" w:rsidP="00DF3699">
      <w:pPr>
        <w:spacing w:line="480" w:lineRule="exact"/>
        <w:rPr>
          <w:rFonts w:ascii="宋体" w:hAnsi="宋体" w:hint="eastAsia"/>
          <w:bCs/>
          <w:color w:val="000000" w:themeColor="text1"/>
          <w:sz w:val="24"/>
          <w:szCs w:val="24"/>
        </w:rPr>
      </w:pPr>
      <w:r w:rsidRPr="00DF3699">
        <w:rPr>
          <w:rFonts w:ascii="宋体" w:hAnsi="宋体" w:hint="eastAsia"/>
          <w:b/>
          <w:color w:val="000000" w:themeColor="text1"/>
          <w:sz w:val="24"/>
          <w:szCs w:val="24"/>
        </w:rPr>
        <w:t>解析：</w:t>
      </w:r>
      <w:r w:rsidRPr="00DF3699">
        <w:rPr>
          <w:rFonts w:ascii="宋体" w:hAnsi="宋体" w:hint="eastAsia"/>
          <w:bCs/>
          <w:color w:val="000000" w:themeColor="text1"/>
          <w:sz w:val="24"/>
          <w:szCs w:val="24"/>
        </w:rPr>
        <w:t>情感账户法则</w:t>
      </w:r>
    </w:p>
    <w:p w14:paraId="38EAE90F" w14:textId="77777777" w:rsidR="00254176" w:rsidRPr="00DF3699" w:rsidRDefault="00254176" w:rsidP="00DF3699">
      <w:pPr>
        <w:spacing w:line="480" w:lineRule="exact"/>
        <w:rPr>
          <w:rFonts w:ascii="宋体" w:hAnsi="宋体" w:hint="eastAsia"/>
          <w:bCs/>
          <w:color w:val="000000" w:themeColor="text1"/>
          <w:sz w:val="24"/>
          <w:szCs w:val="24"/>
        </w:rPr>
      </w:pPr>
      <w:r w:rsidRPr="00DF3699">
        <w:rPr>
          <w:rFonts w:ascii="宋体" w:hAnsi="宋体" w:hint="eastAsia"/>
          <w:b/>
          <w:color w:val="000000" w:themeColor="text1"/>
          <w:sz w:val="24"/>
          <w:szCs w:val="24"/>
        </w:rPr>
        <w:t>工具表单：《</w:t>
      </w:r>
      <w:r w:rsidRPr="00DF3699">
        <w:rPr>
          <w:rFonts w:ascii="宋体" w:hAnsi="宋体" w:hint="eastAsia"/>
          <w:bCs/>
          <w:color w:val="000000" w:themeColor="text1"/>
          <w:sz w:val="24"/>
          <w:szCs w:val="24"/>
        </w:rPr>
        <w:t>情感账户实践表》</w:t>
      </w:r>
    </w:p>
    <w:p w14:paraId="3D119E1C" w14:textId="77777777" w:rsidR="00AC3C66" w:rsidRPr="00DF3699" w:rsidRDefault="00AC3C66"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参考工具：</w:t>
      </w:r>
      <w:r w:rsidRPr="00DF3699">
        <w:rPr>
          <w:rFonts w:ascii="宋体" w:hAnsi="宋体" w:hint="eastAsia"/>
          <w:sz w:val="24"/>
          <w:szCs w:val="24"/>
        </w:rPr>
        <w:t>《领导者智慧带人视图》</w:t>
      </w:r>
    </w:p>
    <w:p w14:paraId="6741E168" w14:textId="1E219FFA" w:rsidR="00254176" w:rsidRPr="00DF3699" w:rsidRDefault="00254176" w:rsidP="00DF3699">
      <w:pPr>
        <w:pStyle w:val="a3"/>
        <w:spacing w:line="480" w:lineRule="exact"/>
        <w:ind w:firstLineChars="0" w:firstLine="0"/>
        <w:rPr>
          <w:rFonts w:ascii="宋体" w:hAnsi="宋体" w:hint="eastAsia"/>
          <w:b/>
          <w:bCs/>
          <w:sz w:val="24"/>
          <w:szCs w:val="24"/>
        </w:rPr>
      </w:pPr>
      <w:r w:rsidRPr="00DF3699">
        <w:rPr>
          <w:rFonts w:ascii="宋体" w:hAnsi="宋体" w:hint="eastAsia"/>
          <w:b/>
          <w:bCs/>
          <w:sz w:val="24"/>
          <w:szCs w:val="24"/>
        </w:rPr>
        <w:t>课堂演练</w:t>
      </w:r>
      <w:r w:rsidR="004C726F" w:rsidRPr="00DF3699">
        <w:rPr>
          <w:rFonts w:ascii="宋体" w:hAnsi="宋体" w:hint="eastAsia"/>
          <w:b/>
          <w:bCs/>
          <w:sz w:val="24"/>
          <w:szCs w:val="24"/>
        </w:rPr>
        <w:t>：</w:t>
      </w:r>
      <w:r w:rsidR="00DA7371" w:rsidRPr="00DF3699">
        <w:rPr>
          <w:rFonts w:ascii="宋体" w:hAnsi="宋体" w:hint="eastAsia"/>
          <w:sz w:val="24"/>
          <w:szCs w:val="24"/>
        </w:rPr>
        <w:t>分析下属成员的领导策略</w:t>
      </w:r>
    </w:p>
    <w:p w14:paraId="49D4DEDB" w14:textId="77777777" w:rsidR="000B7821" w:rsidRPr="00DF3699" w:rsidRDefault="000B7821" w:rsidP="00DF3699">
      <w:pPr>
        <w:spacing w:line="480" w:lineRule="exact"/>
        <w:rPr>
          <w:rFonts w:ascii="宋体" w:hAnsi="宋体" w:hint="eastAsia"/>
          <w:sz w:val="24"/>
          <w:szCs w:val="24"/>
        </w:rPr>
      </w:pPr>
    </w:p>
    <w:p w14:paraId="7BB8851D" w14:textId="77777777" w:rsidR="00D75C3E" w:rsidRPr="00DF3699" w:rsidRDefault="00D75C3E"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第四讲：启智进化——造就精英的教练技术</w:t>
      </w:r>
    </w:p>
    <w:p w14:paraId="231F5A42" w14:textId="58D2C7B0" w:rsidR="00D129A2" w:rsidRPr="00DF3699" w:rsidRDefault="00AC3C66"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一</w:t>
      </w:r>
      <w:r w:rsidR="00D129A2" w:rsidRPr="00DF3699">
        <w:rPr>
          <w:rFonts w:ascii="宋体" w:hAnsi="宋体" w:hint="eastAsia"/>
          <w:b/>
          <w:color w:val="C45911"/>
          <w:sz w:val="24"/>
          <w:szCs w:val="24"/>
        </w:rPr>
        <w:t>、赋能辅导：带教</w:t>
      </w:r>
      <w:proofErr w:type="gramStart"/>
      <w:r w:rsidR="00D129A2" w:rsidRPr="00DF3699">
        <w:rPr>
          <w:rFonts w:ascii="宋体" w:hAnsi="宋体" w:hint="eastAsia"/>
          <w:b/>
          <w:color w:val="C45911"/>
          <w:sz w:val="24"/>
          <w:szCs w:val="24"/>
        </w:rPr>
        <w:t>传承四</w:t>
      </w:r>
      <w:proofErr w:type="gramEnd"/>
      <w:r w:rsidR="00D129A2" w:rsidRPr="00DF3699">
        <w:rPr>
          <w:rFonts w:ascii="宋体" w:hAnsi="宋体" w:hint="eastAsia"/>
          <w:b/>
          <w:color w:val="C45911"/>
          <w:sz w:val="24"/>
          <w:szCs w:val="24"/>
        </w:rPr>
        <w:t>阶段法</w:t>
      </w:r>
    </w:p>
    <w:p w14:paraId="04D6669A" w14:textId="028B42A2"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Cs/>
          <w:sz w:val="24"/>
          <w:szCs w:val="24"/>
        </w:rPr>
        <w:t>阶段1：</w:t>
      </w:r>
      <w:r w:rsidR="00AC3C66" w:rsidRPr="00DF3699">
        <w:rPr>
          <w:rFonts w:ascii="宋体" w:hAnsi="宋体" w:hint="eastAsia"/>
          <w:bCs/>
          <w:sz w:val="24"/>
          <w:szCs w:val="24"/>
        </w:rPr>
        <w:t>学习准备</w:t>
      </w:r>
    </w:p>
    <w:p w14:paraId="302AE682" w14:textId="77777777"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
          <w:sz w:val="24"/>
          <w:szCs w:val="24"/>
        </w:rPr>
        <w:t>互动：</w:t>
      </w:r>
      <w:r w:rsidRPr="00DF3699">
        <w:rPr>
          <w:rFonts w:ascii="宋体" w:hAnsi="宋体" w:hint="eastAsia"/>
          <w:bCs/>
          <w:sz w:val="24"/>
          <w:szCs w:val="24"/>
        </w:rPr>
        <w:t>该阶段的要点有哪些</w:t>
      </w:r>
    </w:p>
    <w:p w14:paraId="78D9C46B" w14:textId="3387F96C"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Cs/>
          <w:sz w:val="24"/>
          <w:szCs w:val="24"/>
        </w:rPr>
        <w:t>阶段2：</w:t>
      </w:r>
      <w:r w:rsidR="00AC3C66" w:rsidRPr="00DF3699">
        <w:rPr>
          <w:rFonts w:ascii="宋体" w:hAnsi="宋体" w:hint="eastAsia"/>
          <w:bCs/>
          <w:sz w:val="24"/>
          <w:szCs w:val="24"/>
        </w:rPr>
        <w:t>传授工作</w:t>
      </w:r>
    </w:p>
    <w:p w14:paraId="555129BE" w14:textId="77777777"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
          <w:sz w:val="24"/>
          <w:szCs w:val="24"/>
        </w:rPr>
        <w:t>互动：</w:t>
      </w:r>
      <w:r w:rsidRPr="00DF3699">
        <w:rPr>
          <w:rFonts w:ascii="宋体" w:hAnsi="宋体" w:hint="eastAsia"/>
          <w:bCs/>
          <w:sz w:val="24"/>
          <w:szCs w:val="24"/>
        </w:rPr>
        <w:t>该阶段的要点有哪些</w:t>
      </w:r>
    </w:p>
    <w:p w14:paraId="25BB3504" w14:textId="02788366"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Cs/>
          <w:sz w:val="24"/>
          <w:szCs w:val="24"/>
        </w:rPr>
        <w:t>阶段3：</w:t>
      </w:r>
      <w:r w:rsidR="00AC3C66" w:rsidRPr="00DF3699">
        <w:rPr>
          <w:rFonts w:ascii="宋体" w:hAnsi="宋体" w:hint="eastAsia"/>
          <w:bCs/>
          <w:sz w:val="24"/>
          <w:szCs w:val="24"/>
        </w:rPr>
        <w:t>尝试练习</w:t>
      </w:r>
    </w:p>
    <w:p w14:paraId="19EDAFE0" w14:textId="77777777"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
          <w:sz w:val="24"/>
          <w:szCs w:val="24"/>
        </w:rPr>
        <w:t>互动：</w:t>
      </w:r>
      <w:r w:rsidRPr="00DF3699">
        <w:rPr>
          <w:rFonts w:ascii="宋体" w:hAnsi="宋体" w:hint="eastAsia"/>
          <w:bCs/>
          <w:sz w:val="24"/>
          <w:szCs w:val="24"/>
        </w:rPr>
        <w:t>该阶段的要点有哪些</w:t>
      </w:r>
    </w:p>
    <w:p w14:paraId="4E80DA8C" w14:textId="64559E65"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Cs/>
          <w:sz w:val="24"/>
          <w:szCs w:val="24"/>
        </w:rPr>
        <w:t>阶段4：</w:t>
      </w:r>
      <w:r w:rsidR="00AC3C66" w:rsidRPr="00DF3699">
        <w:rPr>
          <w:rFonts w:ascii="宋体" w:hAnsi="宋体" w:hint="eastAsia"/>
          <w:bCs/>
          <w:sz w:val="24"/>
          <w:szCs w:val="24"/>
        </w:rPr>
        <w:t>检验成效</w:t>
      </w:r>
    </w:p>
    <w:p w14:paraId="404D1336" w14:textId="77777777" w:rsidR="00D129A2" w:rsidRPr="00DF3699" w:rsidRDefault="00D129A2" w:rsidP="00DF3699">
      <w:pPr>
        <w:pStyle w:val="a3"/>
        <w:spacing w:line="480" w:lineRule="exact"/>
        <w:ind w:firstLineChars="0" w:firstLine="0"/>
        <w:rPr>
          <w:rFonts w:ascii="宋体" w:hAnsi="宋体" w:hint="eastAsia"/>
          <w:bCs/>
          <w:sz w:val="24"/>
          <w:szCs w:val="24"/>
        </w:rPr>
      </w:pPr>
      <w:r w:rsidRPr="00DF3699">
        <w:rPr>
          <w:rFonts w:ascii="宋体" w:hAnsi="宋体" w:hint="eastAsia"/>
          <w:b/>
          <w:sz w:val="24"/>
          <w:szCs w:val="24"/>
        </w:rPr>
        <w:t>互动：</w:t>
      </w:r>
      <w:r w:rsidRPr="00DF3699">
        <w:rPr>
          <w:rFonts w:ascii="宋体" w:hAnsi="宋体" w:hint="eastAsia"/>
          <w:bCs/>
          <w:sz w:val="24"/>
          <w:szCs w:val="24"/>
        </w:rPr>
        <w:t>该阶段的要点有哪些</w:t>
      </w:r>
    </w:p>
    <w:p w14:paraId="101B062D" w14:textId="77777777" w:rsidR="00AC3C66" w:rsidRPr="00DF3699" w:rsidRDefault="00AC3C66" w:rsidP="00DF3699">
      <w:pPr>
        <w:pStyle w:val="a3"/>
        <w:spacing w:line="480" w:lineRule="exact"/>
        <w:ind w:firstLineChars="0" w:firstLine="0"/>
        <w:rPr>
          <w:rFonts w:ascii="宋体" w:hAnsi="宋体" w:hint="eastAsia"/>
          <w:bCs/>
          <w:sz w:val="24"/>
          <w:szCs w:val="24"/>
        </w:rPr>
      </w:pPr>
      <w:r w:rsidRPr="00DF3699">
        <w:rPr>
          <w:rFonts w:ascii="宋体" w:hAnsi="宋体" w:hint="eastAsia"/>
          <w:b/>
          <w:sz w:val="24"/>
          <w:szCs w:val="24"/>
        </w:rPr>
        <w:t>工具：</w:t>
      </w:r>
      <w:r w:rsidRPr="00DF3699">
        <w:rPr>
          <w:rFonts w:ascii="宋体" w:hAnsi="宋体" w:hint="eastAsia"/>
          <w:bCs/>
          <w:sz w:val="24"/>
          <w:szCs w:val="24"/>
        </w:rPr>
        <w:t>《带教辅导-工作分解表》</w:t>
      </w:r>
    </w:p>
    <w:p w14:paraId="553B86F5" w14:textId="77777777" w:rsidR="00D129A2" w:rsidRPr="00DF3699" w:rsidRDefault="00D129A2"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三、心智启发：教练助推加速成长</w:t>
      </w:r>
    </w:p>
    <w:p w14:paraId="4A52FE24" w14:textId="77777777" w:rsidR="00AC3C66" w:rsidRPr="00DF3699" w:rsidRDefault="00AC3C66"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启发式辅导程序</w:t>
      </w:r>
    </w:p>
    <w:p w14:paraId="6CEC9566" w14:textId="77777777" w:rsidR="00AC3C66" w:rsidRPr="00DF3699" w:rsidRDefault="00AC3C66" w:rsidP="00DF3699">
      <w:pPr>
        <w:pStyle w:val="a3"/>
        <w:spacing w:line="480" w:lineRule="exact"/>
        <w:ind w:firstLineChars="0" w:firstLine="0"/>
        <w:rPr>
          <w:rFonts w:ascii="宋体" w:hAnsi="宋体" w:hint="eastAsia"/>
          <w:sz w:val="24"/>
          <w:szCs w:val="24"/>
        </w:rPr>
      </w:pPr>
      <w:r w:rsidRPr="00DF3699">
        <w:rPr>
          <w:rFonts w:ascii="宋体" w:hAnsi="宋体" w:hint="eastAsia"/>
          <w:b/>
          <w:sz w:val="24"/>
          <w:szCs w:val="24"/>
        </w:rPr>
        <w:t>模拟演示：</w:t>
      </w:r>
      <w:r w:rsidRPr="00DF3699">
        <w:rPr>
          <w:rFonts w:ascii="宋体" w:hAnsi="宋体" w:hint="eastAsia"/>
          <w:sz w:val="24"/>
          <w:szCs w:val="24"/>
        </w:rPr>
        <w:t>辅导中的猴子管理原则</w:t>
      </w:r>
    </w:p>
    <w:p w14:paraId="4B2C6097" w14:textId="77777777" w:rsidR="00AC3C66" w:rsidRPr="00DF3699" w:rsidRDefault="00AC3C66" w:rsidP="00DF3699">
      <w:pPr>
        <w:spacing w:line="480" w:lineRule="exact"/>
        <w:rPr>
          <w:rFonts w:ascii="宋体" w:hAnsi="宋体" w:hint="eastAsia"/>
          <w:sz w:val="24"/>
          <w:szCs w:val="24"/>
        </w:rPr>
      </w:pPr>
      <w:r w:rsidRPr="00DF3699">
        <w:rPr>
          <w:rFonts w:ascii="宋体" w:hAnsi="宋体" w:hint="eastAsia"/>
          <w:b/>
          <w:bCs/>
          <w:sz w:val="24"/>
          <w:szCs w:val="24"/>
        </w:rPr>
        <w:t>工具：</w:t>
      </w:r>
      <w:r w:rsidRPr="00DF3699">
        <w:rPr>
          <w:rFonts w:ascii="宋体" w:hAnsi="宋体"/>
          <w:sz w:val="24"/>
          <w:szCs w:val="24"/>
        </w:rPr>
        <w:t>GROW</w:t>
      </w:r>
      <w:r w:rsidRPr="00DF3699">
        <w:rPr>
          <w:rFonts w:ascii="宋体" w:hAnsi="宋体" w:hint="eastAsia"/>
          <w:sz w:val="24"/>
          <w:szCs w:val="24"/>
        </w:rPr>
        <w:t>模型及实战应用</w:t>
      </w:r>
    </w:p>
    <w:p w14:paraId="0082687C" w14:textId="77777777" w:rsidR="00AC3C66" w:rsidRPr="00DF3699" w:rsidRDefault="00AC3C66" w:rsidP="00DF3699">
      <w:pPr>
        <w:spacing w:line="480" w:lineRule="exact"/>
        <w:rPr>
          <w:rFonts w:ascii="宋体" w:hAnsi="宋体" w:hint="eastAsia"/>
          <w:b/>
          <w:color w:val="000000" w:themeColor="text1"/>
          <w:sz w:val="24"/>
          <w:szCs w:val="24"/>
        </w:rPr>
      </w:pPr>
      <w:r w:rsidRPr="00DF3699">
        <w:rPr>
          <w:rFonts w:ascii="宋体" w:hAnsi="宋体" w:hint="eastAsia"/>
          <w:b/>
          <w:color w:val="000000" w:themeColor="text1"/>
          <w:sz w:val="24"/>
          <w:szCs w:val="24"/>
        </w:rPr>
        <w:t>课堂演练：</w:t>
      </w:r>
      <w:r w:rsidRPr="00DF3699">
        <w:rPr>
          <w:rFonts w:ascii="宋体" w:hAnsi="宋体" w:hint="eastAsia"/>
          <w:bCs/>
          <w:color w:val="000000" w:themeColor="text1"/>
          <w:sz w:val="24"/>
          <w:szCs w:val="24"/>
        </w:rPr>
        <w:t>GROW模型四阶段辅导话术设计</w:t>
      </w:r>
    </w:p>
    <w:p w14:paraId="016C9E61" w14:textId="77777777" w:rsidR="0020425E" w:rsidRPr="00DF3699" w:rsidRDefault="0020425E" w:rsidP="00DF3699">
      <w:pPr>
        <w:pStyle w:val="a3"/>
        <w:spacing w:line="480" w:lineRule="exact"/>
        <w:ind w:firstLineChars="0" w:firstLine="0"/>
        <w:rPr>
          <w:rFonts w:ascii="宋体" w:hAnsi="宋体" w:hint="eastAsia"/>
          <w:color w:val="000000" w:themeColor="text1"/>
          <w:sz w:val="24"/>
          <w:szCs w:val="24"/>
        </w:rPr>
      </w:pPr>
    </w:p>
    <w:p w14:paraId="0B0E1713" w14:textId="77777777" w:rsidR="00D75C3E" w:rsidRPr="00DF3699" w:rsidRDefault="00D75C3E" w:rsidP="00DF3699">
      <w:pPr>
        <w:spacing w:line="480" w:lineRule="exact"/>
        <w:rPr>
          <w:rFonts w:ascii="宋体" w:hAnsi="宋体" w:hint="eastAsia"/>
          <w:b/>
          <w:color w:val="1F4E79"/>
          <w:sz w:val="24"/>
          <w:szCs w:val="24"/>
        </w:rPr>
      </w:pPr>
      <w:r w:rsidRPr="00DF3699">
        <w:rPr>
          <w:rFonts w:ascii="宋体" w:hAnsi="宋体" w:hint="eastAsia"/>
          <w:b/>
          <w:color w:val="1F4E79"/>
          <w:sz w:val="24"/>
          <w:szCs w:val="24"/>
        </w:rPr>
        <w:t>第五讲：动能激发——双轮驱动的激励技术</w:t>
      </w:r>
    </w:p>
    <w:p w14:paraId="407F2C98" w14:textId="77777777" w:rsidR="00AC3C66" w:rsidRPr="00DF3699" w:rsidRDefault="00AC3C66"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一、主动激发：让员工持续保持动能</w:t>
      </w:r>
    </w:p>
    <w:p w14:paraId="69DE88E6"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解析：</w:t>
      </w:r>
      <w:r w:rsidRPr="00DF3699">
        <w:rPr>
          <w:rFonts w:ascii="宋体" w:hAnsi="宋体" w:hint="eastAsia"/>
          <w:color w:val="000000" w:themeColor="text1"/>
          <w:sz w:val="24"/>
          <w:szCs w:val="24"/>
        </w:rPr>
        <w:t>三大经典激励手法</w:t>
      </w:r>
    </w:p>
    <w:p w14:paraId="1936DCEA" w14:textId="43AA6754"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color w:val="000000" w:themeColor="text1"/>
          <w:sz w:val="24"/>
          <w:szCs w:val="24"/>
        </w:rPr>
        <w:t>手法1：夸夸四步曲</w:t>
      </w:r>
    </w:p>
    <w:p w14:paraId="68C5AC10" w14:textId="7B4ADBCD"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color w:val="000000" w:themeColor="text1"/>
          <w:sz w:val="24"/>
          <w:szCs w:val="24"/>
        </w:rPr>
        <w:t>手法2：代币激活术</w:t>
      </w:r>
    </w:p>
    <w:p w14:paraId="0266BE5A" w14:textId="01DF42F5"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color w:val="000000" w:themeColor="text1"/>
          <w:sz w:val="24"/>
          <w:szCs w:val="24"/>
        </w:rPr>
        <w:t>手法3：责任升级法</w:t>
      </w:r>
    </w:p>
    <w:p w14:paraId="3AA142AF"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课堂演练：</w:t>
      </w:r>
      <w:r w:rsidRPr="00DF3699">
        <w:rPr>
          <w:rFonts w:ascii="宋体" w:hAnsi="宋体" w:hint="eastAsia"/>
          <w:color w:val="000000" w:themeColor="text1"/>
          <w:sz w:val="24"/>
          <w:szCs w:val="24"/>
        </w:rPr>
        <w:t>经典场景激励手法设计</w:t>
      </w:r>
    </w:p>
    <w:p w14:paraId="5788120F" w14:textId="77777777" w:rsidR="00AC3C66" w:rsidRPr="00DF3699" w:rsidRDefault="00AC3C66"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二、动能修复：解决状态不佳的问题</w:t>
      </w:r>
    </w:p>
    <w:p w14:paraId="1A29BC2B"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互动：</w:t>
      </w:r>
      <w:r w:rsidRPr="00DF3699">
        <w:rPr>
          <w:rFonts w:ascii="宋体" w:hAnsi="宋体" w:hint="eastAsia"/>
          <w:color w:val="000000" w:themeColor="text1"/>
          <w:sz w:val="24"/>
          <w:szCs w:val="24"/>
        </w:rPr>
        <w:t>你与部属有哪些需求</w:t>
      </w:r>
    </w:p>
    <w:p w14:paraId="4E24749E"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解析：</w:t>
      </w:r>
      <w:r w:rsidRPr="00DF3699">
        <w:rPr>
          <w:rFonts w:ascii="宋体" w:hAnsi="宋体" w:hint="eastAsia"/>
          <w:color w:val="000000" w:themeColor="text1"/>
          <w:sz w:val="24"/>
          <w:szCs w:val="24"/>
        </w:rPr>
        <w:t>员工工作状态问题解决思路</w:t>
      </w:r>
    </w:p>
    <w:p w14:paraId="679AB7AC"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工具：</w:t>
      </w:r>
      <w:r w:rsidRPr="00DF3699">
        <w:rPr>
          <w:rFonts w:ascii="宋体" w:hAnsi="宋体" w:hint="eastAsia"/>
          <w:color w:val="000000" w:themeColor="text1"/>
          <w:sz w:val="24"/>
          <w:szCs w:val="24"/>
        </w:rPr>
        <w:t>《员工工作状态问题分析表》</w:t>
      </w:r>
    </w:p>
    <w:p w14:paraId="35853F5D"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案例：</w:t>
      </w:r>
      <w:r w:rsidRPr="00DF3699">
        <w:rPr>
          <w:rFonts w:ascii="宋体" w:hAnsi="宋体" w:hint="eastAsia"/>
          <w:color w:val="000000" w:themeColor="text1"/>
          <w:sz w:val="24"/>
          <w:szCs w:val="24"/>
        </w:rPr>
        <w:t>王小英的问题</w:t>
      </w:r>
    </w:p>
    <w:p w14:paraId="53DCB29E"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解析：</w:t>
      </w:r>
      <w:r w:rsidRPr="00DF3699">
        <w:rPr>
          <w:rFonts w:ascii="宋体" w:hAnsi="宋体" w:hint="eastAsia"/>
          <w:color w:val="000000" w:themeColor="text1"/>
          <w:sz w:val="24"/>
          <w:szCs w:val="24"/>
        </w:rPr>
        <w:t>从安全感到荣耀感的带人思路</w:t>
      </w:r>
    </w:p>
    <w:p w14:paraId="54BD3D73" w14:textId="77777777" w:rsidR="00AC3C66" w:rsidRPr="00DF3699" w:rsidRDefault="00AC3C66"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课堂演练：</w:t>
      </w:r>
      <w:r w:rsidRPr="00DF3699">
        <w:rPr>
          <w:rFonts w:ascii="宋体" w:hAnsi="宋体" w:hint="eastAsia"/>
          <w:color w:val="000000" w:themeColor="text1"/>
          <w:sz w:val="24"/>
          <w:szCs w:val="24"/>
        </w:rPr>
        <w:t>如何处理魏经理的困惑</w:t>
      </w:r>
    </w:p>
    <w:p w14:paraId="601BE874" w14:textId="77777777" w:rsidR="00685ADE" w:rsidRPr="00DF3699" w:rsidRDefault="00685ADE" w:rsidP="00DF3699">
      <w:pPr>
        <w:pStyle w:val="a3"/>
        <w:spacing w:line="480" w:lineRule="exact"/>
        <w:ind w:firstLineChars="0" w:firstLine="0"/>
        <w:rPr>
          <w:rFonts w:ascii="宋体" w:hAnsi="宋体" w:hint="eastAsia"/>
          <w:b/>
          <w:color w:val="C45911"/>
          <w:sz w:val="24"/>
          <w:szCs w:val="24"/>
        </w:rPr>
      </w:pPr>
    </w:p>
    <w:p w14:paraId="6255EBEF" w14:textId="77777777" w:rsidR="008F076F" w:rsidRPr="00DF3699" w:rsidRDefault="008F076F" w:rsidP="00DF3699">
      <w:pPr>
        <w:spacing w:line="480" w:lineRule="exact"/>
        <w:rPr>
          <w:rFonts w:ascii="宋体" w:hAnsi="宋体" w:hint="eastAsia"/>
          <w:b/>
          <w:color w:val="1F4E79"/>
          <w:sz w:val="24"/>
          <w:szCs w:val="24"/>
        </w:rPr>
      </w:pPr>
      <w:bookmarkStart w:id="3" w:name="_Hlk191307219"/>
      <w:r w:rsidRPr="00DF3699">
        <w:rPr>
          <w:rFonts w:ascii="宋体" w:hAnsi="宋体"/>
          <w:b/>
          <w:color w:val="1F4E79"/>
          <w:sz w:val="24"/>
          <w:szCs w:val="24"/>
        </w:rPr>
        <w:t>第六讲：敏捷突围——</w:t>
      </w:r>
      <w:r w:rsidRPr="00DF3699">
        <w:rPr>
          <w:rFonts w:ascii="宋体" w:hAnsi="宋体" w:hint="eastAsia"/>
          <w:b/>
          <w:color w:val="1F4E79"/>
          <w:sz w:val="24"/>
          <w:szCs w:val="24"/>
        </w:rPr>
        <w:t>激发担当的</w:t>
      </w:r>
      <w:r w:rsidRPr="00DF3699">
        <w:rPr>
          <w:rFonts w:ascii="宋体" w:hAnsi="宋体"/>
          <w:b/>
          <w:color w:val="1F4E79"/>
          <w:sz w:val="24"/>
          <w:szCs w:val="24"/>
        </w:rPr>
        <w:t>授权</w:t>
      </w:r>
      <w:r w:rsidRPr="00DF3699">
        <w:rPr>
          <w:rFonts w:ascii="宋体" w:hAnsi="宋体" w:hint="eastAsia"/>
          <w:b/>
          <w:color w:val="1F4E79"/>
          <w:sz w:val="24"/>
          <w:szCs w:val="24"/>
        </w:rPr>
        <w:t>技术</w:t>
      </w:r>
    </w:p>
    <w:p w14:paraId="4C3C7C96" w14:textId="5C0D43BD" w:rsidR="00FD5332" w:rsidRPr="00DF3699" w:rsidRDefault="00FD5332"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一、理念</w:t>
      </w:r>
      <w:r w:rsidR="00E1676C" w:rsidRPr="00DF3699">
        <w:rPr>
          <w:rFonts w:ascii="宋体" w:hAnsi="宋体" w:hint="eastAsia"/>
          <w:b/>
          <w:color w:val="C45911"/>
          <w:sz w:val="24"/>
          <w:szCs w:val="24"/>
        </w:rPr>
        <w:t>启航</w:t>
      </w:r>
      <w:r w:rsidRPr="00DF3699">
        <w:rPr>
          <w:rFonts w:ascii="宋体" w:hAnsi="宋体" w:hint="eastAsia"/>
          <w:b/>
          <w:color w:val="C45911"/>
          <w:sz w:val="24"/>
          <w:szCs w:val="24"/>
        </w:rPr>
        <w:t>：高效授权的涵义</w:t>
      </w:r>
    </w:p>
    <w:p w14:paraId="72CBF9C5" w14:textId="43953D23" w:rsidR="00FD5332" w:rsidRPr="00DF3699" w:rsidRDefault="00FD5332" w:rsidP="00DF3699">
      <w:pPr>
        <w:spacing w:line="480" w:lineRule="exact"/>
        <w:rPr>
          <w:rFonts w:ascii="宋体" w:hAnsi="宋体" w:hint="eastAsia"/>
          <w:b/>
          <w:bCs/>
          <w:color w:val="000000" w:themeColor="text1"/>
          <w:sz w:val="24"/>
          <w:szCs w:val="24"/>
        </w:rPr>
      </w:pPr>
      <w:r w:rsidRPr="00DF3699">
        <w:rPr>
          <w:rFonts w:ascii="宋体" w:hAnsi="宋体" w:hint="eastAsia"/>
          <w:b/>
          <w:bCs/>
          <w:color w:val="000000" w:themeColor="text1"/>
          <w:sz w:val="24"/>
          <w:szCs w:val="24"/>
        </w:rPr>
        <w:t>案例研讨：</w:t>
      </w:r>
      <w:proofErr w:type="gramStart"/>
      <w:r w:rsidRPr="00DF3699">
        <w:rPr>
          <w:rFonts w:ascii="宋体" w:hAnsi="宋体" w:hint="eastAsia"/>
          <w:color w:val="000000" w:themeColor="text1"/>
          <w:sz w:val="24"/>
          <w:szCs w:val="24"/>
        </w:rPr>
        <w:t>洪主管</w:t>
      </w:r>
      <w:proofErr w:type="gramEnd"/>
      <w:r w:rsidRPr="00DF3699">
        <w:rPr>
          <w:rFonts w:ascii="宋体" w:hAnsi="宋体" w:hint="eastAsia"/>
          <w:color w:val="000000" w:themeColor="text1"/>
          <w:sz w:val="24"/>
          <w:szCs w:val="24"/>
        </w:rPr>
        <w:t>的不满</w:t>
      </w:r>
    </w:p>
    <w:p w14:paraId="374406EC" w14:textId="56A23F69" w:rsidR="00D3279B" w:rsidRPr="00DF3699" w:rsidRDefault="00D3279B"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解析：</w:t>
      </w:r>
      <w:r w:rsidR="00FD5332" w:rsidRPr="00DF3699">
        <w:rPr>
          <w:rFonts w:ascii="宋体" w:hAnsi="宋体" w:hint="eastAsia"/>
          <w:color w:val="000000" w:themeColor="text1"/>
          <w:sz w:val="24"/>
          <w:szCs w:val="24"/>
        </w:rPr>
        <w:t>高</w:t>
      </w:r>
      <w:r w:rsidRPr="00DF3699">
        <w:rPr>
          <w:rFonts w:ascii="宋体" w:hAnsi="宋体" w:hint="eastAsia"/>
          <w:color w:val="000000" w:themeColor="text1"/>
          <w:sz w:val="24"/>
          <w:szCs w:val="24"/>
        </w:rPr>
        <w:t>效授权的六大原则</w:t>
      </w:r>
    </w:p>
    <w:p w14:paraId="5C7843EB" w14:textId="32FD64F4" w:rsidR="00FD5332" w:rsidRPr="00DF3699" w:rsidRDefault="00FD5332" w:rsidP="00DF3699">
      <w:pPr>
        <w:spacing w:line="480" w:lineRule="exact"/>
        <w:rPr>
          <w:rFonts w:ascii="宋体" w:hAnsi="宋体" w:hint="eastAsia"/>
          <w:color w:val="000000" w:themeColor="text1"/>
          <w:sz w:val="24"/>
          <w:szCs w:val="24"/>
        </w:rPr>
      </w:pPr>
      <w:r w:rsidRPr="00DF3699">
        <w:rPr>
          <w:rFonts w:ascii="宋体" w:hAnsi="宋体" w:hint="eastAsia"/>
          <w:b/>
          <w:bCs/>
          <w:color w:val="000000" w:themeColor="text1"/>
          <w:sz w:val="24"/>
          <w:szCs w:val="24"/>
        </w:rPr>
        <w:t>解析：</w:t>
      </w:r>
      <w:r w:rsidRPr="00DF3699">
        <w:rPr>
          <w:rFonts w:ascii="宋体" w:hAnsi="宋体" w:hint="eastAsia"/>
          <w:color w:val="000000" w:themeColor="text1"/>
          <w:sz w:val="24"/>
          <w:szCs w:val="24"/>
        </w:rPr>
        <w:t>高效授权的权变因素</w:t>
      </w:r>
    </w:p>
    <w:p w14:paraId="47CA4D5F" w14:textId="7D70E618" w:rsidR="00D3279B" w:rsidRPr="00DF3699" w:rsidRDefault="00D3279B" w:rsidP="00DF3699">
      <w:pPr>
        <w:pStyle w:val="a3"/>
        <w:spacing w:line="480" w:lineRule="exact"/>
        <w:ind w:firstLineChars="0" w:firstLine="0"/>
        <w:rPr>
          <w:rFonts w:ascii="宋体" w:hAnsi="宋体" w:hint="eastAsia"/>
          <w:b/>
          <w:color w:val="C45911"/>
          <w:sz w:val="24"/>
          <w:szCs w:val="24"/>
        </w:rPr>
      </w:pPr>
      <w:bookmarkStart w:id="4" w:name="_Hlk71103780"/>
      <w:r w:rsidRPr="00DF3699">
        <w:rPr>
          <w:rFonts w:ascii="宋体" w:hAnsi="宋体" w:hint="eastAsia"/>
          <w:b/>
          <w:color w:val="C45911"/>
          <w:sz w:val="24"/>
          <w:szCs w:val="24"/>
        </w:rPr>
        <w:t>二</w:t>
      </w:r>
      <w:r w:rsidRPr="00DF3699">
        <w:rPr>
          <w:rFonts w:ascii="宋体" w:hAnsi="宋体"/>
          <w:b/>
          <w:color w:val="C45911"/>
          <w:sz w:val="24"/>
          <w:szCs w:val="24"/>
        </w:rPr>
        <w:t>、</w:t>
      </w:r>
      <w:r w:rsidR="00FD5332" w:rsidRPr="00DF3699">
        <w:rPr>
          <w:rFonts w:ascii="宋体" w:hAnsi="宋体" w:hint="eastAsia"/>
          <w:b/>
          <w:color w:val="C45911"/>
          <w:sz w:val="24"/>
          <w:szCs w:val="24"/>
        </w:rPr>
        <w:t>五步成章：</w:t>
      </w:r>
      <w:r w:rsidRPr="00DF3699">
        <w:rPr>
          <w:rFonts w:ascii="宋体" w:hAnsi="宋体" w:hint="eastAsia"/>
          <w:b/>
          <w:color w:val="C45911"/>
          <w:sz w:val="24"/>
          <w:szCs w:val="24"/>
        </w:rPr>
        <w:t>高效授权</w:t>
      </w:r>
      <w:r w:rsidR="00FD5332" w:rsidRPr="00DF3699">
        <w:rPr>
          <w:rFonts w:ascii="宋体" w:hAnsi="宋体" w:hint="eastAsia"/>
          <w:b/>
          <w:color w:val="C45911"/>
          <w:sz w:val="24"/>
          <w:szCs w:val="24"/>
        </w:rPr>
        <w:t>的步骤</w:t>
      </w:r>
    </w:p>
    <w:p w14:paraId="370713D9"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1．确定授权项目</w:t>
      </w:r>
    </w:p>
    <w:p w14:paraId="2591399C"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研讨：</w:t>
      </w:r>
      <w:r w:rsidRPr="00DF3699">
        <w:rPr>
          <w:rFonts w:ascii="宋体" w:hAnsi="宋体" w:hint="eastAsia"/>
          <w:sz w:val="24"/>
          <w:szCs w:val="24"/>
        </w:rPr>
        <w:t>任务授权考虑的两个维度</w:t>
      </w:r>
    </w:p>
    <w:p w14:paraId="4F5BDDFA"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工作分类及授权策略分析</w:t>
      </w:r>
    </w:p>
    <w:p w14:paraId="07921C12" w14:textId="12BE81BB" w:rsidR="00E1676C" w:rsidRPr="00DF3699" w:rsidRDefault="00E1676C"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工具表单：</w:t>
      </w:r>
      <w:r w:rsidRPr="00DF3699">
        <w:rPr>
          <w:rFonts w:ascii="宋体" w:hAnsi="宋体" w:hint="eastAsia"/>
          <w:sz w:val="24"/>
          <w:szCs w:val="24"/>
        </w:rPr>
        <w:t>《</w:t>
      </w:r>
      <w:r w:rsidR="008E783A" w:rsidRPr="00DF3699">
        <w:rPr>
          <w:rFonts w:ascii="宋体" w:hAnsi="宋体" w:hint="eastAsia"/>
          <w:sz w:val="24"/>
          <w:szCs w:val="24"/>
        </w:rPr>
        <w:t>工作分类与授权计划表</w:t>
      </w:r>
      <w:r w:rsidRPr="00DF3699">
        <w:rPr>
          <w:rFonts w:ascii="宋体" w:hAnsi="宋体" w:hint="eastAsia"/>
          <w:sz w:val="24"/>
          <w:szCs w:val="24"/>
        </w:rPr>
        <w:t>》</w:t>
      </w:r>
    </w:p>
    <w:p w14:paraId="125FA487"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sz w:val="24"/>
          <w:szCs w:val="24"/>
        </w:rPr>
        <w:t>2</w:t>
      </w:r>
      <w:r w:rsidRPr="00DF3699">
        <w:rPr>
          <w:rFonts w:ascii="宋体" w:hAnsi="宋体" w:hint="eastAsia"/>
          <w:sz w:val="24"/>
          <w:szCs w:val="24"/>
        </w:rPr>
        <w:t>．选定被授权者</w:t>
      </w:r>
    </w:p>
    <w:p w14:paraId="7A378750" w14:textId="77777777" w:rsidR="00D3279B" w:rsidRPr="00DF3699" w:rsidRDefault="00D3279B" w:rsidP="00DF3699">
      <w:pPr>
        <w:spacing w:line="480" w:lineRule="exact"/>
        <w:rPr>
          <w:rFonts w:ascii="宋体" w:hAnsi="宋体" w:hint="eastAsia"/>
          <w:sz w:val="24"/>
          <w:szCs w:val="24"/>
        </w:rPr>
      </w:pPr>
      <w:r w:rsidRPr="00DF3699">
        <w:rPr>
          <w:rFonts w:ascii="宋体" w:hAnsi="宋体" w:hint="eastAsia"/>
          <w:b/>
          <w:bCs/>
          <w:sz w:val="24"/>
          <w:szCs w:val="24"/>
        </w:rPr>
        <w:t>互动：</w:t>
      </w:r>
      <w:r w:rsidRPr="00DF3699">
        <w:rPr>
          <w:rFonts w:ascii="宋体" w:hAnsi="宋体" w:hint="eastAsia"/>
          <w:sz w:val="24"/>
          <w:szCs w:val="24"/>
        </w:rPr>
        <w:t>确定被授权者应考虑的因素</w:t>
      </w:r>
    </w:p>
    <w:p w14:paraId="3F4EF1B6" w14:textId="77777777" w:rsidR="00D3279B" w:rsidRPr="00DF3699" w:rsidRDefault="00D3279B" w:rsidP="00DF3699">
      <w:pPr>
        <w:spacing w:line="480" w:lineRule="exact"/>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确定授权对象的五个原则</w:t>
      </w:r>
    </w:p>
    <w:p w14:paraId="1AC503F3" w14:textId="3FAD862F" w:rsidR="00E1676C" w:rsidRPr="00DF3699" w:rsidRDefault="00E1676C" w:rsidP="00DF3699">
      <w:pPr>
        <w:spacing w:line="480" w:lineRule="exact"/>
        <w:rPr>
          <w:rFonts w:ascii="宋体" w:hAnsi="宋体" w:hint="eastAsia"/>
          <w:sz w:val="24"/>
          <w:szCs w:val="24"/>
        </w:rPr>
      </w:pPr>
      <w:r w:rsidRPr="00DF3699">
        <w:rPr>
          <w:rFonts w:ascii="宋体" w:hAnsi="宋体" w:hint="eastAsia"/>
          <w:b/>
          <w:bCs/>
          <w:sz w:val="24"/>
          <w:szCs w:val="24"/>
        </w:rPr>
        <w:t>工具表单：</w:t>
      </w:r>
      <w:r w:rsidRPr="00DF3699">
        <w:rPr>
          <w:rFonts w:ascii="宋体" w:hAnsi="宋体" w:hint="eastAsia"/>
          <w:sz w:val="24"/>
          <w:szCs w:val="24"/>
        </w:rPr>
        <w:t>《</w:t>
      </w:r>
      <w:r w:rsidR="008E783A" w:rsidRPr="00DF3699">
        <w:rPr>
          <w:rFonts w:ascii="宋体" w:hAnsi="宋体" w:hint="eastAsia"/>
          <w:sz w:val="24"/>
          <w:szCs w:val="24"/>
        </w:rPr>
        <w:t>授权对象分析表</w:t>
      </w:r>
      <w:r w:rsidRPr="00DF3699">
        <w:rPr>
          <w:rFonts w:ascii="宋体" w:hAnsi="宋体" w:hint="eastAsia"/>
          <w:sz w:val="24"/>
          <w:szCs w:val="24"/>
        </w:rPr>
        <w:t>》</w:t>
      </w:r>
    </w:p>
    <w:p w14:paraId="529BB173"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sz w:val="24"/>
          <w:szCs w:val="24"/>
        </w:rPr>
        <w:t>3．任务分派与授权沟通</w:t>
      </w:r>
    </w:p>
    <w:p w14:paraId="39F37CEB" w14:textId="77777777" w:rsidR="00D3279B" w:rsidRPr="00DF3699" w:rsidRDefault="00D3279B" w:rsidP="00DF3699">
      <w:pPr>
        <w:spacing w:line="480" w:lineRule="exact"/>
        <w:rPr>
          <w:rFonts w:ascii="宋体" w:hAnsi="宋体" w:hint="eastAsia"/>
          <w:sz w:val="24"/>
          <w:szCs w:val="24"/>
        </w:rPr>
      </w:pPr>
      <w:r w:rsidRPr="00DF3699">
        <w:rPr>
          <w:rFonts w:ascii="宋体" w:hAnsi="宋体" w:hint="eastAsia"/>
          <w:b/>
          <w:bCs/>
          <w:sz w:val="24"/>
          <w:szCs w:val="24"/>
        </w:rPr>
        <w:t>互动：</w:t>
      </w:r>
      <w:r w:rsidRPr="00DF3699">
        <w:rPr>
          <w:rFonts w:ascii="宋体" w:hAnsi="宋体" w:hint="eastAsia"/>
          <w:sz w:val="24"/>
          <w:szCs w:val="24"/>
        </w:rPr>
        <w:t>如何避免授权误解？</w:t>
      </w:r>
    </w:p>
    <w:p w14:paraId="4D0C0BAD" w14:textId="77777777" w:rsidR="00D3279B" w:rsidRPr="00DF3699" w:rsidRDefault="00D3279B" w:rsidP="00DF3699">
      <w:pPr>
        <w:spacing w:line="480" w:lineRule="exact"/>
        <w:rPr>
          <w:rFonts w:ascii="宋体" w:hAnsi="宋体" w:hint="eastAsia"/>
          <w:sz w:val="24"/>
          <w:szCs w:val="24"/>
        </w:rPr>
      </w:pPr>
      <w:r w:rsidRPr="00DF3699">
        <w:rPr>
          <w:rFonts w:ascii="宋体" w:hAnsi="宋体" w:hint="eastAsia"/>
          <w:b/>
          <w:bCs/>
          <w:sz w:val="24"/>
          <w:szCs w:val="24"/>
        </w:rPr>
        <w:t>互动：</w:t>
      </w:r>
      <w:r w:rsidRPr="00DF3699">
        <w:rPr>
          <w:rFonts w:ascii="宋体" w:hAnsi="宋体" w:hint="eastAsia"/>
          <w:sz w:val="24"/>
          <w:szCs w:val="24"/>
        </w:rPr>
        <w:t>如何激发部属意愿？</w:t>
      </w:r>
    </w:p>
    <w:p w14:paraId="763983FA" w14:textId="6C6E49F1" w:rsidR="00E1676C" w:rsidRPr="00DF3699" w:rsidRDefault="00E1676C" w:rsidP="00DF3699">
      <w:pPr>
        <w:spacing w:line="480" w:lineRule="exact"/>
        <w:rPr>
          <w:rFonts w:ascii="宋体" w:hAnsi="宋体" w:hint="eastAsia"/>
          <w:sz w:val="24"/>
          <w:szCs w:val="24"/>
        </w:rPr>
      </w:pPr>
      <w:r w:rsidRPr="00DF3699">
        <w:rPr>
          <w:rFonts w:ascii="宋体" w:hAnsi="宋体" w:hint="eastAsia"/>
          <w:b/>
          <w:bCs/>
          <w:sz w:val="24"/>
          <w:szCs w:val="24"/>
        </w:rPr>
        <w:t>工具表单：</w:t>
      </w:r>
      <w:r w:rsidRPr="00DF3699">
        <w:rPr>
          <w:rFonts w:ascii="宋体" w:hAnsi="宋体" w:hint="eastAsia"/>
          <w:sz w:val="24"/>
          <w:szCs w:val="24"/>
        </w:rPr>
        <w:t>《</w:t>
      </w:r>
      <w:r w:rsidR="008E783A" w:rsidRPr="00DF3699">
        <w:rPr>
          <w:rFonts w:ascii="宋体" w:hAnsi="宋体" w:hint="eastAsia"/>
          <w:sz w:val="24"/>
          <w:szCs w:val="24"/>
        </w:rPr>
        <w:t>授权任务沟通表</w:t>
      </w:r>
      <w:r w:rsidRPr="00DF3699">
        <w:rPr>
          <w:rFonts w:ascii="宋体" w:hAnsi="宋体" w:hint="eastAsia"/>
          <w:sz w:val="24"/>
          <w:szCs w:val="24"/>
        </w:rPr>
        <w:t>》</w:t>
      </w:r>
    </w:p>
    <w:p w14:paraId="6228D08D"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sz w:val="24"/>
          <w:szCs w:val="24"/>
        </w:rPr>
        <w:t>4</w:t>
      </w:r>
      <w:r w:rsidRPr="00DF3699">
        <w:rPr>
          <w:rFonts w:ascii="宋体" w:hAnsi="宋体" w:hint="eastAsia"/>
          <w:sz w:val="24"/>
          <w:szCs w:val="24"/>
        </w:rPr>
        <w:t>．跟踪授权过程</w:t>
      </w:r>
    </w:p>
    <w:p w14:paraId="52D58FDB"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授权跟踪的原则</w:t>
      </w:r>
    </w:p>
    <w:p w14:paraId="65FCAE35"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参考工具：</w:t>
      </w:r>
      <w:r w:rsidRPr="00DF3699">
        <w:rPr>
          <w:rFonts w:ascii="宋体" w:hAnsi="宋体" w:hint="eastAsia"/>
          <w:sz w:val="24"/>
          <w:szCs w:val="24"/>
        </w:rPr>
        <w:t>过程</w:t>
      </w:r>
      <w:proofErr w:type="gramStart"/>
      <w:r w:rsidRPr="00DF3699">
        <w:rPr>
          <w:rFonts w:ascii="宋体" w:hAnsi="宋体" w:hint="eastAsia"/>
          <w:sz w:val="24"/>
          <w:szCs w:val="24"/>
        </w:rPr>
        <w:t>跟踪自检问题</w:t>
      </w:r>
      <w:proofErr w:type="gramEnd"/>
      <w:r w:rsidRPr="00DF3699">
        <w:rPr>
          <w:rFonts w:ascii="宋体" w:hAnsi="宋体" w:hint="eastAsia"/>
          <w:sz w:val="24"/>
          <w:szCs w:val="24"/>
        </w:rPr>
        <w:t>清单</w:t>
      </w:r>
    </w:p>
    <w:p w14:paraId="29B40571"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sz w:val="24"/>
          <w:szCs w:val="24"/>
        </w:rPr>
        <w:t>5</w:t>
      </w:r>
      <w:r w:rsidRPr="00DF3699">
        <w:rPr>
          <w:rFonts w:ascii="宋体" w:hAnsi="宋体" w:hint="eastAsia"/>
          <w:sz w:val="24"/>
          <w:szCs w:val="24"/>
        </w:rPr>
        <w:t>．复盘总结与论功行赏</w:t>
      </w:r>
    </w:p>
    <w:bookmarkEnd w:id="4"/>
    <w:p w14:paraId="7A417FE3"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解析：</w:t>
      </w:r>
      <w:r w:rsidRPr="00DF3699">
        <w:rPr>
          <w:rFonts w:ascii="宋体" w:hAnsi="宋体" w:hint="eastAsia"/>
          <w:sz w:val="24"/>
          <w:szCs w:val="24"/>
        </w:rPr>
        <w:t>高效复盘四步骤</w:t>
      </w:r>
    </w:p>
    <w:p w14:paraId="690976EA" w14:textId="77777777" w:rsidR="00E11D4E" w:rsidRPr="00DF3699" w:rsidRDefault="00E11D4E" w:rsidP="00DF3699">
      <w:pPr>
        <w:spacing w:line="480" w:lineRule="exact"/>
        <w:rPr>
          <w:rFonts w:ascii="宋体" w:hAnsi="宋体" w:hint="eastAsia"/>
          <w:sz w:val="24"/>
          <w:szCs w:val="24"/>
        </w:rPr>
      </w:pPr>
      <w:r w:rsidRPr="00DF3699">
        <w:rPr>
          <w:rFonts w:ascii="宋体" w:hAnsi="宋体" w:hint="eastAsia"/>
          <w:b/>
          <w:bCs/>
          <w:sz w:val="24"/>
          <w:szCs w:val="24"/>
        </w:rPr>
        <w:t>工具：</w:t>
      </w:r>
      <w:r w:rsidRPr="00DF3699">
        <w:rPr>
          <w:rFonts w:ascii="宋体" w:hAnsi="宋体" w:hint="eastAsia"/>
          <w:sz w:val="24"/>
          <w:szCs w:val="24"/>
        </w:rPr>
        <w:t>《四阶段复盘工作画布》</w:t>
      </w:r>
    </w:p>
    <w:p w14:paraId="5A0371AA" w14:textId="63B12B0C" w:rsidR="00E1676C" w:rsidRPr="00DF3699" w:rsidRDefault="00D3279B" w:rsidP="00DF3699">
      <w:pPr>
        <w:pStyle w:val="a3"/>
        <w:spacing w:line="480" w:lineRule="exact"/>
        <w:ind w:firstLineChars="0" w:firstLine="0"/>
        <w:rPr>
          <w:rFonts w:ascii="宋体" w:hAnsi="宋体" w:hint="eastAsia"/>
          <w:b/>
          <w:color w:val="C45911"/>
          <w:sz w:val="24"/>
          <w:szCs w:val="24"/>
        </w:rPr>
      </w:pPr>
      <w:r w:rsidRPr="00DF3699">
        <w:rPr>
          <w:rFonts w:ascii="宋体" w:hAnsi="宋体" w:hint="eastAsia"/>
          <w:b/>
          <w:color w:val="C45911"/>
          <w:sz w:val="24"/>
          <w:szCs w:val="24"/>
        </w:rPr>
        <w:t>三、</w:t>
      </w:r>
      <w:proofErr w:type="gramStart"/>
      <w:r w:rsidR="00E1676C" w:rsidRPr="00DF3699">
        <w:rPr>
          <w:rFonts w:ascii="宋体" w:hAnsi="宋体" w:hint="eastAsia"/>
          <w:b/>
          <w:color w:val="C45911"/>
          <w:sz w:val="24"/>
          <w:szCs w:val="24"/>
        </w:rPr>
        <w:t>避坑指南</w:t>
      </w:r>
      <w:proofErr w:type="gramEnd"/>
      <w:r w:rsidR="00E1676C" w:rsidRPr="00DF3699">
        <w:rPr>
          <w:rFonts w:ascii="宋体" w:hAnsi="宋体" w:hint="eastAsia"/>
          <w:b/>
          <w:color w:val="C45911"/>
          <w:sz w:val="24"/>
          <w:szCs w:val="24"/>
        </w:rPr>
        <w:t>：授权陷阱与实战技巧</w:t>
      </w:r>
    </w:p>
    <w:p w14:paraId="4ABE3143" w14:textId="1A302D1D" w:rsidR="00D3279B" w:rsidRPr="00DF3699" w:rsidRDefault="001668A1"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实战</w:t>
      </w:r>
      <w:proofErr w:type="gramStart"/>
      <w:r w:rsidRPr="00DF3699">
        <w:rPr>
          <w:rFonts w:ascii="宋体" w:hAnsi="宋体" w:hint="eastAsia"/>
          <w:b/>
          <w:bCs/>
          <w:sz w:val="24"/>
          <w:szCs w:val="24"/>
        </w:rPr>
        <w:t>一</w:t>
      </w:r>
      <w:proofErr w:type="gramEnd"/>
      <w:r w:rsidRPr="00DF3699">
        <w:rPr>
          <w:rFonts w:ascii="宋体" w:hAnsi="宋体" w:hint="eastAsia"/>
          <w:b/>
          <w:bCs/>
          <w:sz w:val="24"/>
          <w:szCs w:val="24"/>
        </w:rPr>
        <w:t>：</w:t>
      </w:r>
      <w:r w:rsidR="00D3279B" w:rsidRPr="00DF3699">
        <w:rPr>
          <w:rFonts w:ascii="宋体" w:hAnsi="宋体" w:hint="eastAsia"/>
          <w:sz w:val="24"/>
          <w:szCs w:val="24"/>
        </w:rPr>
        <w:t>如何避免越级授权</w:t>
      </w:r>
    </w:p>
    <w:p w14:paraId="7D74B7B2" w14:textId="77777777" w:rsidR="00D3279B" w:rsidRPr="00DF3699" w:rsidRDefault="00D3279B"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案例研讨：</w:t>
      </w:r>
      <w:r w:rsidRPr="00DF3699">
        <w:rPr>
          <w:rFonts w:ascii="宋体" w:hAnsi="宋体" w:hint="eastAsia"/>
          <w:sz w:val="24"/>
          <w:szCs w:val="24"/>
        </w:rPr>
        <w:t>陈经理授权有何问题</w:t>
      </w:r>
    </w:p>
    <w:p w14:paraId="3E38B149" w14:textId="21D61844" w:rsidR="00D3279B" w:rsidRPr="00DF3699" w:rsidRDefault="001668A1" w:rsidP="00DF3699">
      <w:pPr>
        <w:spacing w:line="480" w:lineRule="exact"/>
        <w:rPr>
          <w:rFonts w:ascii="宋体" w:hAnsi="宋体" w:hint="eastAsia"/>
          <w:sz w:val="24"/>
          <w:szCs w:val="24"/>
        </w:rPr>
      </w:pPr>
      <w:r w:rsidRPr="00DF3699">
        <w:rPr>
          <w:rFonts w:ascii="宋体" w:hAnsi="宋体" w:hint="eastAsia"/>
          <w:b/>
          <w:bCs/>
          <w:sz w:val="24"/>
          <w:szCs w:val="24"/>
        </w:rPr>
        <w:t>实战二：</w:t>
      </w:r>
      <w:r w:rsidR="00D3279B" w:rsidRPr="00DF3699">
        <w:rPr>
          <w:rFonts w:ascii="宋体" w:hAnsi="宋体" w:hint="eastAsia"/>
          <w:sz w:val="24"/>
          <w:szCs w:val="24"/>
        </w:rPr>
        <w:t>如何避免反向授权</w:t>
      </w:r>
    </w:p>
    <w:p w14:paraId="1FF607B3" w14:textId="74870117" w:rsidR="00D3279B" w:rsidRPr="00DF3699" w:rsidRDefault="001668A1" w:rsidP="00DF3699">
      <w:pPr>
        <w:spacing w:line="480" w:lineRule="exact"/>
        <w:rPr>
          <w:rFonts w:ascii="宋体" w:hAnsi="宋体" w:hint="eastAsia"/>
          <w:sz w:val="24"/>
          <w:szCs w:val="24"/>
        </w:rPr>
      </w:pPr>
      <w:r w:rsidRPr="00DF3699">
        <w:rPr>
          <w:rFonts w:ascii="宋体" w:hAnsi="宋体" w:hint="eastAsia"/>
          <w:b/>
          <w:bCs/>
          <w:sz w:val="24"/>
          <w:szCs w:val="24"/>
        </w:rPr>
        <w:t>要点1</w:t>
      </w:r>
      <w:r w:rsidR="00D3279B" w:rsidRPr="00DF3699">
        <w:rPr>
          <w:rFonts w:ascii="宋体" w:hAnsi="宋体" w:hint="eastAsia"/>
          <w:b/>
          <w:bCs/>
          <w:sz w:val="24"/>
          <w:szCs w:val="24"/>
        </w:rPr>
        <w:t>：</w:t>
      </w:r>
      <w:r w:rsidR="00D3279B" w:rsidRPr="00DF3699">
        <w:rPr>
          <w:rFonts w:ascii="宋体" w:hAnsi="宋体" w:hint="eastAsia"/>
          <w:sz w:val="24"/>
          <w:szCs w:val="24"/>
        </w:rPr>
        <w:t>不要接受工作中的“半成品”</w:t>
      </w:r>
    </w:p>
    <w:p w14:paraId="3C923120" w14:textId="7A41C224" w:rsidR="00D3279B" w:rsidRPr="00DF3699" w:rsidRDefault="001668A1" w:rsidP="00DF3699">
      <w:pPr>
        <w:spacing w:line="480" w:lineRule="exact"/>
        <w:rPr>
          <w:rFonts w:ascii="宋体" w:hAnsi="宋体" w:hint="eastAsia"/>
          <w:sz w:val="24"/>
          <w:szCs w:val="24"/>
        </w:rPr>
      </w:pPr>
      <w:r w:rsidRPr="00DF3699">
        <w:rPr>
          <w:rFonts w:ascii="宋体" w:hAnsi="宋体" w:hint="eastAsia"/>
          <w:b/>
          <w:bCs/>
          <w:sz w:val="24"/>
          <w:szCs w:val="24"/>
        </w:rPr>
        <w:t>要点2</w:t>
      </w:r>
      <w:r w:rsidR="00D3279B" w:rsidRPr="00DF3699">
        <w:rPr>
          <w:rFonts w:ascii="宋体" w:hAnsi="宋体" w:hint="eastAsia"/>
          <w:b/>
          <w:bCs/>
          <w:sz w:val="24"/>
          <w:szCs w:val="24"/>
        </w:rPr>
        <w:t>：</w:t>
      </w:r>
      <w:r w:rsidR="00D3279B" w:rsidRPr="00DF3699">
        <w:rPr>
          <w:rFonts w:ascii="宋体" w:hAnsi="宋体" w:hint="eastAsia"/>
          <w:sz w:val="24"/>
          <w:szCs w:val="24"/>
        </w:rPr>
        <w:t>不要让猴子甩给你</w:t>
      </w:r>
    </w:p>
    <w:p w14:paraId="4F735CF6" w14:textId="7BF70A6C" w:rsidR="00D3279B" w:rsidRPr="00DF3699" w:rsidRDefault="001668A1" w:rsidP="00DF3699">
      <w:pPr>
        <w:pStyle w:val="a3"/>
        <w:spacing w:line="480" w:lineRule="exact"/>
        <w:ind w:firstLineChars="0" w:firstLine="0"/>
        <w:rPr>
          <w:rFonts w:ascii="宋体" w:hAnsi="宋体" w:hint="eastAsia"/>
          <w:sz w:val="24"/>
          <w:szCs w:val="24"/>
        </w:rPr>
      </w:pPr>
      <w:r w:rsidRPr="00DF3699">
        <w:rPr>
          <w:rFonts w:ascii="宋体" w:hAnsi="宋体" w:hint="eastAsia"/>
          <w:b/>
          <w:bCs/>
          <w:sz w:val="24"/>
          <w:szCs w:val="24"/>
        </w:rPr>
        <w:t>授权总结：</w:t>
      </w:r>
      <w:r w:rsidR="00D3279B" w:rsidRPr="00DF3699">
        <w:rPr>
          <w:rFonts w:ascii="宋体" w:hAnsi="宋体" w:hint="eastAsia"/>
          <w:sz w:val="24"/>
          <w:szCs w:val="24"/>
        </w:rPr>
        <w:t>有效授权十项要诀</w:t>
      </w:r>
      <w:bookmarkEnd w:id="0"/>
      <w:bookmarkEnd w:id="1"/>
      <w:bookmarkEnd w:id="2"/>
      <w:bookmarkEnd w:id="3"/>
    </w:p>
    <w:p w14:paraId="77B9DF78" w14:textId="77777777" w:rsidR="001668A1" w:rsidRPr="00DF3699" w:rsidRDefault="001668A1" w:rsidP="00DF3699">
      <w:pPr>
        <w:pStyle w:val="a3"/>
        <w:spacing w:line="480" w:lineRule="exact"/>
        <w:ind w:firstLineChars="0" w:firstLine="0"/>
        <w:rPr>
          <w:rFonts w:ascii="宋体" w:hAnsi="宋体" w:hint="eastAsia"/>
          <w:sz w:val="24"/>
          <w:szCs w:val="24"/>
        </w:rPr>
      </w:pPr>
    </w:p>
    <w:p w14:paraId="2702EF4F" w14:textId="159A4A5F" w:rsidR="001668A1" w:rsidRPr="00DF3699" w:rsidRDefault="001668A1" w:rsidP="00DF3699">
      <w:pPr>
        <w:pStyle w:val="a3"/>
        <w:spacing w:line="480" w:lineRule="exact"/>
        <w:ind w:firstLineChars="0" w:firstLine="0"/>
        <w:rPr>
          <w:rFonts w:ascii="宋体" w:hAnsi="宋体" w:hint="eastAsia"/>
          <w:b/>
          <w:bCs/>
          <w:sz w:val="24"/>
          <w:szCs w:val="24"/>
        </w:rPr>
      </w:pPr>
      <w:r w:rsidRPr="00DF3699">
        <w:rPr>
          <w:rFonts w:ascii="宋体" w:hAnsi="宋体" w:hint="eastAsia"/>
          <w:b/>
          <w:bCs/>
          <w:sz w:val="24"/>
          <w:szCs w:val="24"/>
        </w:rPr>
        <w:t>课程总结与答疑解惑</w:t>
      </w:r>
    </w:p>
    <w:sectPr w:rsidR="001668A1" w:rsidRPr="00DF3699" w:rsidSect="00DF3699">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98F2" w14:textId="77777777" w:rsidR="0030309E" w:rsidRDefault="0030309E" w:rsidP="00E24CE9">
      <w:r>
        <w:separator/>
      </w:r>
    </w:p>
  </w:endnote>
  <w:endnote w:type="continuationSeparator" w:id="0">
    <w:p w14:paraId="04291F5B" w14:textId="77777777" w:rsidR="0030309E" w:rsidRDefault="0030309E" w:rsidP="00E2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B92C" w14:textId="77777777" w:rsidR="0030309E" w:rsidRDefault="0030309E" w:rsidP="00E24CE9">
      <w:r>
        <w:separator/>
      </w:r>
    </w:p>
  </w:footnote>
  <w:footnote w:type="continuationSeparator" w:id="0">
    <w:p w14:paraId="015EA67A" w14:textId="77777777" w:rsidR="0030309E" w:rsidRDefault="0030309E" w:rsidP="00E2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87C49"/>
    <w:multiLevelType w:val="hybridMultilevel"/>
    <w:tmpl w:val="3B9A02C0"/>
    <w:lvl w:ilvl="0" w:tplc="9A4825B2">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1D348D9"/>
    <w:multiLevelType w:val="hybridMultilevel"/>
    <w:tmpl w:val="2B4C8574"/>
    <w:lvl w:ilvl="0" w:tplc="B352F41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5F965104"/>
    <w:multiLevelType w:val="hybridMultilevel"/>
    <w:tmpl w:val="E54AD49E"/>
    <w:lvl w:ilvl="0" w:tplc="607AB13E">
      <w:numFmt w:val="bullet"/>
      <w:lvlText w:val="▲"/>
      <w:lvlJc w:val="left"/>
      <w:pPr>
        <w:ind w:left="360" w:hanging="360"/>
      </w:pPr>
      <w:rPr>
        <w:rFonts w:ascii="微软雅黑" w:eastAsia="微软雅黑" w:hAnsi="微软雅黑" w:cs="Times New Roman" w:hint="eastAsia"/>
        <w:lang w:val="en-US"/>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64843938">
    <w:abstractNumId w:val="2"/>
  </w:num>
  <w:num w:numId="2" w16cid:durableId="669065475">
    <w:abstractNumId w:val="0"/>
  </w:num>
  <w:num w:numId="3" w16cid:durableId="1207140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10A"/>
    <w:rsid w:val="00002A72"/>
    <w:rsid w:val="00003DF1"/>
    <w:rsid w:val="0000726B"/>
    <w:rsid w:val="0001410D"/>
    <w:rsid w:val="00015FE2"/>
    <w:rsid w:val="00030C18"/>
    <w:rsid w:val="0003287D"/>
    <w:rsid w:val="000470D4"/>
    <w:rsid w:val="000510DC"/>
    <w:rsid w:val="00073224"/>
    <w:rsid w:val="00082C74"/>
    <w:rsid w:val="0009215A"/>
    <w:rsid w:val="000938AE"/>
    <w:rsid w:val="00096540"/>
    <w:rsid w:val="000B60C6"/>
    <w:rsid w:val="000B62A1"/>
    <w:rsid w:val="000B7821"/>
    <w:rsid w:val="000C2EAE"/>
    <w:rsid w:val="000D1B89"/>
    <w:rsid w:val="000D58F9"/>
    <w:rsid w:val="000D64DB"/>
    <w:rsid w:val="000E04B1"/>
    <w:rsid w:val="000E1DA3"/>
    <w:rsid w:val="00106A9A"/>
    <w:rsid w:val="00114297"/>
    <w:rsid w:val="00117229"/>
    <w:rsid w:val="00120EA9"/>
    <w:rsid w:val="00125199"/>
    <w:rsid w:val="00142D49"/>
    <w:rsid w:val="00153615"/>
    <w:rsid w:val="001668A1"/>
    <w:rsid w:val="001679F0"/>
    <w:rsid w:val="00177A6B"/>
    <w:rsid w:val="00181037"/>
    <w:rsid w:val="00192311"/>
    <w:rsid w:val="001A1257"/>
    <w:rsid w:val="001A4F74"/>
    <w:rsid w:val="001A571F"/>
    <w:rsid w:val="001B0ACC"/>
    <w:rsid w:val="001B5F7D"/>
    <w:rsid w:val="001C26D2"/>
    <w:rsid w:val="001C78D6"/>
    <w:rsid w:val="001D3E1B"/>
    <w:rsid w:val="001D4F30"/>
    <w:rsid w:val="001F78F7"/>
    <w:rsid w:val="001F7B3C"/>
    <w:rsid w:val="0020425E"/>
    <w:rsid w:val="002042F6"/>
    <w:rsid w:val="002124AE"/>
    <w:rsid w:val="00214AB1"/>
    <w:rsid w:val="00221325"/>
    <w:rsid w:val="00231853"/>
    <w:rsid w:val="002423D1"/>
    <w:rsid w:val="002450F2"/>
    <w:rsid w:val="00254176"/>
    <w:rsid w:val="00263AB6"/>
    <w:rsid w:val="00266DFD"/>
    <w:rsid w:val="00274448"/>
    <w:rsid w:val="00275872"/>
    <w:rsid w:val="00276C00"/>
    <w:rsid w:val="00282157"/>
    <w:rsid w:val="00282E6F"/>
    <w:rsid w:val="00296A54"/>
    <w:rsid w:val="002B04AF"/>
    <w:rsid w:val="002C3CA2"/>
    <w:rsid w:val="002C4394"/>
    <w:rsid w:val="002D0C6A"/>
    <w:rsid w:val="002D54FC"/>
    <w:rsid w:val="002D756E"/>
    <w:rsid w:val="002E2ED3"/>
    <w:rsid w:val="0030309E"/>
    <w:rsid w:val="00304C0E"/>
    <w:rsid w:val="00306460"/>
    <w:rsid w:val="00311BD0"/>
    <w:rsid w:val="003204FA"/>
    <w:rsid w:val="003238E7"/>
    <w:rsid w:val="00325BC2"/>
    <w:rsid w:val="00327D80"/>
    <w:rsid w:val="003323A7"/>
    <w:rsid w:val="0034117E"/>
    <w:rsid w:val="00346142"/>
    <w:rsid w:val="0035107B"/>
    <w:rsid w:val="00363339"/>
    <w:rsid w:val="00370A21"/>
    <w:rsid w:val="00370F95"/>
    <w:rsid w:val="00375563"/>
    <w:rsid w:val="00385F3D"/>
    <w:rsid w:val="00387A03"/>
    <w:rsid w:val="0039473E"/>
    <w:rsid w:val="003A70A9"/>
    <w:rsid w:val="003A780A"/>
    <w:rsid w:val="003C1EDB"/>
    <w:rsid w:val="003C6163"/>
    <w:rsid w:val="003E038D"/>
    <w:rsid w:val="003E4AD9"/>
    <w:rsid w:val="003E63C4"/>
    <w:rsid w:val="003F6CB1"/>
    <w:rsid w:val="00412FDC"/>
    <w:rsid w:val="004134C5"/>
    <w:rsid w:val="00413917"/>
    <w:rsid w:val="00427A6D"/>
    <w:rsid w:val="00432C91"/>
    <w:rsid w:val="004334BA"/>
    <w:rsid w:val="0044637A"/>
    <w:rsid w:val="00470C0B"/>
    <w:rsid w:val="0047729D"/>
    <w:rsid w:val="00492525"/>
    <w:rsid w:val="0049338A"/>
    <w:rsid w:val="004943C0"/>
    <w:rsid w:val="004A16B6"/>
    <w:rsid w:val="004B0A4B"/>
    <w:rsid w:val="004B1DFC"/>
    <w:rsid w:val="004C726F"/>
    <w:rsid w:val="004E1299"/>
    <w:rsid w:val="004E2AC4"/>
    <w:rsid w:val="004F0DA9"/>
    <w:rsid w:val="005003FF"/>
    <w:rsid w:val="005026C2"/>
    <w:rsid w:val="00510415"/>
    <w:rsid w:val="00512A41"/>
    <w:rsid w:val="00514100"/>
    <w:rsid w:val="00516AD5"/>
    <w:rsid w:val="0054537E"/>
    <w:rsid w:val="00545F6D"/>
    <w:rsid w:val="00555EE4"/>
    <w:rsid w:val="00560953"/>
    <w:rsid w:val="00560C5D"/>
    <w:rsid w:val="00562054"/>
    <w:rsid w:val="0056710E"/>
    <w:rsid w:val="00580C6F"/>
    <w:rsid w:val="00593AEC"/>
    <w:rsid w:val="00596721"/>
    <w:rsid w:val="005A710C"/>
    <w:rsid w:val="005B741A"/>
    <w:rsid w:val="005C3DB4"/>
    <w:rsid w:val="005D1DA5"/>
    <w:rsid w:val="005E534F"/>
    <w:rsid w:val="00602B11"/>
    <w:rsid w:val="00605879"/>
    <w:rsid w:val="0060656F"/>
    <w:rsid w:val="00613BE1"/>
    <w:rsid w:val="00617B27"/>
    <w:rsid w:val="00621C0B"/>
    <w:rsid w:val="006258FC"/>
    <w:rsid w:val="006265B7"/>
    <w:rsid w:val="0065003E"/>
    <w:rsid w:val="00657D44"/>
    <w:rsid w:val="0066238B"/>
    <w:rsid w:val="00663042"/>
    <w:rsid w:val="0066690C"/>
    <w:rsid w:val="00666A77"/>
    <w:rsid w:val="00667C22"/>
    <w:rsid w:val="006836F2"/>
    <w:rsid w:val="006843E4"/>
    <w:rsid w:val="00685ADE"/>
    <w:rsid w:val="006866EA"/>
    <w:rsid w:val="00692303"/>
    <w:rsid w:val="006945B2"/>
    <w:rsid w:val="006A0BFE"/>
    <w:rsid w:val="006A0FB3"/>
    <w:rsid w:val="006A5A06"/>
    <w:rsid w:val="006A6E37"/>
    <w:rsid w:val="006B4AB7"/>
    <w:rsid w:val="006B6B4D"/>
    <w:rsid w:val="006B7782"/>
    <w:rsid w:val="006C4FBE"/>
    <w:rsid w:val="006D3D55"/>
    <w:rsid w:val="006E0EE5"/>
    <w:rsid w:val="006E308B"/>
    <w:rsid w:val="006E3D4E"/>
    <w:rsid w:val="006E691F"/>
    <w:rsid w:val="00707433"/>
    <w:rsid w:val="00722E5A"/>
    <w:rsid w:val="007360F0"/>
    <w:rsid w:val="007517D6"/>
    <w:rsid w:val="00760FE9"/>
    <w:rsid w:val="00763208"/>
    <w:rsid w:val="007731F4"/>
    <w:rsid w:val="00797C27"/>
    <w:rsid w:val="007A756A"/>
    <w:rsid w:val="007C3AA8"/>
    <w:rsid w:val="007E5CDD"/>
    <w:rsid w:val="007F1079"/>
    <w:rsid w:val="007F1A77"/>
    <w:rsid w:val="007F2FFC"/>
    <w:rsid w:val="007F67E0"/>
    <w:rsid w:val="00800912"/>
    <w:rsid w:val="008054D0"/>
    <w:rsid w:val="00815802"/>
    <w:rsid w:val="00816D5E"/>
    <w:rsid w:val="00817F7E"/>
    <w:rsid w:val="008210F4"/>
    <w:rsid w:val="008230C2"/>
    <w:rsid w:val="008251E3"/>
    <w:rsid w:val="00830FE2"/>
    <w:rsid w:val="00834B9B"/>
    <w:rsid w:val="0084532D"/>
    <w:rsid w:val="008511B4"/>
    <w:rsid w:val="00863C94"/>
    <w:rsid w:val="008810D8"/>
    <w:rsid w:val="00887224"/>
    <w:rsid w:val="0089237E"/>
    <w:rsid w:val="00895F14"/>
    <w:rsid w:val="008971A8"/>
    <w:rsid w:val="008A0EF9"/>
    <w:rsid w:val="008A3D12"/>
    <w:rsid w:val="008A7F37"/>
    <w:rsid w:val="008B4C61"/>
    <w:rsid w:val="008C1AFF"/>
    <w:rsid w:val="008C4F08"/>
    <w:rsid w:val="008C6CF2"/>
    <w:rsid w:val="008E0B30"/>
    <w:rsid w:val="008E2675"/>
    <w:rsid w:val="008E5064"/>
    <w:rsid w:val="008E783A"/>
    <w:rsid w:val="008F076F"/>
    <w:rsid w:val="008F2B35"/>
    <w:rsid w:val="008F40DB"/>
    <w:rsid w:val="008F6807"/>
    <w:rsid w:val="00900532"/>
    <w:rsid w:val="00901859"/>
    <w:rsid w:val="00915C56"/>
    <w:rsid w:val="00930BA0"/>
    <w:rsid w:val="00933371"/>
    <w:rsid w:val="009373FC"/>
    <w:rsid w:val="0094086F"/>
    <w:rsid w:val="00966635"/>
    <w:rsid w:val="00966AAC"/>
    <w:rsid w:val="009677F2"/>
    <w:rsid w:val="0097541A"/>
    <w:rsid w:val="0098663C"/>
    <w:rsid w:val="009A3FC5"/>
    <w:rsid w:val="009B1190"/>
    <w:rsid w:val="009C0082"/>
    <w:rsid w:val="009C0B8A"/>
    <w:rsid w:val="009E7395"/>
    <w:rsid w:val="009E7DE1"/>
    <w:rsid w:val="009F515A"/>
    <w:rsid w:val="009F6A08"/>
    <w:rsid w:val="00A03FF3"/>
    <w:rsid w:val="00A07802"/>
    <w:rsid w:val="00A1016D"/>
    <w:rsid w:val="00A13BA3"/>
    <w:rsid w:val="00A14A5E"/>
    <w:rsid w:val="00A223A8"/>
    <w:rsid w:val="00A2269D"/>
    <w:rsid w:val="00A233BC"/>
    <w:rsid w:val="00A2755A"/>
    <w:rsid w:val="00A354D2"/>
    <w:rsid w:val="00A6200A"/>
    <w:rsid w:val="00A656B8"/>
    <w:rsid w:val="00A70210"/>
    <w:rsid w:val="00A804F9"/>
    <w:rsid w:val="00A845DF"/>
    <w:rsid w:val="00A916F4"/>
    <w:rsid w:val="00A9703E"/>
    <w:rsid w:val="00A97585"/>
    <w:rsid w:val="00AA5822"/>
    <w:rsid w:val="00AB2A54"/>
    <w:rsid w:val="00AB2AEA"/>
    <w:rsid w:val="00AC0FFC"/>
    <w:rsid w:val="00AC3C66"/>
    <w:rsid w:val="00AD04BB"/>
    <w:rsid w:val="00AD7791"/>
    <w:rsid w:val="00AE1083"/>
    <w:rsid w:val="00AE2674"/>
    <w:rsid w:val="00AE4023"/>
    <w:rsid w:val="00AE4DB7"/>
    <w:rsid w:val="00AF69B6"/>
    <w:rsid w:val="00B0592B"/>
    <w:rsid w:val="00B059F1"/>
    <w:rsid w:val="00B148D9"/>
    <w:rsid w:val="00B22A65"/>
    <w:rsid w:val="00B272BA"/>
    <w:rsid w:val="00B373F9"/>
    <w:rsid w:val="00B3785E"/>
    <w:rsid w:val="00B41804"/>
    <w:rsid w:val="00B50740"/>
    <w:rsid w:val="00B5715B"/>
    <w:rsid w:val="00B60B4A"/>
    <w:rsid w:val="00B718E2"/>
    <w:rsid w:val="00B77B8E"/>
    <w:rsid w:val="00B802FE"/>
    <w:rsid w:val="00B96541"/>
    <w:rsid w:val="00BA6D2B"/>
    <w:rsid w:val="00BA73D9"/>
    <w:rsid w:val="00BC30DD"/>
    <w:rsid w:val="00BC41E6"/>
    <w:rsid w:val="00BE210A"/>
    <w:rsid w:val="00BE30C2"/>
    <w:rsid w:val="00BF3F30"/>
    <w:rsid w:val="00C04385"/>
    <w:rsid w:val="00C16B21"/>
    <w:rsid w:val="00C21A67"/>
    <w:rsid w:val="00C23122"/>
    <w:rsid w:val="00C511C1"/>
    <w:rsid w:val="00C573EA"/>
    <w:rsid w:val="00C65C0C"/>
    <w:rsid w:val="00C7178E"/>
    <w:rsid w:val="00C761D2"/>
    <w:rsid w:val="00C80D3B"/>
    <w:rsid w:val="00C86DC1"/>
    <w:rsid w:val="00CB0F34"/>
    <w:rsid w:val="00CB2FB6"/>
    <w:rsid w:val="00CB3A74"/>
    <w:rsid w:val="00CB5D7C"/>
    <w:rsid w:val="00CC7ECB"/>
    <w:rsid w:val="00CD3354"/>
    <w:rsid w:val="00CE51C5"/>
    <w:rsid w:val="00D0660A"/>
    <w:rsid w:val="00D129A2"/>
    <w:rsid w:val="00D242F4"/>
    <w:rsid w:val="00D3279B"/>
    <w:rsid w:val="00D368E6"/>
    <w:rsid w:val="00D61F10"/>
    <w:rsid w:val="00D71390"/>
    <w:rsid w:val="00D7598D"/>
    <w:rsid w:val="00D75C3E"/>
    <w:rsid w:val="00D85489"/>
    <w:rsid w:val="00D875FA"/>
    <w:rsid w:val="00D95507"/>
    <w:rsid w:val="00DA6AF4"/>
    <w:rsid w:val="00DA7371"/>
    <w:rsid w:val="00DB3A45"/>
    <w:rsid w:val="00DB438C"/>
    <w:rsid w:val="00DD062F"/>
    <w:rsid w:val="00DE7386"/>
    <w:rsid w:val="00DF14E8"/>
    <w:rsid w:val="00DF3699"/>
    <w:rsid w:val="00E10966"/>
    <w:rsid w:val="00E11644"/>
    <w:rsid w:val="00E11D4E"/>
    <w:rsid w:val="00E122F4"/>
    <w:rsid w:val="00E1676C"/>
    <w:rsid w:val="00E16E16"/>
    <w:rsid w:val="00E208E2"/>
    <w:rsid w:val="00E212A9"/>
    <w:rsid w:val="00E24CE9"/>
    <w:rsid w:val="00E259DA"/>
    <w:rsid w:val="00E341AC"/>
    <w:rsid w:val="00E43C01"/>
    <w:rsid w:val="00E43C66"/>
    <w:rsid w:val="00E608BC"/>
    <w:rsid w:val="00E64068"/>
    <w:rsid w:val="00E662B4"/>
    <w:rsid w:val="00E734D4"/>
    <w:rsid w:val="00E774B9"/>
    <w:rsid w:val="00E77685"/>
    <w:rsid w:val="00E8358E"/>
    <w:rsid w:val="00E868CB"/>
    <w:rsid w:val="00E9259B"/>
    <w:rsid w:val="00EA68CF"/>
    <w:rsid w:val="00EA72A8"/>
    <w:rsid w:val="00EB3588"/>
    <w:rsid w:val="00EC6589"/>
    <w:rsid w:val="00ED0DD1"/>
    <w:rsid w:val="00ED1B54"/>
    <w:rsid w:val="00ED5EA1"/>
    <w:rsid w:val="00EE055F"/>
    <w:rsid w:val="00EE6C10"/>
    <w:rsid w:val="00EF2C3B"/>
    <w:rsid w:val="00EF685E"/>
    <w:rsid w:val="00F00C82"/>
    <w:rsid w:val="00F12BEB"/>
    <w:rsid w:val="00F1707F"/>
    <w:rsid w:val="00F23CCA"/>
    <w:rsid w:val="00F25DB1"/>
    <w:rsid w:val="00F365AB"/>
    <w:rsid w:val="00F41769"/>
    <w:rsid w:val="00F46A49"/>
    <w:rsid w:val="00F66970"/>
    <w:rsid w:val="00F81045"/>
    <w:rsid w:val="00F82C52"/>
    <w:rsid w:val="00F865C5"/>
    <w:rsid w:val="00F92EB8"/>
    <w:rsid w:val="00F96D40"/>
    <w:rsid w:val="00F973FE"/>
    <w:rsid w:val="00FA1610"/>
    <w:rsid w:val="00FB0772"/>
    <w:rsid w:val="00FD5332"/>
    <w:rsid w:val="00FD6B2D"/>
    <w:rsid w:val="00FF1B61"/>
    <w:rsid w:val="00FF1F9B"/>
    <w:rsid w:val="00FF21A2"/>
    <w:rsid w:val="00FF3A0A"/>
    <w:rsid w:val="00FF47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086C4"/>
  <w15:chartTrackingRefBased/>
  <w15:docId w15:val="{1EF2E9BA-09EA-43DE-A5F0-47A1DAB4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A7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229"/>
    <w:pPr>
      <w:ind w:firstLineChars="200" w:firstLine="420"/>
    </w:pPr>
  </w:style>
  <w:style w:type="paragraph" w:styleId="a4">
    <w:name w:val="header"/>
    <w:basedOn w:val="a"/>
    <w:link w:val="a5"/>
    <w:uiPriority w:val="99"/>
    <w:unhideWhenUsed/>
    <w:rsid w:val="00E24C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24CE9"/>
    <w:rPr>
      <w:rFonts w:ascii="Calibri" w:eastAsia="宋体" w:hAnsi="Calibri" w:cs="Times New Roman"/>
      <w:sz w:val="18"/>
      <w:szCs w:val="18"/>
    </w:rPr>
  </w:style>
  <w:style w:type="paragraph" w:styleId="a6">
    <w:name w:val="footer"/>
    <w:basedOn w:val="a"/>
    <w:link w:val="a7"/>
    <w:uiPriority w:val="99"/>
    <w:unhideWhenUsed/>
    <w:rsid w:val="00E24CE9"/>
    <w:pPr>
      <w:tabs>
        <w:tab w:val="center" w:pos="4153"/>
        <w:tab w:val="right" w:pos="8306"/>
      </w:tabs>
      <w:snapToGrid w:val="0"/>
      <w:jc w:val="left"/>
    </w:pPr>
    <w:rPr>
      <w:sz w:val="18"/>
      <w:szCs w:val="18"/>
    </w:rPr>
  </w:style>
  <w:style w:type="character" w:customStyle="1" w:styleId="a7">
    <w:name w:val="页脚 字符"/>
    <w:basedOn w:val="a0"/>
    <w:link w:val="a6"/>
    <w:uiPriority w:val="99"/>
    <w:rsid w:val="00E24CE9"/>
    <w:rPr>
      <w:rFonts w:ascii="Calibri" w:eastAsia="宋体" w:hAnsi="Calibri" w:cs="Times New Roman"/>
      <w:sz w:val="18"/>
      <w:szCs w:val="18"/>
    </w:rPr>
  </w:style>
  <w:style w:type="paragraph" w:customStyle="1" w:styleId="a8">
    <w:name w:val="课程背景"/>
    <w:basedOn w:val="a"/>
    <w:link w:val="Char"/>
    <w:rsid w:val="005026C2"/>
    <w:pPr>
      <w:tabs>
        <w:tab w:val="num" w:pos="360"/>
      </w:tabs>
      <w:spacing w:line="300" w:lineRule="exact"/>
      <w:ind w:left="340" w:hanging="340"/>
      <w:jc w:val="left"/>
    </w:pPr>
    <w:rPr>
      <w:rFonts w:ascii="Times New Roman" w:eastAsia="楷体_GB2312" w:hAnsi="Times New Roman"/>
      <w:szCs w:val="20"/>
    </w:rPr>
  </w:style>
  <w:style w:type="character" w:customStyle="1" w:styleId="Char">
    <w:name w:val="课程背景 Char"/>
    <w:basedOn w:val="a0"/>
    <w:link w:val="a8"/>
    <w:rsid w:val="005026C2"/>
    <w:rPr>
      <w:rFonts w:ascii="Times New Roman" w:eastAsia="楷体_GB2312" w:hAnsi="Times New Roman" w:cs="Times New Roman"/>
      <w:szCs w:val="20"/>
    </w:rPr>
  </w:style>
  <w:style w:type="paragraph" w:customStyle="1" w:styleId="a9">
    <w:name w:val="二级列表项目符号"/>
    <w:basedOn w:val="a"/>
    <w:link w:val="Char1"/>
    <w:autoRedefine/>
    <w:rsid w:val="002D0C6A"/>
    <w:pPr>
      <w:spacing w:line="276" w:lineRule="auto"/>
      <w:jc w:val="left"/>
    </w:pPr>
    <w:rPr>
      <w:rFonts w:ascii="Times New Roman" w:eastAsia="楷体_GB2312" w:hAnsi="Times New Roman"/>
      <w:szCs w:val="20"/>
    </w:rPr>
  </w:style>
  <w:style w:type="character" w:customStyle="1" w:styleId="Char1">
    <w:name w:val="二级列表项目符号 Char1"/>
    <w:basedOn w:val="a0"/>
    <w:link w:val="a9"/>
    <w:rsid w:val="002D0C6A"/>
    <w:rPr>
      <w:rFonts w:ascii="Times New Roman" w:eastAsia="楷体_GB2312"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307">
      <w:bodyDiv w:val="1"/>
      <w:marLeft w:val="0"/>
      <w:marRight w:val="0"/>
      <w:marTop w:val="0"/>
      <w:marBottom w:val="0"/>
      <w:divBdr>
        <w:top w:val="none" w:sz="0" w:space="0" w:color="auto"/>
        <w:left w:val="none" w:sz="0" w:space="0" w:color="auto"/>
        <w:bottom w:val="none" w:sz="0" w:space="0" w:color="auto"/>
        <w:right w:val="none" w:sz="0" w:space="0" w:color="auto"/>
      </w:divBdr>
      <w:divsChild>
        <w:div w:id="2110345370">
          <w:marLeft w:val="0"/>
          <w:marRight w:val="0"/>
          <w:marTop w:val="240"/>
          <w:marBottom w:val="0"/>
          <w:divBdr>
            <w:top w:val="none" w:sz="0" w:space="0" w:color="auto"/>
            <w:left w:val="none" w:sz="0" w:space="0" w:color="auto"/>
            <w:bottom w:val="none" w:sz="0" w:space="0" w:color="auto"/>
            <w:right w:val="none" w:sz="0" w:space="0" w:color="auto"/>
          </w:divBdr>
        </w:div>
        <w:div w:id="164521370">
          <w:marLeft w:val="0"/>
          <w:marRight w:val="0"/>
          <w:marTop w:val="240"/>
          <w:marBottom w:val="0"/>
          <w:divBdr>
            <w:top w:val="none" w:sz="0" w:space="0" w:color="auto"/>
            <w:left w:val="none" w:sz="0" w:space="0" w:color="auto"/>
            <w:bottom w:val="none" w:sz="0" w:space="0" w:color="auto"/>
            <w:right w:val="none" w:sz="0" w:space="0" w:color="auto"/>
          </w:divBdr>
        </w:div>
        <w:div w:id="614601300">
          <w:marLeft w:val="0"/>
          <w:marRight w:val="0"/>
          <w:marTop w:val="240"/>
          <w:marBottom w:val="0"/>
          <w:divBdr>
            <w:top w:val="none" w:sz="0" w:space="0" w:color="auto"/>
            <w:left w:val="none" w:sz="0" w:space="0" w:color="auto"/>
            <w:bottom w:val="none" w:sz="0" w:space="0" w:color="auto"/>
            <w:right w:val="none" w:sz="0" w:space="0" w:color="auto"/>
          </w:divBdr>
        </w:div>
        <w:div w:id="1368289433">
          <w:marLeft w:val="0"/>
          <w:marRight w:val="0"/>
          <w:marTop w:val="240"/>
          <w:marBottom w:val="0"/>
          <w:divBdr>
            <w:top w:val="none" w:sz="0" w:space="0" w:color="auto"/>
            <w:left w:val="none" w:sz="0" w:space="0" w:color="auto"/>
            <w:bottom w:val="none" w:sz="0" w:space="0" w:color="auto"/>
            <w:right w:val="none" w:sz="0" w:space="0" w:color="auto"/>
          </w:divBdr>
        </w:div>
        <w:div w:id="719135649">
          <w:marLeft w:val="0"/>
          <w:marRight w:val="0"/>
          <w:marTop w:val="240"/>
          <w:marBottom w:val="0"/>
          <w:divBdr>
            <w:top w:val="none" w:sz="0" w:space="0" w:color="auto"/>
            <w:left w:val="none" w:sz="0" w:space="0" w:color="auto"/>
            <w:bottom w:val="none" w:sz="0" w:space="0" w:color="auto"/>
            <w:right w:val="none" w:sz="0" w:space="0" w:color="auto"/>
          </w:divBdr>
        </w:div>
        <w:div w:id="1149907044">
          <w:marLeft w:val="0"/>
          <w:marRight w:val="0"/>
          <w:marTop w:val="240"/>
          <w:marBottom w:val="0"/>
          <w:divBdr>
            <w:top w:val="none" w:sz="0" w:space="0" w:color="auto"/>
            <w:left w:val="none" w:sz="0" w:space="0" w:color="auto"/>
            <w:bottom w:val="none" w:sz="0" w:space="0" w:color="auto"/>
            <w:right w:val="none" w:sz="0" w:space="0" w:color="auto"/>
          </w:divBdr>
        </w:div>
      </w:divsChild>
    </w:div>
    <w:div w:id="146438387">
      <w:bodyDiv w:val="1"/>
      <w:marLeft w:val="0"/>
      <w:marRight w:val="0"/>
      <w:marTop w:val="0"/>
      <w:marBottom w:val="0"/>
      <w:divBdr>
        <w:top w:val="none" w:sz="0" w:space="0" w:color="auto"/>
        <w:left w:val="none" w:sz="0" w:space="0" w:color="auto"/>
        <w:bottom w:val="none" w:sz="0" w:space="0" w:color="auto"/>
        <w:right w:val="none" w:sz="0" w:space="0" w:color="auto"/>
      </w:divBdr>
    </w:div>
    <w:div w:id="207911812">
      <w:bodyDiv w:val="1"/>
      <w:marLeft w:val="0"/>
      <w:marRight w:val="0"/>
      <w:marTop w:val="0"/>
      <w:marBottom w:val="0"/>
      <w:divBdr>
        <w:top w:val="none" w:sz="0" w:space="0" w:color="auto"/>
        <w:left w:val="none" w:sz="0" w:space="0" w:color="auto"/>
        <w:bottom w:val="none" w:sz="0" w:space="0" w:color="auto"/>
        <w:right w:val="none" w:sz="0" w:space="0" w:color="auto"/>
      </w:divBdr>
    </w:div>
    <w:div w:id="217591985">
      <w:bodyDiv w:val="1"/>
      <w:marLeft w:val="0"/>
      <w:marRight w:val="0"/>
      <w:marTop w:val="0"/>
      <w:marBottom w:val="0"/>
      <w:divBdr>
        <w:top w:val="none" w:sz="0" w:space="0" w:color="auto"/>
        <w:left w:val="none" w:sz="0" w:space="0" w:color="auto"/>
        <w:bottom w:val="none" w:sz="0" w:space="0" w:color="auto"/>
        <w:right w:val="none" w:sz="0" w:space="0" w:color="auto"/>
      </w:divBdr>
      <w:divsChild>
        <w:div w:id="252975587">
          <w:marLeft w:val="0"/>
          <w:marRight w:val="0"/>
          <w:marTop w:val="360"/>
          <w:marBottom w:val="0"/>
          <w:divBdr>
            <w:top w:val="none" w:sz="0" w:space="0" w:color="auto"/>
            <w:left w:val="none" w:sz="0" w:space="0" w:color="auto"/>
            <w:bottom w:val="none" w:sz="0" w:space="0" w:color="auto"/>
            <w:right w:val="none" w:sz="0" w:space="0" w:color="auto"/>
          </w:divBdr>
        </w:div>
        <w:div w:id="1639800125">
          <w:marLeft w:val="0"/>
          <w:marRight w:val="0"/>
          <w:marTop w:val="360"/>
          <w:marBottom w:val="0"/>
          <w:divBdr>
            <w:top w:val="none" w:sz="0" w:space="0" w:color="auto"/>
            <w:left w:val="none" w:sz="0" w:space="0" w:color="auto"/>
            <w:bottom w:val="none" w:sz="0" w:space="0" w:color="auto"/>
            <w:right w:val="none" w:sz="0" w:space="0" w:color="auto"/>
          </w:divBdr>
        </w:div>
        <w:div w:id="520362857">
          <w:marLeft w:val="0"/>
          <w:marRight w:val="0"/>
          <w:marTop w:val="360"/>
          <w:marBottom w:val="0"/>
          <w:divBdr>
            <w:top w:val="none" w:sz="0" w:space="0" w:color="auto"/>
            <w:left w:val="none" w:sz="0" w:space="0" w:color="auto"/>
            <w:bottom w:val="none" w:sz="0" w:space="0" w:color="auto"/>
            <w:right w:val="none" w:sz="0" w:space="0" w:color="auto"/>
          </w:divBdr>
        </w:div>
        <w:div w:id="1949966863">
          <w:marLeft w:val="0"/>
          <w:marRight w:val="0"/>
          <w:marTop w:val="360"/>
          <w:marBottom w:val="0"/>
          <w:divBdr>
            <w:top w:val="none" w:sz="0" w:space="0" w:color="auto"/>
            <w:left w:val="none" w:sz="0" w:space="0" w:color="auto"/>
            <w:bottom w:val="none" w:sz="0" w:space="0" w:color="auto"/>
            <w:right w:val="none" w:sz="0" w:space="0" w:color="auto"/>
          </w:divBdr>
        </w:div>
        <w:div w:id="673920210">
          <w:marLeft w:val="0"/>
          <w:marRight w:val="0"/>
          <w:marTop w:val="360"/>
          <w:marBottom w:val="0"/>
          <w:divBdr>
            <w:top w:val="none" w:sz="0" w:space="0" w:color="auto"/>
            <w:left w:val="none" w:sz="0" w:space="0" w:color="auto"/>
            <w:bottom w:val="none" w:sz="0" w:space="0" w:color="auto"/>
            <w:right w:val="none" w:sz="0" w:space="0" w:color="auto"/>
          </w:divBdr>
        </w:div>
        <w:div w:id="1390302951">
          <w:marLeft w:val="0"/>
          <w:marRight w:val="0"/>
          <w:marTop w:val="360"/>
          <w:marBottom w:val="0"/>
          <w:divBdr>
            <w:top w:val="none" w:sz="0" w:space="0" w:color="auto"/>
            <w:left w:val="none" w:sz="0" w:space="0" w:color="auto"/>
            <w:bottom w:val="none" w:sz="0" w:space="0" w:color="auto"/>
            <w:right w:val="none" w:sz="0" w:space="0" w:color="auto"/>
          </w:divBdr>
        </w:div>
      </w:divsChild>
    </w:div>
    <w:div w:id="253056643">
      <w:bodyDiv w:val="1"/>
      <w:marLeft w:val="0"/>
      <w:marRight w:val="0"/>
      <w:marTop w:val="0"/>
      <w:marBottom w:val="0"/>
      <w:divBdr>
        <w:top w:val="none" w:sz="0" w:space="0" w:color="auto"/>
        <w:left w:val="none" w:sz="0" w:space="0" w:color="auto"/>
        <w:bottom w:val="none" w:sz="0" w:space="0" w:color="auto"/>
        <w:right w:val="none" w:sz="0" w:space="0" w:color="auto"/>
      </w:divBdr>
      <w:divsChild>
        <w:div w:id="955481944">
          <w:marLeft w:val="0"/>
          <w:marRight w:val="0"/>
          <w:marTop w:val="0"/>
          <w:marBottom w:val="0"/>
          <w:divBdr>
            <w:top w:val="none" w:sz="0" w:space="0" w:color="auto"/>
            <w:left w:val="none" w:sz="0" w:space="0" w:color="auto"/>
            <w:bottom w:val="none" w:sz="0" w:space="0" w:color="auto"/>
            <w:right w:val="none" w:sz="0" w:space="0" w:color="auto"/>
          </w:divBdr>
        </w:div>
      </w:divsChild>
    </w:div>
    <w:div w:id="308284865">
      <w:bodyDiv w:val="1"/>
      <w:marLeft w:val="0"/>
      <w:marRight w:val="0"/>
      <w:marTop w:val="0"/>
      <w:marBottom w:val="0"/>
      <w:divBdr>
        <w:top w:val="none" w:sz="0" w:space="0" w:color="auto"/>
        <w:left w:val="none" w:sz="0" w:space="0" w:color="auto"/>
        <w:bottom w:val="none" w:sz="0" w:space="0" w:color="auto"/>
        <w:right w:val="none" w:sz="0" w:space="0" w:color="auto"/>
      </w:divBdr>
    </w:div>
    <w:div w:id="390469878">
      <w:bodyDiv w:val="1"/>
      <w:marLeft w:val="0"/>
      <w:marRight w:val="0"/>
      <w:marTop w:val="0"/>
      <w:marBottom w:val="0"/>
      <w:divBdr>
        <w:top w:val="none" w:sz="0" w:space="0" w:color="auto"/>
        <w:left w:val="none" w:sz="0" w:space="0" w:color="auto"/>
        <w:bottom w:val="none" w:sz="0" w:space="0" w:color="auto"/>
        <w:right w:val="none" w:sz="0" w:space="0" w:color="auto"/>
      </w:divBdr>
      <w:divsChild>
        <w:div w:id="1006639009">
          <w:marLeft w:val="0"/>
          <w:marRight w:val="0"/>
          <w:marTop w:val="0"/>
          <w:marBottom w:val="0"/>
          <w:divBdr>
            <w:top w:val="none" w:sz="0" w:space="0" w:color="auto"/>
            <w:left w:val="none" w:sz="0" w:space="0" w:color="auto"/>
            <w:bottom w:val="none" w:sz="0" w:space="0" w:color="auto"/>
            <w:right w:val="none" w:sz="0" w:space="0" w:color="auto"/>
          </w:divBdr>
        </w:div>
      </w:divsChild>
    </w:div>
    <w:div w:id="469060944">
      <w:bodyDiv w:val="1"/>
      <w:marLeft w:val="0"/>
      <w:marRight w:val="0"/>
      <w:marTop w:val="0"/>
      <w:marBottom w:val="0"/>
      <w:divBdr>
        <w:top w:val="none" w:sz="0" w:space="0" w:color="auto"/>
        <w:left w:val="none" w:sz="0" w:space="0" w:color="auto"/>
        <w:bottom w:val="none" w:sz="0" w:space="0" w:color="auto"/>
        <w:right w:val="none" w:sz="0" w:space="0" w:color="auto"/>
      </w:divBdr>
    </w:div>
    <w:div w:id="501049511">
      <w:bodyDiv w:val="1"/>
      <w:marLeft w:val="0"/>
      <w:marRight w:val="0"/>
      <w:marTop w:val="0"/>
      <w:marBottom w:val="0"/>
      <w:divBdr>
        <w:top w:val="none" w:sz="0" w:space="0" w:color="auto"/>
        <w:left w:val="none" w:sz="0" w:space="0" w:color="auto"/>
        <w:bottom w:val="none" w:sz="0" w:space="0" w:color="auto"/>
        <w:right w:val="none" w:sz="0" w:space="0" w:color="auto"/>
      </w:divBdr>
    </w:div>
    <w:div w:id="683674517">
      <w:bodyDiv w:val="1"/>
      <w:marLeft w:val="0"/>
      <w:marRight w:val="0"/>
      <w:marTop w:val="0"/>
      <w:marBottom w:val="0"/>
      <w:divBdr>
        <w:top w:val="none" w:sz="0" w:space="0" w:color="auto"/>
        <w:left w:val="none" w:sz="0" w:space="0" w:color="auto"/>
        <w:bottom w:val="none" w:sz="0" w:space="0" w:color="auto"/>
        <w:right w:val="none" w:sz="0" w:space="0" w:color="auto"/>
      </w:divBdr>
    </w:div>
    <w:div w:id="1082726097">
      <w:bodyDiv w:val="1"/>
      <w:marLeft w:val="0"/>
      <w:marRight w:val="0"/>
      <w:marTop w:val="0"/>
      <w:marBottom w:val="0"/>
      <w:divBdr>
        <w:top w:val="none" w:sz="0" w:space="0" w:color="auto"/>
        <w:left w:val="none" w:sz="0" w:space="0" w:color="auto"/>
        <w:bottom w:val="none" w:sz="0" w:space="0" w:color="auto"/>
        <w:right w:val="none" w:sz="0" w:space="0" w:color="auto"/>
      </w:divBdr>
    </w:div>
    <w:div w:id="1201012944">
      <w:bodyDiv w:val="1"/>
      <w:marLeft w:val="0"/>
      <w:marRight w:val="0"/>
      <w:marTop w:val="0"/>
      <w:marBottom w:val="0"/>
      <w:divBdr>
        <w:top w:val="none" w:sz="0" w:space="0" w:color="auto"/>
        <w:left w:val="none" w:sz="0" w:space="0" w:color="auto"/>
        <w:bottom w:val="none" w:sz="0" w:space="0" w:color="auto"/>
        <w:right w:val="none" w:sz="0" w:space="0" w:color="auto"/>
      </w:divBdr>
    </w:div>
    <w:div w:id="1229607428">
      <w:bodyDiv w:val="1"/>
      <w:marLeft w:val="0"/>
      <w:marRight w:val="0"/>
      <w:marTop w:val="0"/>
      <w:marBottom w:val="0"/>
      <w:divBdr>
        <w:top w:val="none" w:sz="0" w:space="0" w:color="auto"/>
        <w:left w:val="none" w:sz="0" w:space="0" w:color="auto"/>
        <w:bottom w:val="none" w:sz="0" w:space="0" w:color="auto"/>
        <w:right w:val="none" w:sz="0" w:space="0" w:color="auto"/>
      </w:divBdr>
    </w:div>
    <w:div w:id="1250697403">
      <w:bodyDiv w:val="1"/>
      <w:marLeft w:val="0"/>
      <w:marRight w:val="0"/>
      <w:marTop w:val="0"/>
      <w:marBottom w:val="0"/>
      <w:divBdr>
        <w:top w:val="none" w:sz="0" w:space="0" w:color="auto"/>
        <w:left w:val="none" w:sz="0" w:space="0" w:color="auto"/>
        <w:bottom w:val="none" w:sz="0" w:space="0" w:color="auto"/>
        <w:right w:val="none" w:sz="0" w:space="0" w:color="auto"/>
      </w:divBdr>
    </w:div>
    <w:div w:id="1324309813">
      <w:bodyDiv w:val="1"/>
      <w:marLeft w:val="0"/>
      <w:marRight w:val="0"/>
      <w:marTop w:val="0"/>
      <w:marBottom w:val="0"/>
      <w:divBdr>
        <w:top w:val="none" w:sz="0" w:space="0" w:color="auto"/>
        <w:left w:val="none" w:sz="0" w:space="0" w:color="auto"/>
        <w:bottom w:val="none" w:sz="0" w:space="0" w:color="auto"/>
        <w:right w:val="none" w:sz="0" w:space="0" w:color="auto"/>
      </w:divBdr>
    </w:div>
    <w:div w:id="1468813930">
      <w:bodyDiv w:val="1"/>
      <w:marLeft w:val="0"/>
      <w:marRight w:val="0"/>
      <w:marTop w:val="0"/>
      <w:marBottom w:val="0"/>
      <w:divBdr>
        <w:top w:val="none" w:sz="0" w:space="0" w:color="auto"/>
        <w:left w:val="none" w:sz="0" w:space="0" w:color="auto"/>
        <w:bottom w:val="none" w:sz="0" w:space="0" w:color="auto"/>
        <w:right w:val="none" w:sz="0" w:space="0" w:color="auto"/>
      </w:divBdr>
    </w:div>
    <w:div w:id="1485925625">
      <w:bodyDiv w:val="1"/>
      <w:marLeft w:val="0"/>
      <w:marRight w:val="0"/>
      <w:marTop w:val="0"/>
      <w:marBottom w:val="0"/>
      <w:divBdr>
        <w:top w:val="none" w:sz="0" w:space="0" w:color="auto"/>
        <w:left w:val="none" w:sz="0" w:space="0" w:color="auto"/>
        <w:bottom w:val="none" w:sz="0" w:space="0" w:color="auto"/>
        <w:right w:val="none" w:sz="0" w:space="0" w:color="auto"/>
      </w:divBdr>
    </w:div>
    <w:div w:id="1514103420">
      <w:bodyDiv w:val="1"/>
      <w:marLeft w:val="0"/>
      <w:marRight w:val="0"/>
      <w:marTop w:val="0"/>
      <w:marBottom w:val="0"/>
      <w:divBdr>
        <w:top w:val="none" w:sz="0" w:space="0" w:color="auto"/>
        <w:left w:val="none" w:sz="0" w:space="0" w:color="auto"/>
        <w:bottom w:val="none" w:sz="0" w:space="0" w:color="auto"/>
        <w:right w:val="none" w:sz="0" w:space="0" w:color="auto"/>
      </w:divBdr>
      <w:divsChild>
        <w:div w:id="2056389518">
          <w:marLeft w:val="0"/>
          <w:marRight w:val="0"/>
          <w:marTop w:val="0"/>
          <w:marBottom w:val="0"/>
          <w:divBdr>
            <w:top w:val="none" w:sz="0" w:space="0" w:color="auto"/>
            <w:left w:val="none" w:sz="0" w:space="0" w:color="auto"/>
            <w:bottom w:val="none" w:sz="0" w:space="0" w:color="auto"/>
            <w:right w:val="none" w:sz="0" w:space="0" w:color="auto"/>
          </w:divBdr>
        </w:div>
      </w:divsChild>
    </w:div>
    <w:div w:id="1527060250">
      <w:bodyDiv w:val="1"/>
      <w:marLeft w:val="0"/>
      <w:marRight w:val="0"/>
      <w:marTop w:val="0"/>
      <w:marBottom w:val="0"/>
      <w:divBdr>
        <w:top w:val="none" w:sz="0" w:space="0" w:color="auto"/>
        <w:left w:val="none" w:sz="0" w:space="0" w:color="auto"/>
        <w:bottom w:val="none" w:sz="0" w:space="0" w:color="auto"/>
        <w:right w:val="none" w:sz="0" w:space="0" w:color="auto"/>
      </w:divBdr>
    </w:div>
    <w:div w:id="1723941376">
      <w:bodyDiv w:val="1"/>
      <w:marLeft w:val="0"/>
      <w:marRight w:val="0"/>
      <w:marTop w:val="0"/>
      <w:marBottom w:val="0"/>
      <w:divBdr>
        <w:top w:val="none" w:sz="0" w:space="0" w:color="auto"/>
        <w:left w:val="none" w:sz="0" w:space="0" w:color="auto"/>
        <w:bottom w:val="none" w:sz="0" w:space="0" w:color="auto"/>
        <w:right w:val="none" w:sz="0" w:space="0" w:color="auto"/>
      </w:divBdr>
    </w:div>
    <w:div w:id="1792552200">
      <w:bodyDiv w:val="1"/>
      <w:marLeft w:val="0"/>
      <w:marRight w:val="0"/>
      <w:marTop w:val="0"/>
      <w:marBottom w:val="0"/>
      <w:divBdr>
        <w:top w:val="none" w:sz="0" w:space="0" w:color="auto"/>
        <w:left w:val="none" w:sz="0" w:space="0" w:color="auto"/>
        <w:bottom w:val="none" w:sz="0" w:space="0" w:color="auto"/>
        <w:right w:val="none" w:sz="0" w:space="0" w:color="auto"/>
      </w:divBdr>
      <w:divsChild>
        <w:div w:id="185870263">
          <w:marLeft w:val="720"/>
          <w:marRight w:val="0"/>
          <w:marTop w:val="240"/>
          <w:marBottom w:val="0"/>
          <w:divBdr>
            <w:top w:val="none" w:sz="0" w:space="0" w:color="auto"/>
            <w:left w:val="none" w:sz="0" w:space="0" w:color="auto"/>
            <w:bottom w:val="none" w:sz="0" w:space="0" w:color="auto"/>
            <w:right w:val="none" w:sz="0" w:space="0" w:color="auto"/>
          </w:divBdr>
        </w:div>
        <w:div w:id="2081322961">
          <w:marLeft w:val="720"/>
          <w:marRight w:val="0"/>
          <w:marTop w:val="240"/>
          <w:marBottom w:val="0"/>
          <w:divBdr>
            <w:top w:val="none" w:sz="0" w:space="0" w:color="auto"/>
            <w:left w:val="none" w:sz="0" w:space="0" w:color="auto"/>
            <w:bottom w:val="none" w:sz="0" w:space="0" w:color="auto"/>
            <w:right w:val="none" w:sz="0" w:space="0" w:color="auto"/>
          </w:divBdr>
        </w:div>
        <w:div w:id="1463425197">
          <w:marLeft w:val="720"/>
          <w:marRight w:val="0"/>
          <w:marTop w:val="240"/>
          <w:marBottom w:val="0"/>
          <w:divBdr>
            <w:top w:val="none" w:sz="0" w:space="0" w:color="auto"/>
            <w:left w:val="none" w:sz="0" w:space="0" w:color="auto"/>
            <w:bottom w:val="none" w:sz="0" w:space="0" w:color="auto"/>
            <w:right w:val="none" w:sz="0" w:space="0" w:color="auto"/>
          </w:divBdr>
        </w:div>
        <w:div w:id="1633512954">
          <w:marLeft w:val="720"/>
          <w:marRight w:val="0"/>
          <w:marTop w:val="240"/>
          <w:marBottom w:val="0"/>
          <w:divBdr>
            <w:top w:val="none" w:sz="0" w:space="0" w:color="auto"/>
            <w:left w:val="none" w:sz="0" w:space="0" w:color="auto"/>
            <w:bottom w:val="none" w:sz="0" w:space="0" w:color="auto"/>
            <w:right w:val="none" w:sz="0" w:space="0" w:color="auto"/>
          </w:divBdr>
        </w:div>
        <w:div w:id="1151822904">
          <w:marLeft w:val="720"/>
          <w:marRight w:val="0"/>
          <w:marTop w:val="240"/>
          <w:marBottom w:val="0"/>
          <w:divBdr>
            <w:top w:val="none" w:sz="0" w:space="0" w:color="auto"/>
            <w:left w:val="none" w:sz="0" w:space="0" w:color="auto"/>
            <w:bottom w:val="none" w:sz="0" w:space="0" w:color="auto"/>
            <w:right w:val="none" w:sz="0" w:space="0" w:color="auto"/>
          </w:divBdr>
        </w:div>
        <w:div w:id="2065790821">
          <w:marLeft w:val="720"/>
          <w:marRight w:val="0"/>
          <w:marTop w:val="240"/>
          <w:marBottom w:val="0"/>
          <w:divBdr>
            <w:top w:val="none" w:sz="0" w:space="0" w:color="auto"/>
            <w:left w:val="none" w:sz="0" w:space="0" w:color="auto"/>
            <w:bottom w:val="none" w:sz="0" w:space="0" w:color="auto"/>
            <w:right w:val="none" w:sz="0" w:space="0" w:color="auto"/>
          </w:divBdr>
        </w:div>
        <w:div w:id="239485851">
          <w:marLeft w:val="720"/>
          <w:marRight w:val="0"/>
          <w:marTop w:val="240"/>
          <w:marBottom w:val="0"/>
          <w:divBdr>
            <w:top w:val="none" w:sz="0" w:space="0" w:color="auto"/>
            <w:left w:val="none" w:sz="0" w:space="0" w:color="auto"/>
            <w:bottom w:val="none" w:sz="0" w:space="0" w:color="auto"/>
            <w:right w:val="none" w:sz="0" w:space="0" w:color="auto"/>
          </w:divBdr>
        </w:div>
        <w:div w:id="889340348">
          <w:marLeft w:val="720"/>
          <w:marRight w:val="0"/>
          <w:marTop w:val="240"/>
          <w:marBottom w:val="0"/>
          <w:divBdr>
            <w:top w:val="none" w:sz="0" w:space="0" w:color="auto"/>
            <w:left w:val="none" w:sz="0" w:space="0" w:color="auto"/>
            <w:bottom w:val="none" w:sz="0" w:space="0" w:color="auto"/>
            <w:right w:val="none" w:sz="0" w:space="0" w:color="auto"/>
          </w:divBdr>
        </w:div>
        <w:div w:id="90440397">
          <w:marLeft w:val="72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2514</Words>
  <Characters>205</Characters>
  <Application>Microsoft Office Word</Application>
  <DocSecurity>0</DocSecurity>
  <Lines>1</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16</cp:revision>
  <dcterms:created xsi:type="dcterms:W3CDTF">2025-11-03T03:33:00Z</dcterms:created>
  <dcterms:modified xsi:type="dcterms:W3CDTF">2025-11-14T02:53:00Z</dcterms:modified>
</cp:coreProperties>
</file>