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7CA73" w14:textId="56FFE7B7" w:rsidR="002B7530" w:rsidRPr="002C35D0" w:rsidRDefault="002B7530" w:rsidP="00417812">
      <w:pPr>
        <w:pStyle w:val="Normal"/>
        <w:spacing w:line="480" w:lineRule="exact"/>
        <w:jc w:val="center"/>
        <w:rPr>
          <w:rFonts w:ascii="宋体" w:hAnsi="宋体"/>
          <w:b/>
          <w:sz w:val="32"/>
          <w:szCs w:val="32"/>
        </w:rPr>
      </w:pPr>
      <w:bookmarkStart w:id="0" w:name="OLE_LINK3"/>
      <w:r w:rsidRPr="002C35D0">
        <w:rPr>
          <w:rFonts w:ascii="宋体" w:hAnsi="宋体" w:hint="eastAsia"/>
          <w:b/>
          <w:bCs/>
          <w:color w:val="1F4E79"/>
          <w:sz w:val="32"/>
          <w:szCs w:val="32"/>
        </w:rPr>
        <w:t>提质增效</w:t>
      </w:r>
      <w:r w:rsidR="00417812" w:rsidRPr="002C35D0">
        <w:rPr>
          <w:rFonts w:ascii="宋体" w:hAnsi="宋体" w:hint="eastAsia"/>
          <w:b/>
          <w:bCs/>
          <w:color w:val="1F4E79"/>
          <w:sz w:val="32"/>
          <w:szCs w:val="32"/>
        </w:rPr>
        <w:t>——</w:t>
      </w:r>
      <w:r w:rsidRPr="002C35D0">
        <w:rPr>
          <w:rFonts w:ascii="宋体" w:hAnsi="宋体" w:hint="eastAsia"/>
          <w:b/>
          <w:bCs/>
          <w:color w:val="1F4E79"/>
          <w:sz w:val="32"/>
          <w:szCs w:val="32"/>
        </w:rPr>
        <w:t>精益改善与</w:t>
      </w:r>
      <w:r w:rsidRPr="002C35D0">
        <w:rPr>
          <w:rFonts w:ascii="宋体" w:hAnsi="宋体" w:hint="eastAsia"/>
          <w:b/>
          <w:bCs/>
          <w:color w:val="1F4E79"/>
          <w:sz w:val="32"/>
          <w:szCs w:val="32"/>
        </w:rPr>
        <w:t>4</w:t>
      </w:r>
      <w:r w:rsidRPr="002C35D0">
        <w:rPr>
          <w:rFonts w:ascii="宋体" w:hAnsi="宋体"/>
          <w:b/>
          <w:bCs/>
          <w:color w:val="1F4E79"/>
          <w:sz w:val="32"/>
          <w:szCs w:val="32"/>
        </w:rPr>
        <w:t>M1E</w:t>
      </w:r>
      <w:r w:rsidRPr="002C35D0">
        <w:rPr>
          <w:rFonts w:ascii="宋体" w:hAnsi="宋体" w:hint="eastAsia"/>
          <w:b/>
          <w:bCs/>
          <w:color w:val="1F4E79"/>
          <w:sz w:val="32"/>
          <w:szCs w:val="32"/>
        </w:rPr>
        <w:t>管理</w:t>
      </w:r>
    </w:p>
    <w:bookmarkEnd w:id="0"/>
    <w:p w14:paraId="10D0C845" w14:textId="77777777" w:rsidR="00417812" w:rsidRPr="002C35D0" w:rsidRDefault="00417812" w:rsidP="00417812">
      <w:pPr>
        <w:spacing w:line="480" w:lineRule="exact"/>
        <w:rPr>
          <w:rFonts w:ascii="宋体" w:hAnsi="宋体"/>
          <w:b/>
          <w:color w:val="1F4E79"/>
          <w:kern w:val="2"/>
        </w:rPr>
      </w:pPr>
    </w:p>
    <w:p w14:paraId="21CAD20E" w14:textId="641B9284" w:rsidR="002B7530" w:rsidRPr="002C35D0" w:rsidRDefault="002B7530" w:rsidP="00417812">
      <w:pPr>
        <w:spacing w:line="480" w:lineRule="exact"/>
        <w:rPr>
          <w:rFonts w:ascii="宋体" w:hAnsi="宋体" w:cs="Arial" w:hint="eastAsia"/>
          <w:b/>
          <w:color w:val="1F4E79"/>
        </w:rPr>
      </w:pPr>
      <w:r w:rsidRPr="002C35D0">
        <w:rPr>
          <w:rFonts w:ascii="宋体" w:hAnsi="宋体" w:cs="Arial" w:hint="eastAsia"/>
          <w:b/>
          <w:color w:val="1F4E79"/>
        </w:rPr>
        <w:t>课程背景：</w:t>
      </w:r>
    </w:p>
    <w:p w14:paraId="7CE937E7" w14:textId="77777777" w:rsidR="002B7530" w:rsidRPr="002C35D0" w:rsidRDefault="002B7530" w:rsidP="00417812">
      <w:pPr>
        <w:pStyle w:val="ad"/>
        <w:spacing w:line="480" w:lineRule="exact"/>
        <w:ind w:firstLineChars="200" w:firstLine="480"/>
        <w:rPr>
          <w:rFonts w:ascii="宋体" w:hAnsi="宋体" w:cs="Segoe UI"/>
        </w:rPr>
      </w:pPr>
      <w:bookmarkStart w:id="1" w:name="_Ref475446837"/>
      <w:r w:rsidRPr="002C35D0">
        <w:rPr>
          <w:rFonts w:ascii="宋体" w:hAnsi="宋体" w:cs="Segoe UI"/>
        </w:rPr>
        <w:t>在</w:t>
      </w:r>
      <w:r w:rsidRPr="002C35D0">
        <w:rPr>
          <w:rFonts w:ascii="宋体" w:hAnsi="宋体" w:cs="Segoe UI" w:hint="eastAsia"/>
        </w:rPr>
        <w:t>精益</w:t>
      </w:r>
      <w:r w:rsidRPr="002C35D0">
        <w:rPr>
          <w:rFonts w:ascii="宋体" w:hAnsi="宋体" w:cs="Segoe UI"/>
        </w:rPr>
        <w:t>生产管理和质量管理里，</w:t>
      </w:r>
      <w:r w:rsidRPr="002C35D0">
        <w:rPr>
          <w:rFonts w:ascii="宋体" w:hAnsi="宋体" w:cs="Segoe UI"/>
        </w:rPr>
        <w:t>4M1E</w:t>
      </w:r>
      <w:r w:rsidRPr="002C35D0">
        <w:rPr>
          <w:rFonts w:ascii="宋体" w:hAnsi="宋体" w:cs="Segoe UI"/>
        </w:rPr>
        <w:t>（人、机、料、法、环）是关键法宝。</w:t>
      </w:r>
      <w:r w:rsidRPr="002C35D0">
        <w:rPr>
          <w:rFonts w:ascii="宋体" w:hAnsi="宋体" w:cs="Segoe UI"/>
        </w:rPr>
        <w:t>“</w:t>
      </w:r>
      <w:r w:rsidRPr="002C35D0">
        <w:rPr>
          <w:rFonts w:ascii="宋体" w:hAnsi="宋体" w:cs="Segoe UI"/>
        </w:rPr>
        <w:t>人</w:t>
      </w:r>
      <w:r w:rsidRPr="002C35D0">
        <w:rPr>
          <w:rFonts w:ascii="宋体" w:hAnsi="宋体" w:cs="Segoe UI"/>
        </w:rPr>
        <w:t>”</w:t>
      </w:r>
      <w:r w:rsidRPr="002C35D0">
        <w:rPr>
          <w:rFonts w:ascii="宋体" w:hAnsi="宋体" w:cs="Segoe UI"/>
        </w:rPr>
        <w:t>是核心，员工技能与责任心影响生产效率和质量，企业可通过培训与激励提升其表现。</w:t>
      </w:r>
      <w:r w:rsidRPr="002C35D0">
        <w:rPr>
          <w:rFonts w:ascii="宋体" w:hAnsi="宋体" w:cs="Segoe UI"/>
        </w:rPr>
        <w:t>“</w:t>
      </w:r>
      <w:r w:rsidRPr="002C35D0">
        <w:rPr>
          <w:rFonts w:ascii="宋体" w:hAnsi="宋体" w:cs="Segoe UI"/>
        </w:rPr>
        <w:t>机</w:t>
      </w:r>
      <w:r w:rsidRPr="002C35D0">
        <w:rPr>
          <w:rFonts w:ascii="宋体" w:hAnsi="宋体" w:cs="Segoe UI"/>
        </w:rPr>
        <w:t>”</w:t>
      </w:r>
      <w:r w:rsidRPr="002C35D0">
        <w:rPr>
          <w:rFonts w:ascii="宋体" w:hAnsi="宋体" w:cs="Segoe UI"/>
        </w:rPr>
        <w:t>即设备，稳定运行的设备是高效生产的基础，需做好维护与更新。</w:t>
      </w:r>
      <w:r w:rsidRPr="002C35D0">
        <w:rPr>
          <w:rFonts w:ascii="宋体" w:hAnsi="宋体" w:cs="Segoe UI"/>
        </w:rPr>
        <w:t>“</w:t>
      </w:r>
      <w:r w:rsidRPr="002C35D0">
        <w:rPr>
          <w:rFonts w:ascii="宋体" w:hAnsi="宋体" w:cs="Segoe UI"/>
        </w:rPr>
        <w:t>料</w:t>
      </w:r>
      <w:r w:rsidRPr="002C35D0">
        <w:rPr>
          <w:rFonts w:ascii="宋体" w:hAnsi="宋体" w:cs="Segoe UI"/>
        </w:rPr>
        <w:t>”</w:t>
      </w:r>
      <w:r w:rsidRPr="002C35D0">
        <w:rPr>
          <w:rFonts w:ascii="宋体" w:hAnsi="宋体" w:cs="Segoe UI"/>
        </w:rPr>
        <w:t>指原材料，优质原料是合格产品的前提，要严格把控采购与检验。</w:t>
      </w:r>
      <w:r w:rsidRPr="002C35D0">
        <w:rPr>
          <w:rFonts w:ascii="宋体" w:hAnsi="宋体" w:cs="Segoe UI"/>
        </w:rPr>
        <w:t>“</w:t>
      </w:r>
      <w:r w:rsidRPr="002C35D0">
        <w:rPr>
          <w:rFonts w:ascii="宋体" w:hAnsi="宋体" w:cs="Segoe UI"/>
        </w:rPr>
        <w:t>法</w:t>
      </w:r>
      <w:r w:rsidRPr="002C35D0">
        <w:rPr>
          <w:rFonts w:ascii="宋体" w:hAnsi="宋体" w:cs="Segoe UI"/>
        </w:rPr>
        <w:t>”</w:t>
      </w:r>
      <w:r w:rsidRPr="002C35D0">
        <w:rPr>
          <w:rFonts w:ascii="宋体" w:hAnsi="宋体" w:cs="Segoe UI"/>
        </w:rPr>
        <w:t>代表生产方法和流程，科学合理的方法能降本增效，应不断优化。</w:t>
      </w:r>
      <w:r w:rsidRPr="002C35D0">
        <w:rPr>
          <w:rFonts w:ascii="宋体" w:hAnsi="宋体" w:cs="Segoe UI"/>
        </w:rPr>
        <w:t>“</w:t>
      </w:r>
      <w:r w:rsidRPr="002C35D0">
        <w:rPr>
          <w:rFonts w:ascii="宋体" w:hAnsi="宋体" w:cs="Segoe UI"/>
        </w:rPr>
        <w:t>环</w:t>
      </w:r>
      <w:r w:rsidRPr="002C35D0">
        <w:rPr>
          <w:rFonts w:ascii="宋体" w:hAnsi="宋体" w:cs="Segoe UI"/>
        </w:rPr>
        <w:t>”</w:t>
      </w:r>
      <w:r w:rsidRPr="002C35D0">
        <w:rPr>
          <w:rFonts w:ascii="宋体" w:hAnsi="宋体" w:cs="Segoe UI"/>
        </w:rPr>
        <w:t>是生产环境，良好环境可提升员工状态、减少事故。当产品质量出现问题，从</w:t>
      </w:r>
      <w:r w:rsidRPr="002C35D0">
        <w:rPr>
          <w:rFonts w:ascii="宋体" w:hAnsi="宋体" w:cs="Segoe UI"/>
        </w:rPr>
        <w:t>4M1E</w:t>
      </w:r>
      <w:r w:rsidRPr="002C35D0">
        <w:rPr>
          <w:rFonts w:ascii="宋体" w:hAnsi="宋体" w:cs="Segoe UI"/>
        </w:rPr>
        <w:t>各方面分析，能精准找出根源并改进，提升企业竞争力。</w:t>
      </w:r>
    </w:p>
    <w:p w14:paraId="1A128A70" w14:textId="036CEF92" w:rsidR="002B7530" w:rsidRPr="002C35D0" w:rsidRDefault="002B7530" w:rsidP="00417812">
      <w:pPr>
        <w:pStyle w:val="ad"/>
        <w:spacing w:line="480" w:lineRule="exact"/>
        <w:ind w:firstLineChars="200" w:firstLine="480"/>
        <w:rPr>
          <w:rFonts w:ascii="宋体" w:hAnsi="宋体" w:cs="Segoe UI"/>
        </w:rPr>
      </w:pPr>
      <w:r w:rsidRPr="002C35D0">
        <w:rPr>
          <w:rFonts w:ascii="宋体" w:hAnsi="宋体" w:cs="Segoe UI"/>
        </w:rPr>
        <w:t>在问题分析和</w:t>
      </w:r>
      <w:r w:rsidRPr="002C35D0">
        <w:rPr>
          <w:rFonts w:ascii="宋体" w:hAnsi="宋体" w:cs="Segoe UI" w:hint="eastAsia"/>
        </w:rPr>
        <w:t>解决</w:t>
      </w:r>
      <w:r w:rsidRPr="002C35D0">
        <w:rPr>
          <w:rFonts w:ascii="宋体" w:hAnsi="宋体" w:cs="Segoe UI"/>
        </w:rPr>
        <w:t>中，</w:t>
      </w:r>
      <w:r w:rsidRPr="002C35D0">
        <w:rPr>
          <w:rFonts w:ascii="宋体" w:hAnsi="宋体" w:cs="Segoe UI"/>
        </w:rPr>
        <w:t>4M1E</w:t>
      </w:r>
      <w:r w:rsidRPr="002C35D0">
        <w:rPr>
          <w:rFonts w:ascii="宋体" w:hAnsi="宋体" w:cs="Segoe UI" w:hint="eastAsia"/>
        </w:rPr>
        <w:t>也</w:t>
      </w:r>
      <w:r w:rsidRPr="002C35D0">
        <w:rPr>
          <w:rFonts w:ascii="宋体" w:hAnsi="宋体" w:cs="Segoe UI"/>
        </w:rPr>
        <w:t>能发挥巨大作用。遇到生产效率低或质量不稳等问题时，以</w:t>
      </w:r>
      <w:r w:rsidRPr="002C35D0">
        <w:rPr>
          <w:rFonts w:ascii="宋体" w:hAnsi="宋体" w:cs="Segoe UI"/>
        </w:rPr>
        <w:t>4M1E</w:t>
      </w:r>
      <w:r w:rsidRPr="002C35D0">
        <w:rPr>
          <w:rFonts w:ascii="宋体" w:hAnsi="宋体" w:cs="Segoe UI"/>
        </w:rPr>
        <w:t>为框架分析。可找出问题关键并解决。在</w:t>
      </w:r>
      <w:r w:rsidRPr="002C35D0">
        <w:rPr>
          <w:rFonts w:ascii="宋体" w:hAnsi="宋体" w:cs="Segoe UI" w:hint="eastAsia"/>
        </w:rPr>
        <w:t>生产</w:t>
      </w:r>
      <w:r w:rsidRPr="002C35D0">
        <w:rPr>
          <w:rFonts w:ascii="宋体" w:hAnsi="宋体" w:cs="Segoe UI"/>
        </w:rPr>
        <w:t>管理上，从</w:t>
      </w:r>
      <w:r w:rsidRPr="002C35D0">
        <w:rPr>
          <w:rFonts w:ascii="宋体" w:hAnsi="宋体" w:cs="Segoe UI"/>
        </w:rPr>
        <w:t>4M1E</w:t>
      </w:r>
      <w:r w:rsidRPr="002C35D0">
        <w:rPr>
          <w:rFonts w:ascii="宋体" w:hAnsi="宋体" w:cs="Segoe UI" w:hint="eastAsia"/>
        </w:rPr>
        <w:t>出发</w:t>
      </w:r>
      <w:r w:rsidRPr="002C35D0">
        <w:rPr>
          <w:rFonts w:ascii="宋体" w:hAnsi="宋体" w:cs="Segoe UI" w:hint="eastAsia"/>
        </w:rPr>
        <w:t>，</w:t>
      </w:r>
      <w:r w:rsidRPr="002C35D0">
        <w:rPr>
          <w:rFonts w:ascii="宋体" w:hAnsi="宋体" w:cs="Segoe UI"/>
        </w:rPr>
        <w:t>分析各环节助其改进，确保供应稳定优质，降低供应链风险，</w:t>
      </w:r>
      <w:r w:rsidRPr="002C35D0">
        <w:rPr>
          <w:rFonts w:ascii="宋体" w:hAnsi="宋体" w:cs="Segoe UI" w:hint="eastAsia"/>
        </w:rPr>
        <w:t>最终达成</w:t>
      </w:r>
      <w:r w:rsidRPr="002C35D0">
        <w:rPr>
          <w:rFonts w:ascii="宋体" w:hAnsi="宋体" w:cs="Segoe UI"/>
        </w:rPr>
        <w:t>提高企业运营效率</w:t>
      </w:r>
      <w:r w:rsidRPr="002C35D0">
        <w:rPr>
          <w:rFonts w:ascii="宋体" w:hAnsi="宋体" w:cs="Segoe UI" w:hint="eastAsia"/>
        </w:rPr>
        <w:t>的目的</w:t>
      </w:r>
      <w:r w:rsidRPr="002C35D0">
        <w:rPr>
          <w:rFonts w:ascii="宋体" w:hAnsi="宋体" w:cs="Segoe UI"/>
        </w:rPr>
        <w:t>。</w:t>
      </w:r>
      <w:r w:rsidRPr="002C35D0">
        <w:rPr>
          <w:rFonts w:ascii="宋体" w:hAnsi="宋体" w:cs="Segoe UI"/>
        </w:rPr>
        <w:t>4M1E</w:t>
      </w:r>
      <w:r w:rsidRPr="002C35D0">
        <w:rPr>
          <w:rFonts w:ascii="宋体" w:hAnsi="宋体" w:cs="Segoe UI"/>
        </w:rPr>
        <w:t>（人、机、料、法、环）是制造业全流程管理的核心框架。</w:t>
      </w:r>
    </w:p>
    <w:p w14:paraId="28D1E3EA" w14:textId="77777777" w:rsidR="00417812" w:rsidRPr="002C35D0" w:rsidRDefault="00417812" w:rsidP="00417812">
      <w:pPr>
        <w:spacing w:line="480" w:lineRule="exact"/>
        <w:rPr>
          <w:rFonts w:ascii="宋体" w:hAnsi="宋体" w:cs="Arial"/>
          <w:b/>
          <w:color w:val="1F4E79"/>
        </w:rPr>
      </w:pPr>
    </w:p>
    <w:p w14:paraId="5455A55B" w14:textId="45195B96" w:rsidR="002B7530" w:rsidRPr="002C35D0" w:rsidRDefault="002B7530" w:rsidP="00417812">
      <w:pPr>
        <w:spacing w:line="480" w:lineRule="exact"/>
        <w:rPr>
          <w:rFonts w:ascii="宋体" w:hAnsi="宋体" w:cs="Arial"/>
          <w:b/>
          <w:color w:val="1F4E79"/>
        </w:rPr>
      </w:pPr>
      <w:r w:rsidRPr="002C35D0">
        <w:rPr>
          <w:rFonts w:ascii="宋体" w:hAnsi="宋体" w:cs="Arial" w:hint="eastAsia"/>
          <w:b/>
          <w:color w:val="1F4E79"/>
        </w:rPr>
        <w:t>课程收益：</w:t>
      </w:r>
    </w:p>
    <w:p w14:paraId="74B57683" w14:textId="77777777" w:rsidR="002B7530" w:rsidRPr="002C35D0" w:rsidRDefault="002B7530" w:rsidP="00417812">
      <w:pPr>
        <w:spacing w:line="480" w:lineRule="exact"/>
        <w:jc w:val="both"/>
        <w:rPr>
          <w:rFonts w:ascii="宋体" w:hAnsi="宋体" w:cs="微软雅黑"/>
          <w:b/>
          <w:bCs/>
          <w:color w:val="000000"/>
        </w:rPr>
      </w:pPr>
      <w:bookmarkStart w:id="2" w:name="_Ref475446886"/>
      <w:bookmarkStart w:id="3" w:name="OLE_LINK8"/>
      <w:bookmarkEnd w:id="1"/>
      <w:r w:rsidRPr="002C35D0">
        <w:rPr>
          <w:rFonts w:ascii="宋体" w:hAnsi="宋体" w:cs="微软雅黑" w:hint="eastAsia"/>
          <w:b/>
          <w:bCs/>
          <w:color w:val="000000"/>
        </w:rPr>
        <w:t>价值</w:t>
      </w:r>
      <w:r w:rsidRPr="002C35D0">
        <w:rPr>
          <w:rFonts w:ascii="宋体" w:hAnsi="宋体" w:cs="微软雅黑" w:hint="eastAsia"/>
          <w:b/>
          <w:bCs/>
          <w:color w:val="000000"/>
        </w:rPr>
        <w:t>1</w:t>
      </w:r>
      <w:r w:rsidRPr="002C35D0">
        <w:rPr>
          <w:rFonts w:ascii="宋体" w:hAnsi="宋体" w:cs="微软雅黑" w:hint="eastAsia"/>
          <w:b/>
          <w:bCs/>
          <w:color w:val="000000"/>
        </w:rPr>
        <w:t>：</w:t>
      </w:r>
      <w:bookmarkStart w:id="4" w:name="OLE_LINK2"/>
      <w:r w:rsidRPr="002C35D0">
        <w:rPr>
          <w:rFonts w:ascii="宋体" w:hAnsi="宋体" w:cs="微软雅黑" w:hint="eastAsia"/>
          <w:color w:val="000000"/>
        </w:rPr>
        <w:t>了解生产成本分析</w:t>
      </w:r>
      <w:bookmarkEnd w:id="4"/>
      <w:r w:rsidRPr="002C35D0">
        <w:rPr>
          <w:rFonts w:ascii="宋体" w:hAnsi="宋体" w:cs="微软雅黑" w:hint="eastAsia"/>
          <w:color w:val="000000"/>
        </w:rPr>
        <w:t>基本思路</w:t>
      </w:r>
    </w:p>
    <w:p w14:paraId="7090735A" w14:textId="77777777" w:rsidR="002B7530" w:rsidRPr="002C35D0" w:rsidRDefault="002B7530" w:rsidP="00417812">
      <w:pPr>
        <w:spacing w:line="480" w:lineRule="exact"/>
        <w:jc w:val="both"/>
        <w:rPr>
          <w:rFonts w:ascii="宋体" w:hAnsi="宋体" w:cs="微软雅黑" w:hint="eastAsia"/>
          <w:color w:val="000000"/>
        </w:rPr>
      </w:pPr>
      <w:bookmarkStart w:id="5" w:name="OLE_LINK1"/>
      <w:bookmarkEnd w:id="2"/>
      <w:r w:rsidRPr="002C35D0">
        <w:rPr>
          <w:rFonts w:ascii="宋体" w:hAnsi="宋体" w:cs="微软雅黑" w:hint="eastAsia"/>
          <w:b/>
          <w:bCs/>
          <w:color w:val="000000"/>
        </w:rPr>
        <w:t>价值</w:t>
      </w:r>
      <w:r w:rsidRPr="002C35D0">
        <w:rPr>
          <w:rFonts w:ascii="宋体" w:hAnsi="宋体" w:cs="微软雅黑" w:hint="eastAsia"/>
          <w:b/>
          <w:bCs/>
          <w:color w:val="000000"/>
        </w:rPr>
        <w:t>2</w:t>
      </w:r>
      <w:r w:rsidRPr="002C35D0">
        <w:rPr>
          <w:rFonts w:ascii="宋体" w:hAnsi="宋体" w:cs="微软雅黑" w:hint="eastAsia"/>
          <w:b/>
          <w:bCs/>
          <w:color w:val="000000"/>
        </w:rPr>
        <w:t>：</w:t>
      </w:r>
      <w:r w:rsidRPr="002C35D0">
        <w:rPr>
          <w:rFonts w:ascii="宋体" w:hAnsi="宋体" w:cs="微软雅黑" w:hint="eastAsia"/>
          <w:color w:val="000000"/>
        </w:rPr>
        <w:t>掌握</w:t>
      </w:r>
      <w:r w:rsidRPr="002C35D0">
        <w:rPr>
          <w:rFonts w:ascii="宋体" w:hAnsi="宋体" w:cs="微软雅黑"/>
          <w:color w:val="000000"/>
        </w:rPr>
        <w:t>4M1E</w:t>
      </w:r>
      <w:r w:rsidRPr="002C35D0">
        <w:rPr>
          <w:rFonts w:ascii="宋体" w:hAnsi="宋体" w:cs="微软雅黑" w:hint="eastAsia"/>
          <w:color w:val="000000"/>
        </w:rPr>
        <w:t>工具应用的方法</w:t>
      </w:r>
    </w:p>
    <w:p w14:paraId="70A635F5" w14:textId="77777777" w:rsidR="002B7530" w:rsidRPr="002C35D0" w:rsidRDefault="002B7530" w:rsidP="00417812">
      <w:pPr>
        <w:spacing w:line="480" w:lineRule="exact"/>
        <w:jc w:val="both"/>
        <w:rPr>
          <w:rFonts w:ascii="宋体" w:hAnsi="宋体" w:cs="微软雅黑"/>
          <w:color w:val="000000"/>
        </w:rPr>
      </w:pPr>
      <w:r w:rsidRPr="002C35D0">
        <w:rPr>
          <w:rFonts w:ascii="宋体" w:hAnsi="宋体" w:cs="微软雅黑" w:hint="eastAsia"/>
          <w:b/>
          <w:bCs/>
          <w:color w:val="000000"/>
        </w:rPr>
        <w:t>价值</w:t>
      </w:r>
      <w:r w:rsidRPr="002C35D0">
        <w:rPr>
          <w:rFonts w:ascii="宋体" w:hAnsi="宋体" w:cs="微软雅黑" w:hint="eastAsia"/>
          <w:b/>
          <w:bCs/>
          <w:color w:val="000000"/>
        </w:rPr>
        <w:t>3</w:t>
      </w:r>
      <w:r w:rsidRPr="002C35D0">
        <w:rPr>
          <w:rFonts w:ascii="宋体" w:hAnsi="宋体" w:cs="微软雅黑" w:hint="eastAsia"/>
          <w:b/>
          <w:bCs/>
          <w:color w:val="000000"/>
        </w:rPr>
        <w:t>：</w:t>
      </w:r>
      <w:r w:rsidRPr="002C35D0">
        <w:rPr>
          <w:rFonts w:ascii="宋体" w:hAnsi="宋体" w:cs="微软雅黑" w:hint="eastAsia"/>
          <w:color w:val="000000"/>
        </w:rPr>
        <w:t>学习精益改善流程优化思维</w:t>
      </w:r>
    </w:p>
    <w:p w14:paraId="3370F85B" w14:textId="77777777" w:rsidR="002B7530" w:rsidRPr="002C35D0" w:rsidRDefault="002B7530" w:rsidP="00417812">
      <w:pPr>
        <w:spacing w:line="480" w:lineRule="exact"/>
        <w:rPr>
          <w:rFonts w:ascii="宋体" w:hAnsi="宋体" w:cs="微软雅黑" w:hint="eastAsia"/>
          <w:color w:val="000000"/>
        </w:rPr>
      </w:pPr>
      <w:r w:rsidRPr="002C35D0">
        <w:rPr>
          <w:rFonts w:ascii="宋体" w:hAnsi="宋体" w:cs="微软雅黑" w:hint="eastAsia"/>
          <w:b/>
          <w:bCs/>
          <w:color w:val="000000"/>
        </w:rPr>
        <w:t>价值</w:t>
      </w:r>
      <w:r w:rsidRPr="002C35D0">
        <w:rPr>
          <w:rFonts w:ascii="宋体" w:hAnsi="宋体" w:cs="微软雅黑" w:hint="eastAsia"/>
          <w:b/>
          <w:bCs/>
          <w:color w:val="000000"/>
        </w:rPr>
        <w:t>4</w:t>
      </w:r>
      <w:r w:rsidRPr="002C35D0">
        <w:rPr>
          <w:rFonts w:ascii="宋体" w:hAnsi="宋体" w:cs="微软雅黑" w:hint="eastAsia"/>
          <w:b/>
          <w:bCs/>
          <w:color w:val="000000"/>
        </w:rPr>
        <w:t>：</w:t>
      </w:r>
      <w:r w:rsidRPr="002C35D0">
        <w:rPr>
          <w:rFonts w:ascii="宋体" w:hAnsi="宋体" w:cs="微软雅黑" w:hint="eastAsia"/>
          <w:color w:val="000000"/>
        </w:rPr>
        <w:t>掌握常用</w:t>
      </w:r>
      <w:r w:rsidRPr="002C35D0">
        <w:rPr>
          <w:rFonts w:ascii="宋体" w:hAnsi="宋体" w:cs="微软雅黑" w:hint="eastAsia"/>
          <w:color w:val="000000"/>
        </w:rPr>
        <w:t xml:space="preserve"> I</w:t>
      </w:r>
      <w:r w:rsidRPr="002C35D0">
        <w:rPr>
          <w:rFonts w:ascii="宋体" w:hAnsi="宋体" w:cs="微软雅黑"/>
          <w:color w:val="000000"/>
        </w:rPr>
        <w:t xml:space="preserve">E </w:t>
      </w:r>
      <w:r w:rsidRPr="002C35D0">
        <w:rPr>
          <w:rFonts w:ascii="宋体" w:hAnsi="宋体" w:cs="微软雅黑" w:hint="eastAsia"/>
          <w:color w:val="000000"/>
        </w:rPr>
        <w:t>手法改善技巧</w:t>
      </w:r>
    </w:p>
    <w:bookmarkEnd w:id="3"/>
    <w:bookmarkEnd w:id="5"/>
    <w:p w14:paraId="27D29D60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Arial" w:hint="eastAsia"/>
          <w:b/>
          <w:color w:val="1F4E79"/>
        </w:rPr>
      </w:pPr>
    </w:p>
    <w:p w14:paraId="35E14324" w14:textId="77777777" w:rsidR="002B7530" w:rsidRPr="002C35D0" w:rsidRDefault="002B7530" w:rsidP="00417812">
      <w:pPr>
        <w:widowControl w:val="0"/>
        <w:spacing w:line="480" w:lineRule="exact"/>
        <w:rPr>
          <w:rFonts w:ascii="宋体" w:hAnsi="宋体" w:cs="Arial"/>
          <w:b/>
          <w:color w:val="1F4E79"/>
        </w:rPr>
      </w:pPr>
      <w:r w:rsidRPr="002C35D0">
        <w:rPr>
          <w:rFonts w:ascii="宋体" w:hAnsi="宋体" w:cs="Arial" w:hint="eastAsia"/>
          <w:b/>
          <w:color w:val="1F4E79"/>
        </w:rPr>
        <w:t>课程时间：</w:t>
      </w:r>
      <w:r w:rsidRPr="002C35D0">
        <w:rPr>
          <w:rFonts w:ascii="宋体" w:hAnsi="宋体" w:cs="Arial"/>
          <w:color w:val="000000"/>
        </w:rPr>
        <w:t>1</w:t>
      </w:r>
      <w:r w:rsidRPr="002C35D0">
        <w:rPr>
          <w:rFonts w:ascii="宋体" w:hAnsi="宋体" w:cs="Arial" w:hint="eastAsia"/>
          <w:color w:val="000000"/>
        </w:rPr>
        <w:t>天，</w:t>
      </w:r>
      <w:r w:rsidRPr="002C35D0">
        <w:rPr>
          <w:rFonts w:ascii="宋体" w:hAnsi="宋体" w:cs="Arial" w:hint="eastAsia"/>
          <w:color w:val="000000"/>
        </w:rPr>
        <w:t>6</w:t>
      </w:r>
      <w:r w:rsidRPr="002C35D0">
        <w:rPr>
          <w:rFonts w:ascii="宋体" w:hAnsi="宋体" w:cs="Arial" w:hint="eastAsia"/>
          <w:color w:val="000000"/>
        </w:rPr>
        <w:t>小时</w:t>
      </w:r>
      <w:r w:rsidRPr="002C35D0">
        <w:rPr>
          <w:rFonts w:ascii="宋体" w:hAnsi="宋体" w:cs="Arial" w:hint="eastAsia"/>
          <w:color w:val="000000"/>
        </w:rPr>
        <w:t>/</w:t>
      </w:r>
      <w:r w:rsidRPr="002C35D0">
        <w:rPr>
          <w:rFonts w:ascii="宋体" w:hAnsi="宋体" w:cs="Arial" w:hint="eastAsia"/>
          <w:color w:val="000000"/>
        </w:rPr>
        <w:t>天</w:t>
      </w:r>
    </w:p>
    <w:p w14:paraId="1DD986EF" w14:textId="77777777" w:rsidR="002B7530" w:rsidRPr="002C35D0" w:rsidRDefault="002B7530" w:rsidP="00417812">
      <w:pPr>
        <w:widowControl w:val="0"/>
        <w:spacing w:line="480" w:lineRule="exact"/>
        <w:rPr>
          <w:rFonts w:ascii="宋体" w:hAnsi="宋体" w:cs="微软雅黑" w:hint="eastAsia"/>
        </w:rPr>
      </w:pPr>
      <w:r w:rsidRPr="002C35D0">
        <w:rPr>
          <w:rFonts w:ascii="宋体" w:hAnsi="宋体" w:cs="Arial" w:hint="eastAsia"/>
          <w:b/>
          <w:color w:val="1F4E79"/>
        </w:rPr>
        <w:t>课程对象：</w:t>
      </w:r>
      <w:r w:rsidRPr="002C35D0">
        <w:rPr>
          <w:rFonts w:ascii="宋体" w:hAnsi="宋体" w:cs="微软雅黑" w:hint="eastAsia"/>
        </w:rPr>
        <w:t>一线主管</w:t>
      </w:r>
    </w:p>
    <w:p w14:paraId="3D1A43E9" w14:textId="27DDAD5F" w:rsidR="002B7530" w:rsidRPr="002C35D0" w:rsidRDefault="002B7530" w:rsidP="00417812">
      <w:pPr>
        <w:pStyle w:val="ad"/>
        <w:spacing w:line="480" w:lineRule="exact"/>
        <w:rPr>
          <w:rFonts w:ascii="宋体" w:hAnsi="宋体" w:cs="Segoe UI"/>
          <w:color w:val="232D36"/>
        </w:rPr>
      </w:pPr>
      <w:r w:rsidRPr="002C35D0">
        <w:rPr>
          <w:rFonts w:ascii="宋体" w:hAnsi="宋体" w:cs="Arial" w:hint="eastAsia"/>
          <w:b/>
          <w:color w:val="1F4E79"/>
        </w:rPr>
        <w:t>课程</w:t>
      </w:r>
      <w:r w:rsidR="00417812" w:rsidRPr="002C35D0">
        <w:rPr>
          <w:rFonts w:ascii="宋体" w:hAnsi="宋体" w:cs="Arial" w:hint="eastAsia"/>
          <w:b/>
          <w:color w:val="1F4E79"/>
        </w:rPr>
        <w:t>方式</w:t>
      </w:r>
      <w:r w:rsidRPr="002C35D0">
        <w:rPr>
          <w:rFonts w:ascii="宋体" w:hAnsi="宋体" w:cs="Arial" w:hint="eastAsia"/>
          <w:b/>
          <w:color w:val="1F4E79"/>
        </w:rPr>
        <w:t>：</w:t>
      </w:r>
    </w:p>
    <w:p w14:paraId="33AC0741" w14:textId="0B8EC0FD" w:rsidR="002B7530" w:rsidRPr="002C35D0" w:rsidRDefault="002B7530" w:rsidP="00417812">
      <w:pPr>
        <w:pStyle w:val="ad"/>
        <w:spacing w:line="480" w:lineRule="exact"/>
        <w:rPr>
          <w:rFonts w:ascii="宋体" w:hAnsi="宋体" w:cs="Segoe UI"/>
          <w:color w:val="232D36"/>
        </w:rPr>
      </w:pPr>
      <w:r w:rsidRPr="002C35D0">
        <w:rPr>
          <w:rStyle w:val="af1"/>
          <w:rFonts w:ascii="宋体" w:hAnsi="宋体" w:cs="微软雅黑" w:hint="eastAsia"/>
          <w:color w:val="232D36"/>
        </w:rPr>
        <w:t>AI</w:t>
      </w:r>
      <w:r w:rsidRPr="002C35D0">
        <w:rPr>
          <w:rStyle w:val="af1"/>
          <w:rFonts w:ascii="宋体" w:hAnsi="宋体" w:cs="微软雅黑" w:hint="eastAsia"/>
          <w:color w:val="232D36"/>
        </w:rPr>
        <w:t>技术赋能：</w:t>
      </w:r>
      <w:r w:rsidRPr="002C35D0">
        <w:rPr>
          <w:rFonts w:ascii="宋体" w:hAnsi="宋体" w:cs="微软雅黑" w:hint="eastAsia"/>
          <w:color w:val="232D36"/>
        </w:rPr>
        <w:t>结合</w:t>
      </w:r>
      <w:r w:rsidRPr="002C35D0">
        <w:rPr>
          <w:rFonts w:ascii="宋体" w:hAnsi="宋体" w:cs="微软雅黑" w:hint="eastAsia"/>
          <w:b/>
          <w:bCs/>
          <w:color w:val="232D36"/>
        </w:rPr>
        <w:t>AI</w:t>
      </w:r>
      <w:r w:rsidRPr="002C35D0">
        <w:rPr>
          <w:rFonts w:ascii="宋体" w:hAnsi="宋体" w:cs="微软雅黑" w:hint="eastAsia"/>
          <w:color w:val="232D36"/>
        </w:rPr>
        <w:t>工具应用，帮助一线管理者高效解决生产中的管理问题</w:t>
      </w:r>
    </w:p>
    <w:p w14:paraId="699F18A2" w14:textId="33F2FADD" w:rsidR="002B7530" w:rsidRPr="002C35D0" w:rsidRDefault="002B7530" w:rsidP="00417812">
      <w:pPr>
        <w:pStyle w:val="ad"/>
        <w:spacing w:line="480" w:lineRule="exact"/>
        <w:rPr>
          <w:rFonts w:ascii="宋体" w:hAnsi="宋体" w:cs="Segoe UI" w:hint="eastAsia"/>
          <w:color w:val="232D36"/>
        </w:rPr>
      </w:pPr>
      <w:r w:rsidRPr="002C35D0">
        <w:rPr>
          <w:rStyle w:val="af1"/>
          <w:rFonts w:ascii="宋体" w:hAnsi="宋体" w:cs="微软雅黑" w:hint="eastAsia"/>
          <w:color w:val="232D36"/>
        </w:rPr>
        <w:t>场景化与实战化：</w:t>
      </w:r>
      <w:r w:rsidRPr="002C35D0">
        <w:rPr>
          <w:rFonts w:ascii="宋体" w:hAnsi="宋体" w:cs="微软雅黑" w:hint="eastAsia"/>
          <w:color w:val="232D36"/>
        </w:rPr>
        <w:t>课程内容基于一线管理者实际工作中的常见场景，提供实用工具与方法，确保学员即学即用</w:t>
      </w:r>
    </w:p>
    <w:p w14:paraId="1780FEC2" w14:textId="7A5E4D2C" w:rsidR="002B7530" w:rsidRPr="002C35D0" w:rsidRDefault="002B7530" w:rsidP="00417812">
      <w:pPr>
        <w:pStyle w:val="ad"/>
        <w:spacing w:line="480" w:lineRule="exact"/>
        <w:rPr>
          <w:rFonts w:ascii="宋体" w:hAnsi="宋体" w:cs="微软雅黑"/>
        </w:rPr>
      </w:pPr>
      <w:r w:rsidRPr="002C35D0">
        <w:rPr>
          <w:rStyle w:val="af1"/>
          <w:rFonts w:ascii="宋体" w:hAnsi="宋体" w:cs="微软雅黑" w:hint="eastAsia"/>
          <w:color w:val="232D36"/>
        </w:rPr>
        <w:t>互动体验式学习：</w:t>
      </w:r>
      <w:r w:rsidRPr="002C35D0">
        <w:rPr>
          <w:rFonts w:ascii="宋体" w:hAnsi="宋体" w:cs="微软雅黑" w:hint="eastAsia"/>
          <w:color w:val="232D36"/>
        </w:rPr>
        <w:t>通过案例分析、实操练习、小组讨论等形式，增强学员的参与感与互动性，提升学习效果</w:t>
      </w:r>
    </w:p>
    <w:p w14:paraId="4975A1F4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Arial"/>
          <w:b/>
          <w:color w:val="1F4E79"/>
        </w:rPr>
      </w:pPr>
      <w:r w:rsidRPr="002C35D0">
        <w:rPr>
          <w:rFonts w:ascii="宋体" w:hAnsi="宋体" w:cs="Arial" w:hint="eastAsia"/>
          <w:b/>
          <w:color w:val="1F4E79"/>
        </w:rPr>
        <w:t>课程模型：</w:t>
      </w:r>
    </w:p>
    <w:p w14:paraId="138FC4C7" w14:textId="718E57D1" w:rsidR="00417812" w:rsidRPr="002C35D0" w:rsidRDefault="00417812" w:rsidP="00417812">
      <w:pPr>
        <w:widowControl w:val="0"/>
        <w:jc w:val="center"/>
        <w:rPr>
          <w:rFonts w:ascii="宋体" w:hAnsi="宋体" w:cs="Arial" w:hint="eastAsia"/>
          <w:b/>
          <w:color w:val="1F4E79"/>
        </w:rPr>
      </w:pPr>
      <w:r w:rsidRPr="002C35D0">
        <w:rPr>
          <w:rFonts w:ascii="宋体" w:hAnsi="宋体"/>
          <w:noProof/>
          <w:lang w:val="en-US" w:eastAsia="zh-CN"/>
        </w:rPr>
        <w:lastRenderedPageBreak/>
        <w:drawing>
          <wp:inline distT="0" distB="0" distL="0" distR="0" wp14:anchorId="7CCBD7C5" wp14:editId="1BEE1B40">
            <wp:extent cx="3065780" cy="2397760"/>
            <wp:effectExtent l="0" t="0" r="1270" b="254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48BD9" w14:textId="77777777" w:rsidR="00417812" w:rsidRPr="002C35D0" w:rsidRDefault="00417812" w:rsidP="00417812">
      <w:pPr>
        <w:pStyle w:val="ad"/>
        <w:spacing w:line="480" w:lineRule="exact"/>
        <w:rPr>
          <w:rFonts w:ascii="宋体" w:hAnsi="宋体" w:cs="微软雅黑" w:hint="eastAsia"/>
        </w:rPr>
      </w:pPr>
    </w:p>
    <w:p w14:paraId="416C8D9B" w14:textId="77777777" w:rsidR="00417812" w:rsidRPr="002C35D0" w:rsidRDefault="00417812" w:rsidP="00417812">
      <w:pPr>
        <w:widowControl w:val="0"/>
        <w:spacing w:line="480" w:lineRule="exact"/>
        <w:jc w:val="center"/>
        <w:rPr>
          <w:rFonts w:ascii="宋体" w:hAnsi="宋体" w:cs="微软雅黑" w:hint="eastAsia"/>
          <w:b/>
          <w:color w:val="1F4E79"/>
        </w:rPr>
      </w:pPr>
      <w:r w:rsidRPr="002C35D0">
        <w:rPr>
          <w:rFonts w:ascii="宋体" w:hAnsi="宋体" w:cs="微软雅黑" w:hint="eastAsia"/>
          <w:b/>
          <w:color w:val="1F4E79"/>
        </w:rPr>
        <w:t>课程大纲</w:t>
      </w:r>
    </w:p>
    <w:p w14:paraId="7C81449A" w14:textId="721E9A83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1F4E79"/>
        </w:rPr>
      </w:pPr>
      <w:r w:rsidRPr="002C35D0">
        <w:rPr>
          <w:rFonts w:ascii="宋体" w:hAnsi="宋体" w:cs="微软雅黑" w:hint="eastAsia"/>
          <w:b/>
          <w:color w:val="1F4E79"/>
        </w:rPr>
        <w:t>第</w:t>
      </w:r>
      <w:r w:rsidRPr="002C35D0">
        <w:rPr>
          <w:rFonts w:ascii="宋体" w:hAnsi="宋体" w:cs="微软雅黑" w:hint="eastAsia"/>
          <w:b/>
          <w:color w:val="1F4E79"/>
        </w:rPr>
        <w:t>一</w:t>
      </w:r>
      <w:r w:rsidRPr="002C35D0">
        <w:rPr>
          <w:rFonts w:ascii="宋体" w:hAnsi="宋体" w:cs="微软雅黑" w:hint="eastAsia"/>
          <w:b/>
          <w:color w:val="1F4E79"/>
        </w:rPr>
        <w:t>讲：生产成本分析思路</w:t>
      </w:r>
    </w:p>
    <w:p w14:paraId="0631CB39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C45911"/>
        </w:rPr>
      </w:pPr>
      <w:r w:rsidRPr="002C35D0">
        <w:rPr>
          <w:rFonts w:ascii="宋体" w:hAnsi="宋体" w:cs="微软雅黑" w:hint="eastAsia"/>
          <w:b/>
          <w:color w:val="C45911"/>
        </w:rPr>
        <w:t>一、生产成本的概念</w:t>
      </w:r>
    </w:p>
    <w:p w14:paraId="3F4E062D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1. 生产成本的概念</w:t>
      </w:r>
    </w:p>
    <w:p w14:paraId="2F4FB63A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2. 生产成本分析的意义</w:t>
      </w:r>
    </w:p>
    <w:p w14:paraId="200EACA8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3. 生产成本分析的原则</w:t>
      </w:r>
    </w:p>
    <w:p w14:paraId="6E027DD9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C45911"/>
        </w:rPr>
      </w:pPr>
      <w:r w:rsidRPr="002C35D0">
        <w:rPr>
          <w:rFonts w:ascii="宋体" w:hAnsi="宋体" w:cs="微软雅黑" w:hint="eastAsia"/>
          <w:b/>
          <w:color w:val="C45911"/>
        </w:rPr>
        <w:t>二、生产成本的构成</w:t>
      </w:r>
    </w:p>
    <w:p w14:paraId="70A2DF59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1. 直接材料成本分析</w:t>
      </w:r>
    </w:p>
    <w:p w14:paraId="335F3A5E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2. 直接人工成本分析</w:t>
      </w:r>
    </w:p>
    <w:p w14:paraId="674EE450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3. 制造费用分析</w:t>
      </w:r>
    </w:p>
    <w:p w14:paraId="5899CBCB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C45911"/>
        </w:rPr>
      </w:pPr>
      <w:r w:rsidRPr="002C35D0">
        <w:rPr>
          <w:rFonts w:ascii="宋体" w:hAnsi="宋体" w:cs="微软雅黑" w:hint="eastAsia"/>
          <w:b/>
          <w:color w:val="C45911"/>
        </w:rPr>
        <w:t>三、生产中常见浪费</w:t>
      </w:r>
    </w:p>
    <w:p w14:paraId="1F2C18D1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1. 不良修正浪费</w:t>
      </w:r>
    </w:p>
    <w:p w14:paraId="79C0DD3E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2. 制造过多浪费</w:t>
      </w:r>
    </w:p>
    <w:p w14:paraId="76F49320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3. 加工过剩浪费</w:t>
      </w:r>
    </w:p>
    <w:p w14:paraId="1FBD195B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4. 搬运浪费</w:t>
      </w:r>
    </w:p>
    <w:p w14:paraId="34826CBC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5. 库存浪费</w:t>
      </w:r>
    </w:p>
    <w:p w14:paraId="0A923660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6. 等待浪费</w:t>
      </w:r>
    </w:p>
    <w:p w14:paraId="263CBEB1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7. 动作浪费</w:t>
      </w:r>
    </w:p>
    <w:p w14:paraId="036C6086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/>
        </w:rPr>
        <w:t>章节讨论：</w:t>
      </w:r>
      <w:r w:rsidRPr="002C35D0">
        <w:rPr>
          <w:rFonts w:ascii="宋体" w:hAnsi="宋体" w:cs="微软雅黑" w:hint="eastAsia"/>
          <w:bCs/>
        </w:rPr>
        <w:t>现场浪费与利润的关系</w:t>
      </w:r>
    </w:p>
    <w:p w14:paraId="6FBFAE72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/>
          <w:bCs/>
        </w:rPr>
      </w:pPr>
    </w:p>
    <w:p w14:paraId="27944D57" w14:textId="3B136536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1F4E79"/>
        </w:rPr>
      </w:pPr>
      <w:r w:rsidRPr="002C35D0">
        <w:rPr>
          <w:rFonts w:ascii="宋体" w:hAnsi="宋体" w:cs="微软雅黑" w:hint="eastAsia"/>
          <w:b/>
          <w:color w:val="1F4E79"/>
        </w:rPr>
        <w:t>第</w:t>
      </w:r>
      <w:r w:rsidRPr="002C35D0">
        <w:rPr>
          <w:rFonts w:ascii="宋体" w:hAnsi="宋体" w:cs="微软雅黑" w:hint="eastAsia"/>
          <w:b/>
          <w:color w:val="1F4E79"/>
        </w:rPr>
        <w:t>二</w:t>
      </w:r>
      <w:r w:rsidRPr="002C35D0">
        <w:rPr>
          <w:rFonts w:ascii="宋体" w:hAnsi="宋体" w:cs="微软雅黑" w:hint="eastAsia"/>
          <w:b/>
          <w:color w:val="1F4E79"/>
        </w:rPr>
        <w:t>讲：4M1E工具应用</w:t>
      </w:r>
    </w:p>
    <w:p w14:paraId="7F67DB3E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C45911"/>
        </w:rPr>
      </w:pPr>
      <w:r w:rsidRPr="002C35D0">
        <w:rPr>
          <w:rFonts w:ascii="宋体" w:hAnsi="宋体" w:cs="微软雅黑" w:hint="eastAsia"/>
          <w:b/>
          <w:color w:val="C45911"/>
        </w:rPr>
        <w:t>一、4M1E定义</w:t>
      </w:r>
    </w:p>
    <w:p w14:paraId="4E52D528" w14:textId="63B49D49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1. 人（man)，指在现场的所有人员，包括管理人员、操作员、物料员、修理等人员</w:t>
      </w:r>
    </w:p>
    <w:p w14:paraId="5AC82E48" w14:textId="7F1C76A1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2. 机器（machine)，指机器设备、测量仪器、工装夹具等</w:t>
      </w:r>
    </w:p>
    <w:p w14:paraId="4CA45653" w14:textId="1ABA7B64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3. 物料（material)指原材料、辅料、半成品、配件等</w:t>
      </w:r>
    </w:p>
    <w:p w14:paraId="579083A5" w14:textId="797864A8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4. 方法 (method)指包括生产工艺、设备选择，作业方法等</w:t>
      </w:r>
    </w:p>
    <w:p w14:paraId="5E173472" w14:textId="6B3F60FB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5. 环境（environment)指工作地方温湿度，照明、清洁等</w:t>
      </w:r>
    </w:p>
    <w:p w14:paraId="3B43DBA5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C45911"/>
        </w:rPr>
      </w:pPr>
      <w:r w:rsidRPr="002C35D0">
        <w:rPr>
          <w:rFonts w:ascii="宋体" w:hAnsi="宋体" w:cs="微软雅黑" w:hint="eastAsia"/>
          <w:b/>
          <w:color w:val="C45911"/>
        </w:rPr>
        <w:t>二、人的分析</w:t>
      </w:r>
    </w:p>
    <w:p w14:paraId="354E27CD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1. 人员管理十问</w:t>
      </w:r>
    </w:p>
    <w:p w14:paraId="1259BBAB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</w:rPr>
      </w:pPr>
      <w:r w:rsidRPr="002C35D0">
        <w:rPr>
          <w:rFonts w:ascii="宋体" w:hAnsi="宋体" w:cs="微软雅黑" w:hint="eastAsia"/>
          <w:b/>
        </w:rPr>
        <w:t>2. 重点管理员工</w:t>
      </w:r>
    </w:p>
    <w:p w14:paraId="17813A95" w14:textId="69659958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新工人</w:t>
      </w:r>
    </w:p>
    <w:p w14:paraId="53B12717" w14:textId="3D717D30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休假重新上岗</w:t>
      </w:r>
    </w:p>
    <w:p w14:paraId="4E3589B4" w14:textId="3382AF31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临时顶岗</w:t>
      </w:r>
    </w:p>
    <w:p w14:paraId="76F08AE4" w14:textId="6EC356EB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4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轮岗</w:t>
      </w:r>
    </w:p>
    <w:p w14:paraId="050D3821" w14:textId="7BFDD686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5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临时离开</w:t>
      </w:r>
    </w:p>
    <w:p w14:paraId="672F01A8" w14:textId="171FB7ED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</w:rPr>
      </w:pPr>
      <w:r w:rsidRPr="002C35D0">
        <w:rPr>
          <w:rFonts w:ascii="宋体" w:hAnsi="宋体" w:cs="微软雅黑" w:hint="eastAsia"/>
          <w:b/>
        </w:rPr>
        <w:t>3</w:t>
      </w:r>
      <w:r w:rsidRPr="002C35D0">
        <w:rPr>
          <w:rFonts w:ascii="宋体" w:hAnsi="宋体" w:cs="微软雅黑" w:hint="eastAsia"/>
          <w:b/>
        </w:rPr>
        <w:t xml:space="preserve">. </w:t>
      </w:r>
      <w:r w:rsidRPr="002C35D0">
        <w:rPr>
          <w:rFonts w:ascii="宋体" w:hAnsi="宋体" w:cs="微软雅黑" w:hint="eastAsia"/>
          <w:b/>
        </w:rPr>
        <w:t>岗位能力评定</w:t>
      </w:r>
    </w:p>
    <w:p w14:paraId="115F88AA" w14:textId="4B648F30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知识</w:t>
      </w:r>
    </w:p>
    <w:p w14:paraId="190A9430" w14:textId="0E09BEA1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技能</w:t>
      </w:r>
    </w:p>
    <w:p w14:paraId="45E3B247" w14:textId="68046813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态度</w:t>
      </w:r>
    </w:p>
    <w:p w14:paraId="4B3B3A83" w14:textId="402E536D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</w:rPr>
      </w:pPr>
      <w:r w:rsidRPr="002C35D0">
        <w:rPr>
          <w:rFonts w:ascii="宋体" w:hAnsi="宋体" w:cs="微软雅黑" w:hint="eastAsia"/>
          <w:b/>
        </w:rPr>
        <w:t>4</w:t>
      </w:r>
      <w:r w:rsidRPr="002C35D0">
        <w:rPr>
          <w:rFonts w:ascii="宋体" w:hAnsi="宋体" w:cs="微软雅黑" w:hint="eastAsia"/>
          <w:b/>
        </w:rPr>
        <w:t xml:space="preserve">. </w:t>
      </w:r>
      <w:r w:rsidRPr="002C35D0">
        <w:rPr>
          <w:rFonts w:ascii="宋体" w:hAnsi="宋体" w:cs="微软雅黑" w:hint="eastAsia"/>
          <w:b/>
        </w:rPr>
        <w:t>岗位带教技巧</w:t>
      </w:r>
    </w:p>
    <w:p w14:paraId="3A40A2EF" w14:textId="48D71913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技能训练六步骤</w:t>
      </w:r>
    </w:p>
    <w:p w14:paraId="5CB78184" w14:textId="6983D6FC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教三练四实操法</w:t>
      </w:r>
    </w:p>
    <w:p w14:paraId="06F084DD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/>
        </w:rPr>
        <w:t>课程练习：</w:t>
      </w:r>
      <w:r w:rsidRPr="002C35D0">
        <w:rPr>
          <w:rFonts w:ascii="宋体" w:hAnsi="宋体" w:cs="微软雅黑" w:hint="eastAsia"/>
          <w:bCs/>
        </w:rPr>
        <w:t>员工能力评估</w:t>
      </w:r>
    </w:p>
    <w:p w14:paraId="5425D8F1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C45911"/>
        </w:rPr>
      </w:pPr>
      <w:r w:rsidRPr="002C35D0">
        <w:rPr>
          <w:rFonts w:ascii="宋体" w:hAnsi="宋体" w:cs="微软雅黑" w:hint="eastAsia"/>
          <w:b/>
          <w:color w:val="C45911"/>
        </w:rPr>
        <w:t>三、机的分析</w:t>
      </w:r>
    </w:p>
    <w:p w14:paraId="4B007A67" w14:textId="4E497901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设备管理十问</w:t>
      </w:r>
    </w:p>
    <w:p w14:paraId="6C64ADFD" w14:textId="5CD7DAC6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</w:rPr>
      </w:pPr>
      <w:r w:rsidRPr="002C35D0">
        <w:rPr>
          <w:rFonts w:ascii="宋体" w:hAnsi="宋体" w:cs="微软雅黑" w:hint="eastAsia"/>
          <w:b/>
        </w:rPr>
        <w:t>2</w:t>
      </w:r>
      <w:r w:rsidRPr="002C35D0">
        <w:rPr>
          <w:rFonts w:ascii="宋体" w:hAnsi="宋体" w:cs="微软雅黑" w:hint="eastAsia"/>
          <w:b/>
        </w:rPr>
        <w:t xml:space="preserve">. </w:t>
      </w:r>
      <w:r w:rsidRPr="002C35D0">
        <w:rPr>
          <w:rFonts w:ascii="宋体" w:hAnsi="宋体" w:cs="微软雅黑" w:hint="eastAsia"/>
          <w:b/>
        </w:rPr>
        <w:t>重点管理设备</w:t>
      </w:r>
    </w:p>
    <w:p w14:paraId="6D73A451" w14:textId="5D697048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由A机器转到B机器</w:t>
      </w:r>
    </w:p>
    <w:p w14:paraId="0873965D" w14:textId="379EE1D8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设备大修和保养后</w:t>
      </w:r>
    </w:p>
    <w:p w14:paraId="555C26A8" w14:textId="04956D33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工装和模具维修后</w:t>
      </w:r>
    </w:p>
    <w:p w14:paraId="4B43CFB3" w14:textId="32D3F5FA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4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新设备，工装和模具长期没有用，重新使用</w:t>
      </w:r>
    </w:p>
    <w:p w14:paraId="0383E99C" w14:textId="3150CC08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</w:rPr>
      </w:pPr>
      <w:r w:rsidRPr="002C35D0">
        <w:rPr>
          <w:rFonts w:ascii="宋体" w:hAnsi="宋体" w:cs="微软雅黑" w:hint="eastAsia"/>
          <w:b/>
        </w:rPr>
        <w:t>3</w:t>
      </w:r>
      <w:r w:rsidRPr="002C35D0">
        <w:rPr>
          <w:rFonts w:ascii="宋体" w:hAnsi="宋体" w:cs="微软雅黑" w:hint="eastAsia"/>
          <w:b/>
        </w:rPr>
        <w:t xml:space="preserve">. </w:t>
      </w:r>
      <w:r w:rsidRPr="002C35D0">
        <w:rPr>
          <w:rFonts w:ascii="宋体" w:hAnsi="宋体" w:cs="微软雅黑" w:hint="eastAsia"/>
          <w:b/>
        </w:rPr>
        <w:t>设备六大损失分析</w:t>
      </w:r>
    </w:p>
    <w:p w14:paraId="76A5C881" w14:textId="23F58DEE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故障停止损失</w:t>
      </w:r>
    </w:p>
    <w:p w14:paraId="5109FDF7" w14:textId="649FE263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作业准备、调整损失</w:t>
      </w:r>
    </w:p>
    <w:p w14:paraId="0760C560" w14:textId="3D960778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空转及瞬间停止损失</w:t>
      </w:r>
    </w:p>
    <w:p w14:paraId="2680A2C8" w14:textId="5E6FA4CF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4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速度低下损失</w:t>
      </w:r>
    </w:p>
    <w:p w14:paraId="2FF1A142" w14:textId="6A8F1B68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5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不良品损失</w:t>
      </w:r>
    </w:p>
    <w:p w14:paraId="63C42935" w14:textId="268585AC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6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初期修正损失</w:t>
      </w:r>
    </w:p>
    <w:p w14:paraId="776DB3FC" w14:textId="5AE0C1A3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</w:rPr>
      </w:pPr>
      <w:r w:rsidRPr="002C35D0">
        <w:rPr>
          <w:rFonts w:ascii="宋体" w:hAnsi="宋体" w:cs="微软雅黑" w:hint="eastAsia"/>
          <w:b/>
        </w:rPr>
        <w:t>4</w:t>
      </w:r>
      <w:r w:rsidRPr="002C35D0">
        <w:rPr>
          <w:rFonts w:ascii="宋体" w:hAnsi="宋体" w:cs="微软雅黑" w:hint="eastAsia"/>
          <w:b/>
        </w:rPr>
        <w:t xml:space="preserve">. </w:t>
      </w:r>
      <w:r w:rsidRPr="002C35D0">
        <w:rPr>
          <w:rFonts w:ascii="宋体" w:hAnsi="宋体" w:cs="微软雅黑" w:hint="eastAsia"/>
          <w:b/>
        </w:rPr>
        <w:t>设备保养</w:t>
      </w:r>
      <w:r w:rsidRPr="002C35D0">
        <w:rPr>
          <w:rFonts w:ascii="宋体" w:hAnsi="宋体" w:cs="微软雅黑" w:hint="eastAsia"/>
          <w:b/>
        </w:rPr>
        <w:t>（</w:t>
      </w:r>
      <w:r w:rsidRPr="002C35D0">
        <w:rPr>
          <w:rFonts w:ascii="宋体" w:hAnsi="宋体" w:cs="微软雅黑" w:hint="eastAsia"/>
          <w:b/>
        </w:rPr>
        <w:t>日常保养五定法</w:t>
      </w:r>
      <w:r w:rsidRPr="002C35D0">
        <w:rPr>
          <w:rFonts w:ascii="宋体" w:hAnsi="宋体" w:cs="微软雅黑" w:hint="eastAsia"/>
          <w:b/>
        </w:rPr>
        <w:t>）</w:t>
      </w:r>
    </w:p>
    <w:p w14:paraId="469ED3AA" w14:textId="3EBA27EA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定点：根据润滑图表上指定的部位、润滑点、检查点进行加油、换油等</w:t>
      </w:r>
    </w:p>
    <w:p w14:paraId="562B0A2E" w14:textId="5F4802E2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定质：确保润滑部位所需油料的品种、品牌及质量要求</w:t>
      </w:r>
    </w:p>
    <w:p w14:paraId="4C32765B" w14:textId="63E09EFE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定量：按规定的数量对各润滑部位进行日常润滑和加油</w:t>
      </w:r>
    </w:p>
    <w:p w14:paraId="46F34D43" w14:textId="31648B22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4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定期：按润滑规定的时间进行加油</w:t>
      </w:r>
    </w:p>
    <w:p w14:paraId="7EE7D2C3" w14:textId="516E7DF9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5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定人：规定专门人员（设备操作或维修员）进行加油、清洗换油等</w:t>
      </w:r>
    </w:p>
    <w:p w14:paraId="1E8D715D" w14:textId="763D4DE4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5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设备操作(SOP)</w:t>
      </w:r>
    </w:p>
    <w:p w14:paraId="3342AD44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/>
        </w:rPr>
        <w:t>课程练习：</w:t>
      </w:r>
      <w:r w:rsidRPr="002C35D0">
        <w:rPr>
          <w:rFonts w:ascii="宋体" w:hAnsi="宋体" w:cs="微软雅黑" w:hint="eastAsia"/>
          <w:bCs/>
        </w:rPr>
        <w:t>设备日常点检表</w:t>
      </w:r>
    </w:p>
    <w:p w14:paraId="1FFDD130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C45911"/>
        </w:rPr>
      </w:pPr>
      <w:r w:rsidRPr="002C35D0">
        <w:rPr>
          <w:rFonts w:ascii="宋体" w:hAnsi="宋体" w:cs="微软雅黑" w:hint="eastAsia"/>
          <w:b/>
          <w:color w:val="C45911"/>
        </w:rPr>
        <w:t>四、料的分析</w:t>
      </w:r>
    </w:p>
    <w:p w14:paraId="674EDCDA" w14:textId="03D577F4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材料管理十问</w:t>
      </w:r>
    </w:p>
    <w:p w14:paraId="577B7CCC" w14:textId="3178C894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</w:rPr>
      </w:pPr>
      <w:r w:rsidRPr="002C35D0">
        <w:rPr>
          <w:rFonts w:ascii="宋体" w:hAnsi="宋体" w:cs="微软雅黑" w:hint="eastAsia"/>
          <w:b/>
        </w:rPr>
        <w:t>2</w:t>
      </w:r>
      <w:r w:rsidRPr="002C35D0">
        <w:rPr>
          <w:rFonts w:ascii="宋体" w:hAnsi="宋体" w:cs="微软雅黑" w:hint="eastAsia"/>
          <w:b/>
        </w:rPr>
        <w:t xml:space="preserve">. </w:t>
      </w:r>
      <w:r w:rsidRPr="002C35D0">
        <w:rPr>
          <w:rFonts w:ascii="宋体" w:hAnsi="宋体" w:cs="微软雅黑" w:hint="eastAsia"/>
          <w:b/>
        </w:rPr>
        <w:t>重点管理物料</w:t>
      </w:r>
    </w:p>
    <w:p w14:paraId="376F83A3" w14:textId="34D88DCC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同一材料不同批次</w:t>
      </w:r>
    </w:p>
    <w:p w14:paraId="4C19E2C6" w14:textId="7CB992CA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同一材料不同生产地</w:t>
      </w:r>
    </w:p>
    <w:p w14:paraId="181DA89D" w14:textId="449C67F6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不同厂家相同性能材料</w:t>
      </w:r>
    </w:p>
    <w:p w14:paraId="44DA4AFA" w14:textId="0C34A7CB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4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长期滞留材料使用</w:t>
      </w:r>
    </w:p>
    <w:p w14:paraId="057B3EA7" w14:textId="6E0CFD9A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5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交货量增加</w:t>
      </w:r>
    </w:p>
    <w:p w14:paraId="641F3A5F" w14:textId="6492C86B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区域划分(成品区、半成品区、不良区、辅材区)</w:t>
      </w:r>
    </w:p>
    <w:p w14:paraId="1D0F4713" w14:textId="4FDEF9D4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4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状态区分(原物料、在制品、检验品、成品、变更品)</w:t>
      </w:r>
    </w:p>
    <w:p w14:paraId="6E266157" w14:textId="35530382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</w:rPr>
      </w:pPr>
      <w:r w:rsidRPr="002C35D0">
        <w:rPr>
          <w:rFonts w:ascii="宋体" w:hAnsi="宋体" w:cs="微软雅黑" w:hint="eastAsia"/>
          <w:b/>
        </w:rPr>
        <w:t>5</w:t>
      </w:r>
      <w:r w:rsidRPr="002C35D0">
        <w:rPr>
          <w:rFonts w:ascii="宋体" w:hAnsi="宋体" w:cs="微软雅黑" w:hint="eastAsia"/>
          <w:b/>
        </w:rPr>
        <w:t xml:space="preserve">. </w:t>
      </w:r>
      <w:r w:rsidRPr="002C35D0">
        <w:rPr>
          <w:rFonts w:ascii="宋体" w:hAnsi="宋体" w:cs="微软雅黑" w:hint="eastAsia"/>
          <w:b/>
        </w:rPr>
        <w:t>可疑物料处理六步法</w:t>
      </w:r>
    </w:p>
    <w:p w14:paraId="517144B6" w14:textId="105B9802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识别</w:t>
      </w:r>
    </w:p>
    <w:p w14:paraId="0165C892" w14:textId="3D74031B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标识</w:t>
      </w:r>
    </w:p>
    <w:p w14:paraId="38CC4356" w14:textId="12A03FFE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隔离</w:t>
      </w:r>
    </w:p>
    <w:p w14:paraId="0F3FF9DC" w14:textId="76427583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4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记录</w:t>
      </w:r>
    </w:p>
    <w:p w14:paraId="24613408" w14:textId="0230064B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5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评审</w:t>
      </w:r>
    </w:p>
    <w:p w14:paraId="4015D8D8" w14:textId="28975A1F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6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处置</w:t>
      </w:r>
    </w:p>
    <w:p w14:paraId="212CAA51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/>
        </w:rPr>
        <w:t>课程练习：</w:t>
      </w:r>
      <w:r w:rsidRPr="002C35D0">
        <w:rPr>
          <w:rFonts w:ascii="宋体" w:hAnsi="宋体" w:cs="微软雅黑" w:hint="eastAsia"/>
          <w:bCs/>
        </w:rPr>
        <w:t>可疑物料处理流程</w:t>
      </w:r>
    </w:p>
    <w:p w14:paraId="498EA2B8" w14:textId="5B452640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C45911"/>
        </w:rPr>
      </w:pPr>
      <w:r w:rsidRPr="002C35D0">
        <w:rPr>
          <w:rFonts w:ascii="宋体" w:hAnsi="宋体" w:cs="微软雅黑" w:hint="eastAsia"/>
          <w:b/>
          <w:color w:val="C45911"/>
        </w:rPr>
        <w:t>五</w:t>
      </w:r>
      <w:r w:rsidRPr="002C35D0">
        <w:rPr>
          <w:rFonts w:ascii="宋体" w:hAnsi="宋体" w:cs="微软雅黑" w:hint="eastAsia"/>
          <w:b/>
          <w:color w:val="C45911"/>
        </w:rPr>
        <w:t>、法的分析</w:t>
      </w:r>
    </w:p>
    <w:p w14:paraId="000536A7" w14:textId="2361016C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方法管理十问</w:t>
      </w:r>
    </w:p>
    <w:p w14:paraId="630E54EC" w14:textId="6709C1E2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</w:rPr>
      </w:pPr>
      <w:r w:rsidRPr="002C35D0">
        <w:rPr>
          <w:rFonts w:ascii="宋体" w:hAnsi="宋体" w:cs="微软雅黑" w:hint="eastAsia"/>
          <w:b/>
        </w:rPr>
        <w:t>2</w:t>
      </w:r>
      <w:r w:rsidRPr="002C35D0">
        <w:rPr>
          <w:rFonts w:ascii="宋体" w:hAnsi="宋体" w:cs="微软雅黑" w:hint="eastAsia"/>
          <w:b/>
        </w:rPr>
        <w:t xml:space="preserve">. </w:t>
      </w:r>
      <w:r w:rsidRPr="002C35D0">
        <w:rPr>
          <w:rFonts w:ascii="宋体" w:hAnsi="宋体" w:cs="微软雅黑" w:hint="eastAsia"/>
          <w:b/>
        </w:rPr>
        <w:t>重点管理方法</w:t>
      </w:r>
    </w:p>
    <w:p w14:paraId="37DCBAAD" w14:textId="49B89D39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工序增加</w:t>
      </w:r>
    </w:p>
    <w:p w14:paraId="29F2577D" w14:textId="6FCC4355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减少工序</w:t>
      </w:r>
    </w:p>
    <w:p w14:paraId="51132BAE" w14:textId="527E12EE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后序提前做前工序后作</w:t>
      </w:r>
    </w:p>
    <w:p w14:paraId="677F80CF" w14:textId="07A08360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</w:rPr>
      </w:pPr>
      <w:r w:rsidRPr="002C35D0">
        <w:rPr>
          <w:rFonts w:ascii="宋体" w:hAnsi="宋体" w:cs="微软雅黑" w:hint="eastAsia"/>
          <w:b/>
        </w:rPr>
        <w:t>3</w:t>
      </w:r>
      <w:r w:rsidRPr="002C35D0">
        <w:rPr>
          <w:rFonts w:ascii="宋体" w:hAnsi="宋体" w:cs="微软雅黑" w:hint="eastAsia"/>
          <w:b/>
        </w:rPr>
        <w:t xml:space="preserve">. </w:t>
      </w:r>
      <w:r w:rsidRPr="002C35D0">
        <w:rPr>
          <w:rFonts w:ascii="宋体" w:hAnsi="宋体" w:cs="微软雅黑" w:hint="eastAsia"/>
          <w:b/>
        </w:rPr>
        <w:t>标准作业文件</w:t>
      </w:r>
    </w:p>
    <w:p w14:paraId="217D73CC" w14:textId="6AC73D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生产作业标准</w:t>
      </w:r>
      <w:r w:rsidR="002B7530">
        <w:rPr>
          <w:rFonts w:ascii="宋体" w:hAnsi="宋体" w:cs="微软雅黑" w:hint="eastAsia"/>
          <w:bCs/>
        </w:rPr>
        <w:t>：：</w:t>
      </w:r>
      <w:r w:rsidRPr="002C35D0">
        <w:rPr>
          <w:rFonts w:ascii="宋体" w:hAnsi="宋体" w:cs="微软雅黑" w:hint="eastAsia"/>
          <w:bCs/>
        </w:rPr>
        <w:t>作业指导书（sop)、生产流程图</w:t>
      </w:r>
    </w:p>
    <w:p w14:paraId="64D0107B" w14:textId="20840B3D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品质作业标准</w:t>
      </w:r>
      <w:r w:rsidR="002B7530">
        <w:rPr>
          <w:rFonts w:ascii="宋体" w:hAnsi="宋体" w:cs="微软雅黑" w:hint="eastAsia"/>
          <w:bCs/>
        </w:rPr>
        <w:t>：：</w:t>
      </w:r>
      <w:r w:rsidRPr="002C35D0">
        <w:rPr>
          <w:rFonts w:ascii="宋体" w:hAnsi="宋体" w:cs="微软雅黑" w:hint="eastAsia"/>
          <w:bCs/>
        </w:rPr>
        <w:t>检验规程、品质标准</w:t>
      </w:r>
    </w:p>
    <w:p w14:paraId="1D152171" w14:textId="0BC9066E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设备操作规程</w:t>
      </w:r>
    </w:p>
    <w:p w14:paraId="4EB0AEF6" w14:textId="6C8CF18F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4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技术作业标准</w:t>
      </w:r>
      <w:r w:rsidR="002B7530">
        <w:rPr>
          <w:rFonts w:ascii="宋体" w:hAnsi="宋体" w:cs="微软雅黑" w:hint="eastAsia"/>
          <w:bCs/>
        </w:rPr>
        <w:t>：</w:t>
      </w:r>
      <w:r w:rsidRPr="002C35D0">
        <w:rPr>
          <w:rFonts w:ascii="宋体" w:hAnsi="宋体" w:cs="微软雅黑" w:hint="eastAsia"/>
          <w:bCs/>
        </w:rPr>
        <w:t>-图纸、技术要求</w:t>
      </w:r>
    </w:p>
    <w:p w14:paraId="6B34F512" w14:textId="3EAE2671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5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生产计划</w:t>
      </w:r>
    </w:p>
    <w:p w14:paraId="69AAAE58" w14:textId="012D3504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6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法律法规</w:t>
      </w:r>
    </w:p>
    <w:p w14:paraId="53EF5B15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</w:rPr>
      </w:pPr>
      <w:r w:rsidRPr="002C35D0">
        <w:rPr>
          <w:rFonts w:ascii="宋体" w:hAnsi="宋体" w:cs="微软雅黑" w:hint="eastAsia"/>
          <w:b/>
        </w:rPr>
        <w:t>4. 确保标准作业</w:t>
      </w:r>
    </w:p>
    <w:p w14:paraId="20860ACC" w14:textId="2A81B8B6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方法</w:t>
      </w:r>
      <w:r w:rsidR="002B7530">
        <w:rPr>
          <w:rFonts w:ascii="宋体" w:hAnsi="宋体" w:cs="微软雅黑" w:hint="eastAsia"/>
          <w:bCs/>
        </w:rPr>
        <w:t>：</w:t>
      </w:r>
      <w:r w:rsidRPr="002C35D0">
        <w:rPr>
          <w:rFonts w:ascii="宋体" w:hAnsi="宋体" w:cs="微软雅黑" w:hint="eastAsia"/>
          <w:bCs/>
        </w:rPr>
        <w:t>执行规定的作业方法</w:t>
      </w:r>
    </w:p>
    <w:p w14:paraId="5159099A" w14:textId="5963CB6F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时间</w:t>
      </w:r>
      <w:r w:rsidR="002B7530">
        <w:rPr>
          <w:rFonts w:ascii="宋体" w:hAnsi="宋体" w:cs="微软雅黑" w:hint="eastAsia"/>
          <w:bCs/>
        </w:rPr>
        <w:t>：</w:t>
      </w:r>
      <w:r w:rsidRPr="002C35D0">
        <w:rPr>
          <w:rFonts w:ascii="宋体" w:hAnsi="宋体" w:cs="微软雅黑" w:hint="eastAsia"/>
          <w:bCs/>
        </w:rPr>
        <w:t>标准时间内完成作业</w:t>
      </w:r>
    </w:p>
    <w:p w14:paraId="5FD23C73" w14:textId="28E8AF39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质量</w:t>
      </w:r>
      <w:r w:rsidR="002B7530">
        <w:rPr>
          <w:rFonts w:ascii="宋体" w:hAnsi="宋体" w:cs="微软雅黑" w:hint="eastAsia"/>
          <w:bCs/>
        </w:rPr>
        <w:t>：</w:t>
      </w:r>
      <w:r w:rsidRPr="002C35D0">
        <w:rPr>
          <w:rFonts w:ascii="宋体" w:hAnsi="宋体" w:cs="微软雅黑" w:hint="eastAsia"/>
          <w:bCs/>
        </w:rPr>
        <w:t>达到规定的质量要求</w:t>
      </w:r>
    </w:p>
    <w:p w14:paraId="1F65EA03" w14:textId="12B2C070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4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记录</w:t>
      </w:r>
      <w:r w:rsidR="002B7530">
        <w:rPr>
          <w:rFonts w:ascii="宋体" w:hAnsi="宋体" w:cs="微软雅黑" w:hint="eastAsia"/>
          <w:bCs/>
        </w:rPr>
        <w:t>：</w:t>
      </w:r>
      <w:r w:rsidRPr="002C35D0">
        <w:rPr>
          <w:rFonts w:ascii="宋体" w:hAnsi="宋体" w:cs="微软雅黑" w:hint="eastAsia"/>
          <w:bCs/>
        </w:rPr>
        <w:t>按要求检查记录结果</w:t>
      </w:r>
    </w:p>
    <w:p w14:paraId="23CF2D96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/>
        </w:rPr>
        <w:t>课程练习：</w:t>
      </w:r>
      <w:r w:rsidRPr="002C35D0">
        <w:rPr>
          <w:rFonts w:ascii="宋体" w:hAnsi="宋体" w:cs="微软雅黑" w:hint="eastAsia"/>
          <w:bCs/>
        </w:rPr>
        <w:t>梳理“巡检内容”和“关键点”</w:t>
      </w:r>
    </w:p>
    <w:p w14:paraId="5E14ABAE" w14:textId="58199E3B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C45911"/>
        </w:rPr>
      </w:pPr>
      <w:r w:rsidRPr="002C35D0">
        <w:rPr>
          <w:rFonts w:ascii="宋体" w:hAnsi="宋体" w:cs="微软雅黑" w:hint="eastAsia"/>
          <w:b/>
          <w:color w:val="C45911"/>
        </w:rPr>
        <w:t>六</w:t>
      </w:r>
      <w:r w:rsidRPr="002C35D0">
        <w:rPr>
          <w:rFonts w:ascii="宋体" w:hAnsi="宋体" w:cs="微软雅黑" w:hint="eastAsia"/>
          <w:b/>
          <w:color w:val="C45911"/>
        </w:rPr>
        <w:t>、环的分析</w:t>
      </w:r>
    </w:p>
    <w:p w14:paraId="5A0B2A65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1. 环境管理十问</w:t>
      </w:r>
    </w:p>
    <w:p w14:paraId="79664C04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</w:rPr>
      </w:pPr>
      <w:r w:rsidRPr="002C35D0">
        <w:rPr>
          <w:rFonts w:ascii="宋体" w:hAnsi="宋体" w:cs="微软雅黑" w:hint="eastAsia"/>
          <w:b/>
        </w:rPr>
        <w:t>2. 重点管理环境</w:t>
      </w:r>
    </w:p>
    <w:p w14:paraId="647F21CC" w14:textId="34874980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生产场所是否变更，如从1车间转到3车间？</w:t>
      </w:r>
    </w:p>
    <w:p w14:paraId="7C40821F" w14:textId="4AF92C13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现场的湿度，温度是否明显异常？</w:t>
      </w:r>
    </w:p>
    <w:p w14:paraId="51CCD87F" w14:textId="69FE50FD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设备正常吗？空调、抽风机、加湿机、空压机是否异常？</w:t>
      </w:r>
    </w:p>
    <w:p w14:paraId="3A9A5615" w14:textId="324B9BC3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4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现场安全吗？噪音大吗？人感觉舒适吗？</w:t>
      </w:r>
    </w:p>
    <w:p w14:paraId="4DE52437" w14:textId="7BA09C86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5</w:t>
      </w:r>
      <w:r w:rsidRPr="002C35D0">
        <w:rPr>
          <w:rFonts w:ascii="宋体" w:hAnsi="宋体" w:cs="微软雅黑" w:hint="eastAsia"/>
          <w:bCs/>
        </w:rPr>
        <w:t>）</w:t>
      </w:r>
      <w:r w:rsidRPr="002C35D0">
        <w:rPr>
          <w:rFonts w:ascii="宋体" w:hAnsi="宋体" w:cs="微软雅黑" w:hint="eastAsia"/>
          <w:bCs/>
        </w:rPr>
        <w:t>现场舒适吗？照明度、清洁度符合人的需求吗？</w:t>
      </w:r>
    </w:p>
    <w:p w14:paraId="6AAB41D9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/>
        </w:rPr>
        <w:t>章节练习：</w:t>
      </w:r>
      <w:r w:rsidRPr="002C35D0">
        <w:rPr>
          <w:rFonts w:ascii="宋体" w:hAnsi="宋体" w:cs="微软雅黑" w:hint="eastAsia"/>
          <w:bCs/>
        </w:rPr>
        <w:t>4M1E检查表</w:t>
      </w:r>
    </w:p>
    <w:p w14:paraId="470A02F0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/>
          <w:bCs/>
        </w:rPr>
      </w:pPr>
    </w:p>
    <w:p w14:paraId="661F9A9C" w14:textId="019137B9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1F4E79"/>
        </w:rPr>
      </w:pPr>
      <w:r w:rsidRPr="002C35D0">
        <w:rPr>
          <w:rFonts w:ascii="宋体" w:hAnsi="宋体" w:cs="微软雅黑" w:hint="eastAsia"/>
          <w:b/>
          <w:color w:val="1F4E79"/>
        </w:rPr>
        <w:t>第</w:t>
      </w:r>
      <w:r w:rsidRPr="002C35D0">
        <w:rPr>
          <w:rFonts w:ascii="宋体" w:hAnsi="宋体" w:cs="微软雅黑" w:hint="eastAsia"/>
          <w:b/>
          <w:color w:val="1F4E79"/>
        </w:rPr>
        <w:t>三</w:t>
      </w:r>
      <w:r w:rsidRPr="002C35D0">
        <w:rPr>
          <w:rFonts w:ascii="宋体" w:hAnsi="宋体" w:cs="微软雅黑" w:hint="eastAsia"/>
          <w:b/>
          <w:color w:val="1F4E79"/>
        </w:rPr>
        <w:t>讲：精益改善流程优化</w:t>
      </w:r>
    </w:p>
    <w:p w14:paraId="657B4250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/>
        </w:rPr>
        <w:t>课前讨论：</w:t>
      </w:r>
      <w:r w:rsidRPr="002C35D0">
        <w:rPr>
          <w:rFonts w:ascii="宋体" w:hAnsi="宋体" w:cs="微软雅黑" w:hint="eastAsia"/>
          <w:bCs/>
        </w:rPr>
        <w:t>当前工作中有哪些流程和制度需要完善？</w:t>
      </w:r>
    </w:p>
    <w:p w14:paraId="44ABE9A1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C45911"/>
        </w:rPr>
      </w:pPr>
      <w:r w:rsidRPr="002C35D0">
        <w:rPr>
          <w:rFonts w:ascii="宋体" w:hAnsi="宋体" w:cs="微软雅黑" w:hint="eastAsia"/>
          <w:b/>
          <w:color w:val="C45911"/>
        </w:rPr>
        <w:t>一、流程化管理的核心理念</w:t>
      </w:r>
    </w:p>
    <w:p w14:paraId="122E94EA" w14:textId="3CFF2C3C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统一：确保所有流程和标准的一致性</w:t>
      </w:r>
    </w:p>
    <w:p w14:paraId="20139D2B" w14:textId="2450DCDB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可复制：具备可复制性，以便于推广和实施</w:t>
      </w:r>
    </w:p>
    <w:p w14:paraId="2B812B07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C45911"/>
        </w:rPr>
      </w:pPr>
      <w:r w:rsidRPr="002C35D0">
        <w:rPr>
          <w:rFonts w:ascii="宋体" w:hAnsi="宋体" w:cs="微软雅黑" w:hint="eastAsia"/>
          <w:b/>
          <w:color w:val="C45911"/>
        </w:rPr>
        <w:t>二、APQC流程框架</w:t>
      </w:r>
    </w:p>
    <w:p w14:paraId="155C6C0F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1级——流程类别（Category）</w:t>
      </w:r>
    </w:p>
    <w:p w14:paraId="15AA3DFD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2级——流程群组（Process Group）</w:t>
      </w:r>
    </w:p>
    <w:p w14:paraId="3F18D1C6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3级——作业流程（Process）</w:t>
      </w:r>
    </w:p>
    <w:p w14:paraId="363481FB" w14:textId="19A36953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4级——作业活动（Activity）</w:t>
      </w:r>
    </w:p>
    <w:p w14:paraId="176B46FD" w14:textId="2D0C54B1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5级——任务（Task）</w:t>
      </w:r>
    </w:p>
    <w:p w14:paraId="098F125C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/>
        </w:rPr>
        <w:t>课程讨论：</w:t>
      </w:r>
      <w:r w:rsidRPr="002C35D0">
        <w:rPr>
          <w:rFonts w:ascii="宋体" w:hAnsi="宋体" w:cs="微软雅黑" w:hint="eastAsia"/>
          <w:bCs/>
        </w:rPr>
        <w:t>好流程的标准有哪些？</w:t>
      </w:r>
    </w:p>
    <w:p w14:paraId="50BFFA9C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C45911"/>
        </w:rPr>
      </w:pPr>
      <w:r w:rsidRPr="002C35D0">
        <w:rPr>
          <w:rFonts w:ascii="宋体" w:hAnsi="宋体" w:cs="微软雅黑" w:hint="eastAsia"/>
          <w:b/>
          <w:color w:val="C45911"/>
        </w:rPr>
        <w:t>三、流程改善四原则</w:t>
      </w:r>
    </w:p>
    <w:p w14:paraId="6FFE0C6F" w14:textId="2EAAF1CD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清除</w:t>
      </w:r>
    </w:p>
    <w:p w14:paraId="002FEF65" w14:textId="15675826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简化</w:t>
      </w:r>
    </w:p>
    <w:p w14:paraId="49FFACEA" w14:textId="6D452BCF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填补</w:t>
      </w:r>
    </w:p>
    <w:p w14:paraId="709961D3" w14:textId="72AF6321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4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整合</w:t>
      </w:r>
    </w:p>
    <w:p w14:paraId="474ADB8E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/>
        </w:rPr>
        <w:t>课程练习：</w:t>
      </w:r>
      <w:r w:rsidRPr="002C35D0">
        <w:rPr>
          <w:rFonts w:ascii="宋体" w:hAnsi="宋体" w:cs="微软雅黑" w:hint="eastAsia"/>
          <w:bCs/>
        </w:rPr>
        <w:t>改善某流程图</w:t>
      </w:r>
    </w:p>
    <w:p w14:paraId="1DD5B2D3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C45911"/>
        </w:rPr>
      </w:pPr>
      <w:r w:rsidRPr="002C35D0">
        <w:rPr>
          <w:rFonts w:ascii="宋体" w:hAnsi="宋体" w:cs="微软雅黑" w:hint="eastAsia"/>
          <w:b/>
          <w:color w:val="C45911"/>
        </w:rPr>
        <w:t>四、流程优化五步骤</w:t>
      </w:r>
    </w:p>
    <w:p w14:paraId="2A3A1322" w14:textId="005BD3A0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第一步：</w:t>
      </w:r>
      <w:r w:rsidRPr="002C35D0">
        <w:rPr>
          <w:rFonts w:ascii="宋体" w:hAnsi="宋体" w:cs="微软雅黑" w:hint="eastAsia"/>
          <w:bCs/>
        </w:rPr>
        <w:t>定义</w:t>
      </w:r>
      <w:r w:rsidRPr="002C35D0">
        <w:rPr>
          <w:rFonts w:ascii="宋体" w:hAnsi="宋体" w:cs="微软雅黑" w:hint="eastAsia"/>
          <w:bCs/>
        </w:rPr>
        <w:t>——</w:t>
      </w:r>
      <w:r w:rsidRPr="002C35D0">
        <w:rPr>
          <w:rFonts w:ascii="宋体" w:hAnsi="宋体" w:cs="微软雅黑" w:hint="eastAsia"/>
          <w:bCs/>
        </w:rPr>
        <w:t>明确流程优化的目标，确定流程涉及的范围和边界</w:t>
      </w:r>
    </w:p>
    <w:p w14:paraId="10FCC7F6" w14:textId="3A3A8DD1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第二步：</w:t>
      </w:r>
      <w:r w:rsidRPr="002C35D0">
        <w:rPr>
          <w:rFonts w:ascii="宋体" w:hAnsi="宋体" w:cs="微软雅黑" w:hint="eastAsia"/>
          <w:bCs/>
        </w:rPr>
        <w:t>评估</w:t>
      </w:r>
      <w:r w:rsidRPr="002C35D0">
        <w:rPr>
          <w:rFonts w:ascii="宋体" w:hAnsi="宋体" w:cs="微软雅黑" w:hint="eastAsia"/>
          <w:bCs/>
        </w:rPr>
        <w:t>——</w:t>
      </w:r>
      <w:r w:rsidRPr="002C35D0">
        <w:rPr>
          <w:rFonts w:ascii="宋体" w:hAnsi="宋体" w:cs="微软雅黑" w:hint="eastAsia"/>
          <w:bCs/>
        </w:rPr>
        <w:t>绘制当前流程图，分析找出流程存在的问题和根源</w:t>
      </w:r>
    </w:p>
    <w:p w14:paraId="4C8FDC38" w14:textId="481DBE8C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第三步：</w:t>
      </w:r>
      <w:r w:rsidRPr="002C35D0">
        <w:rPr>
          <w:rFonts w:ascii="宋体" w:hAnsi="宋体" w:cs="微软雅黑" w:hint="eastAsia"/>
          <w:bCs/>
        </w:rPr>
        <w:t>设计</w:t>
      </w:r>
      <w:r w:rsidRPr="002C35D0">
        <w:rPr>
          <w:rFonts w:ascii="宋体" w:hAnsi="宋体" w:cs="微软雅黑" w:hint="eastAsia"/>
          <w:bCs/>
        </w:rPr>
        <w:t>——</w:t>
      </w:r>
      <w:r w:rsidRPr="002C35D0">
        <w:rPr>
          <w:rFonts w:ascii="宋体" w:hAnsi="宋体" w:cs="微软雅黑" w:hint="eastAsia"/>
          <w:bCs/>
        </w:rPr>
        <w:t>集思广益提出改进方案，设计新的流程及配套制度</w:t>
      </w:r>
    </w:p>
    <w:p w14:paraId="46001E7E" w14:textId="5119E741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第四步：</w:t>
      </w:r>
      <w:r w:rsidRPr="002C35D0">
        <w:rPr>
          <w:rFonts w:ascii="宋体" w:hAnsi="宋体" w:cs="微软雅黑" w:hint="eastAsia"/>
          <w:bCs/>
        </w:rPr>
        <w:t>实施</w:t>
      </w:r>
      <w:r w:rsidRPr="002C35D0">
        <w:rPr>
          <w:rFonts w:ascii="宋体" w:hAnsi="宋体" w:cs="微软雅黑" w:hint="eastAsia"/>
          <w:bCs/>
        </w:rPr>
        <w:t>——</w:t>
      </w:r>
      <w:r w:rsidRPr="002C35D0">
        <w:rPr>
          <w:rFonts w:ascii="宋体" w:hAnsi="宋体" w:cs="微软雅黑" w:hint="eastAsia"/>
          <w:bCs/>
        </w:rPr>
        <w:t>制定实施计划，先试点运行，再全面推广新流程</w:t>
      </w:r>
    </w:p>
    <w:p w14:paraId="0D9EB2ED" w14:textId="711D3F24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第五步：</w:t>
      </w:r>
      <w:r w:rsidRPr="002C35D0">
        <w:rPr>
          <w:rFonts w:ascii="宋体" w:hAnsi="宋体" w:cs="微软雅黑" w:hint="eastAsia"/>
          <w:bCs/>
        </w:rPr>
        <w:t>监控</w:t>
      </w:r>
      <w:r w:rsidRPr="002C35D0">
        <w:rPr>
          <w:rFonts w:ascii="宋体" w:hAnsi="宋体" w:cs="微软雅黑" w:hint="eastAsia"/>
          <w:bCs/>
        </w:rPr>
        <w:t>——</w:t>
      </w:r>
      <w:r w:rsidRPr="002C35D0">
        <w:rPr>
          <w:rFonts w:ascii="宋体" w:hAnsi="宋体" w:cs="微软雅黑" w:hint="eastAsia"/>
          <w:bCs/>
        </w:rPr>
        <w:t>定期评估绩效，依据结果持续改进流程</w:t>
      </w:r>
    </w:p>
    <w:p w14:paraId="1C42D7D6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/>
        </w:rPr>
        <w:t>课程练习：</w:t>
      </w:r>
      <w:r w:rsidRPr="002C35D0">
        <w:rPr>
          <w:rFonts w:ascii="宋体" w:hAnsi="宋体" w:cs="微软雅黑" w:hint="eastAsia"/>
          <w:bCs/>
        </w:rPr>
        <w:t>流程分析</w:t>
      </w:r>
    </w:p>
    <w:p w14:paraId="4B5EE6E3" w14:textId="7777777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/>
          <w:bCs/>
        </w:rPr>
      </w:pPr>
    </w:p>
    <w:p w14:paraId="12CC6A82" w14:textId="47ED9C4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1F4E79"/>
        </w:rPr>
      </w:pPr>
      <w:r w:rsidRPr="002C35D0">
        <w:rPr>
          <w:rFonts w:ascii="宋体" w:hAnsi="宋体" w:cs="微软雅黑" w:hint="eastAsia"/>
          <w:b/>
          <w:color w:val="1F4E79"/>
        </w:rPr>
        <w:t>第</w:t>
      </w:r>
      <w:r w:rsidRPr="002C35D0">
        <w:rPr>
          <w:rFonts w:ascii="宋体" w:hAnsi="宋体" w:cs="微软雅黑" w:hint="eastAsia"/>
          <w:b/>
          <w:color w:val="1F4E79"/>
        </w:rPr>
        <w:t>四</w:t>
      </w:r>
      <w:r w:rsidRPr="002C35D0">
        <w:rPr>
          <w:rFonts w:ascii="宋体" w:hAnsi="宋体" w:cs="微软雅黑" w:hint="eastAsia"/>
          <w:b/>
          <w:color w:val="1F4E79"/>
        </w:rPr>
        <w:t>讲：IE改善常见手法</w:t>
      </w:r>
    </w:p>
    <w:p w14:paraId="471EC11D" w14:textId="1C7E6A15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C45911"/>
        </w:rPr>
      </w:pPr>
      <w:r w:rsidRPr="002C35D0">
        <w:rPr>
          <w:rFonts w:ascii="宋体" w:hAnsi="宋体" w:cs="微软雅黑" w:hint="eastAsia"/>
          <w:b/>
          <w:color w:val="C45911"/>
        </w:rPr>
        <w:t>一、IE七大手法</w:t>
      </w:r>
      <w:r w:rsidR="002B7530">
        <w:rPr>
          <w:rFonts w:ascii="宋体" w:hAnsi="宋体" w:cs="微软雅黑" w:hint="eastAsia"/>
          <w:b/>
          <w:color w:val="C45911"/>
        </w:rPr>
        <w:t>：</w:t>
      </w:r>
      <w:r w:rsidRPr="002C35D0">
        <w:rPr>
          <w:rFonts w:ascii="宋体" w:hAnsi="宋体" w:cs="微软雅黑" w:hint="eastAsia"/>
          <w:b/>
          <w:color w:val="C45911"/>
        </w:rPr>
        <w:t>流程法</w:t>
      </w:r>
    </w:p>
    <w:p w14:paraId="01E33EBF" w14:textId="4D3575FB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背景：生产流程中的冗余步骤是导致效率低下和成本增加的重要因素。通过流程法，可以识别并消除这些浪费</w:t>
      </w:r>
    </w:p>
    <w:p w14:paraId="05EAC443" w14:textId="4D5752ED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应用：分析生产、物流、管理等各环节，绘制流程图，识别关键节点和瓶颈</w:t>
      </w:r>
    </w:p>
    <w:p w14:paraId="1A77EB87" w14:textId="6BAC5575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AI+应用：利用AI流程优化工具，自动绘制流程图并识别冗余步骤</w:t>
      </w:r>
    </w:p>
    <w:p w14:paraId="05935275" w14:textId="144C83D2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C45911"/>
        </w:rPr>
      </w:pPr>
      <w:r w:rsidRPr="002C35D0">
        <w:rPr>
          <w:rFonts w:ascii="宋体" w:hAnsi="宋体" w:cs="微软雅黑" w:hint="eastAsia"/>
          <w:b/>
          <w:color w:val="C45911"/>
        </w:rPr>
        <w:t>二、IE七大手法</w:t>
      </w:r>
      <w:r w:rsidR="002B7530">
        <w:rPr>
          <w:rFonts w:ascii="宋体" w:hAnsi="宋体" w:cs="微软雅黑" w:hint="eastAsia"/>
          <w:b/>
          <w:color w:val="C45911"/>
        </w:rPr>
        <w:t>：</w:t>
      </w:r>
      <w:r w:rsidRPr="002C35D0">
        <w:rPr>
          <w:rFonts w:ascii="宋体" w:hAnsi="宋体" w:cs="微软雅黑" w:hint="eastAsia"/>
          <w:b/>
          <w:color w:val="C45911"/>
        </w:rPr>
        <w:t>动改法</w:t>
      </w:r>
    </w:p>
    <w:p w14:paraId="7FCF147A" w14:textId="704E4ED2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背景：员工操作中的不必要动作是导致效率低下的重要原因。通过动改法，可以优化操作流程，减少浪费</w:t>
      </w:r>
    </w:p>
    <w:p w14:paraId="465176D5" w14:textId="0732C116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应用：优化操作流程，减少动作数量、缩短动作距离、降低动作难度</w:t>
      </w:r>
    </w:p>
    <w:p w14:paraId="3E4897D4" w14:textId="41260C22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AI+应用：利用AI动作分析工具，实时监控员工操作动作，识别浪费并优化流程，模拟优化后的动作流程</w:t>
      </w:r>
    </w:p>
    <w:p w14:paraId="01F580AD" w14:textId="312E18B7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/>
          <w:color w:val="C45911"/>
        </w:rPr>
      </w:pPr>
      <w:r w:rsidRPr="002C35D0">
        <w:rPr>
          <w:rFonts w:ascii="宋体" w:hAnsi="宋体" w:cs="微软雅黑" w:hint="eastAsia"/>
          <w:b/>
          <w:color w:val="C45911"/>
        </w:rPr>
        <w:t>三、IE七大手法</w:t>
      </w:r>
      <w:r w:rsidR="002B7530">
        <w:rPr>
          <w:rFonts w:ascii="宋体" w:hAnsi="宋体" w:cs="微软雅黑" w:hint="eastAsia"/>
          <w:b/>
          <w:color w:val="C45911"/>
        </w:rPr>
        <w:t>：</w:t>
      </w:r>
      <w:r w:rsidRPr="002C35D0">
        <w:rPr>
          <w:rFonts w:ascii="宋体" w:hAnsi="宋体" w:cs="微软雅黑" w:hint="eastAsia"/>
          <w:b/>
          <w:color w:val="C45911"/>
        </w:rPr>
        <w:t>五五法</w:t>
      </w:r>
    </w:p>
    <w:p w14:paraId="42562C76" w14:textId="10B16CC6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1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背景：通过连续提问“为什么”，可以快速识别问题的根本原因，从而制定有效的改进措施</w:t>
      </w:r>
    </w:p>
    <w:p w14:paraId="7EF48CDF" w14:textId="0A0C309B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2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应用：分析生产、质量、管理等各环节，使用5W1H原则表，消除浪费、提高效率、降低成本</w:t>
      </w:r>
    </w:p>
    <w:p w14:paraId="06CD4E56" w14:textId="01A69FD5" w:rsidR="00417812" w:rsidRPr="002C35D0" w:rsidRDefault="00417812" w:rsidP="00417812">
      <w:pPr>
        <w:widowControl w:val="0"/>
        <w:spacing w:line="480" w:lineRule="exact"/>
        <w:rPr>
          <w:rFonts w:ascii="宋体" w:hAnsi="宋体" w:cs="微软雅黑" w:hint="eastAsia"/>
          <w:bCs/>
        </w:rPr>
      </w:pPr>
      <w:r w:rsidRPr="002C35D0">
        <w:rPr>
          <w:rFonts w:ascii="宋体" w:hAnsi="宋体" w:cs="微软雅黑" w:hint="eastAsia"/>
          <w:bCs/>
        </w:rPr>
        <w:t>3</w:t>
      </w:r>
      <w:r w:rsidRPr="002C35D0">
        <w:rPr>
          <w:rFonts w:ascii="宋体" w:hAnsi="宋体" w:cs="微软雅黑" w:hint="eastAsia"/>
          <w:bCs/>
        </w:rPr>
        <w:t xml:space="preserve">. </w:t>
      </w:r>
      <w:r w:rsidRPr="002C35D0">
        <w:rPr>
          <w:rFonts w:ascii="宋体" w:hAnsi="宋体" w:cs="微软雅黑" w:hint="eastAsia"/>
          <w:bCs/>
        </w:rPr>
        <w:t>AI+应用：利用AI五五法工具，分析问题的根本原因并生成改进建议，模拟改进方案评估实施效果</w:t>
      </w:r>
    </w:p>
    <w:p w14:paraId="1F523837" w14:textId="0D42EE85" w:rsidR="002B7530" w:rsidRPr="002C35D0" w:rsidRDefault="00417812" w:rsidP="00417812">
      <w:pPr>
        <w:widowControl w:val="0"/>
        <w:spacing w:line="480" w:lineRule="exact"/>
        <w:rPr>
          <w:rStyle w:val="af1"/>
          <w:rFonts w:ascii="宋体" w:hAnsi="宋体" w:cs="Segoe UI" w:hint="eastAsia"/>
          <w:b w:val="0"/>
        </w:rPr>
      </w:pPr>
      <w:r w:rsidRPr="002C35D0">
        <w:rPr>
          <w:rFonts w:ascii="宋体" w:hAnsi="宋体" w:cs="微软雅黑" w:hint="eastAsia"/>
          <w:b/>
        </w:rPr>
        <w:t>课程答疑与课程回顾</w:t>
      </w:r>
    </w:p>
    <w:sectPr w:rsidR="00000000" w:rsidRPr="002C35D0">
      <w:pgSz w:w="11906" w:h="16838"/>
      <w:pgMar w:top="1134" w:right="1134" w:bottom="1134" w:left="1134" w:header="851" w:footer="992" w:gutter="0"/>
      <w:pgNumType w:chapStyle="1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44CB3" w14:textId="77777777" w:rsidR="00F5180A" w:rsidRDefault="00F5180A" w:rsidP="00F5180A">
      <w:r>
        <w:separator/>
      </w:r>
    </w:p>
  </w:endnote>
  <w:endnote w:type="continuationSeparator" w:id="0">
    <w:p w14:paraId="35E25C7F" w14:textId="77777777" w:rsidR="00F5180A" w:rsidRDefault="00F5180A" w:rsidP="00F5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D1D0D" w14:textId="77777777" w:rsidR="00F5180A" w:rsidRDefault="00F5180A" w:rsidP="00F5180A">
      <w:r>
        <w:separator/>
      </w:r>
    </w:p>
  </w:footnote>
  <w:footnote w:type="continuationSeparator" w:id="0">
    <w:p w14:paraId="539D1967" w14:textId="77777777" w:rsidR="00F5180A" w:rsidRDefault="00F5180A" w:rsidP="00F51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2060"/>
    <w:multiLevelType w:val="multilevel"/>
    <w:tmpl w:val="C3682328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F404C8"/>
    <w:multiLevelType w:val="multilevel"/>
    <w:tmpl w:val="0DF404C8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FD76EC9"/>
    <w:multiLevelType w:val="multilevel"/>
    <w:tmpl w:val="756297C4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2865905"/>
    <w:multiLevelType w:val="multilevel"/>
    <w:tmpl w:val="686C8B38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70B2F78"/>
    <w:multiLevelType w:val="multilevel"/>
    <w:tmpl w:val="96EA1FCA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AE33EC7"/>
    <w:multiLevelType w:val="multilevel"/>
    <w:tmpl w:val="1AE33EC7"/>
    <w:lvl w:ilvl="0">
      <w:start w:val="1"/>
      <w:numFmt w:val="decimal"/>
      <w:lvlText w:val="%1."/>
      <w:lvlJc w:val="left"/>
      <w:pPr>
        <w:ind w:left="360" w:hanging="360"/>
      </w:pPr>
      <w:rPr>
        <w:rFonts w:ascii="微软雅黑" w:eastAsia="微软雅黑" w:hAnsi="微软雅黑" w:cs="Times New Roman"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397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DD36BBD"/>
    <w:multiLevelType w:val="multilevel"/>
    <w:tmpl w:val="1DD36BBD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F64054C"/>
    <w:multiLevelType w:val="multilevel"/>
    <w:tmpl w:val="1F64054C"/>
    <w:lvl w:ilvl="0">
      <w:start w:val="1"/>
      <w:numFmt w:val="decimal"/>
      <w:lvlText w:val="%1."/>
      <w:lvlJc w:val="left"/>
      <w:pPr>
        <w:ind w:left="720" w:hanging="720"/>
      </w:pPr>
      <w:rPr>
        <w:rFonts w:ascii="微软雅黑" w:eastAsia="微软雅黑" w:hAnsi="微软雅黑" w:cs="Times New Roman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1AB45A8"/>
    <w:multiLevelType w:val="multilevel"/>
    <w:tmpl w:val="D0FE2852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2AA1591"/>
    <w:multiLevelType w:val="multilevel"/>
    <w:tmpl w:val="22AA1591"/>
    <w:lvl w:ilvl="0">
      <w:start w:val="1"/>
      <w:numFmt w:val="decimal"/>
      <w:lvlText w:val="%1."/>
      <w:lvlJc w:val="left"/>
      <w:pPr>
        <w:ind w:left="440" w:hanging="44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95320F8"/>
    <w:multiLevelType w:val="multilevel"/>
    <w:tmpl w:val="295320F8"/>
    <w:lvl w:ilvl="0">
      <w:start w:val="1"/>
      <w:numFmt w:val="decimal"/>
      <w:lvlText w:val="%1."/>
      <w:lvlJc w:val="left"/>
      <w:pPr>
        <w:ind w:left="440" w:hanging="44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2A9608F9"/>
    <w:multiLevelType w:val="multilevel"/>
    <w:tmpl w:val="686C8B38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574684"/>
    <w:multiLevelType w:val="multilevel"/>
    <w:tmpl w:val="4E8838E6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2C835A3A"/>
    <w:multiLevelType w:val="multilevel"/>
    <w:tmpl w:val="2C835A3A"/>
    <w:lvl w:ilvl="0">
      <w:start w:val="1"/>
      <w:numFmt w:val="decimal"/>
      <w:lvlText w:val="%1."/>
      <w:lvlJc w:val="left"/>
      <w:pPr>
        <w:ind w:left="440" w:hanging="44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3062D7"/>
    <w:multiLevelType w:val="multilevel"/>
    <w:tmpl w:val="303062D7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C7B0074"/>
    <w:multiLevelType w:val="multilevel"/>
    <w:tmpl w:val="3C7B0074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3E2302F2"/>
    <w:multiLevelType w:val="multilevel"/>
    <w:tmpl w:val="3E2302F2"/>
    <w:lvl w:ilvl="0">
      <w:start w:val="1"/>
      <w:numFmt w:val="decimal"/>
      <w:lvlText w:val="%1."/>
      <w:lvlJc w:val="left"/>
      <w:pPr>
        <w:ind w:left="720" w:hanging="720"/>
      </w:pPr>
      <w:rPr>
        <w:rFonts w:ascii="微软雅黑" w:eastAsia="微软雅黑" w:hAnsi="微软雅黑" w:cs="Times New Roman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3F776CFC"/>
    <w:multiLevelType w:val="multilevel"/>
    <w:tmpl w:val="4D089622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10521D7"/>
    <w:multiLevelType w:val="multilevel"/>
    <w:tmpl w:val="410521D7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447919D0"/>
    <w:multiLevelType w:val="multilevel"/>
    <w:tmpl w:val="447919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4B722563"/>
    <w:multiLevelType w:val="multilevel"/>
    <w:tmpl w:val="4B722563"/>
    <w:lvl w:ilvl="0">
      <w:start w:val="1"/>
      <w:numFmt w:val="decimal"/>
      <w:lvlText w:val="%1."/>
      <w:lvlJc w:val="left"/>
      <w:pPr>
        <w:ind w:left="720" w:hanging="720"/>
      </w:pPr>
      <w:rPr>
        <w:rFonts w:ascii="微软雅黑" w:eastAsia="微软雅黑" w:hAnsi="微软雅黑" w:cs="Times New Roman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0D13451"/>
    <w:multiLevelType w:val="multilevel"/>
    <w:tmpl w:val="2B2A4D28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53C025AF"/>
    <w:multiLevelType w:val="multilevel"/>
    <w:tmpl w:val="7FAC5D46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54504A4B"/>
    <w:multiLevelType w:val="multilevel"/>
    <w:tmpl w:val="54504A4B"/>
    <w:lvl w:ilvl="0">
      <w:start w:val="1"/>
      <w:numFmt w:val="decimal"/>
      <w:lvlText w:val="%1."/>
      <w:lvlJc w:val="left"/>
      <w:pPr>
        <w:ind w:left="440" w:hanging="44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5AEA7B21"/>
    <w:multiLevelType w:val="multilevel"/>
    <w:tmpl w:val="F65EF8E2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052066D"/>
    <w:multiLevelType w:val="multilevel"/>
    <w:tmpl w:val="7B68B458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19808478">
    <w:abstractNumId w:val="15"/>
  </w:num>
  <w:num w:numId="2" w16cid:durableId="716852487">
    <w:abstractNumId w:val="6"/>
  </w:num>
  <w:num w:numId="3" w16cid:durableId="948852381">
    <w:abstractNumId w:val="19"/>
  </w:num>
  <w:num w:numId="4" w16cid:durableId="4934916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78586448">
    <w:abstractNumId w:val="18"/>
  </w:num>
  <w:num w:numId="6" w16cid:durableId="246423890">
    <w:abstractNumId w:val="3"/>
  </w:num>
  <w:num w:numId="7" w16cid:durableId="2018461377">
    <w:abstractNumId w:val="16"/>
  </w:num>
  <w:num w:numId="8" w16cid:durableId="746918888">
    <w:abstractNumId w:val="7"/>
  </w:num>
  <w:num w:numId="9" w16cid:durableId="1745644413">
    <w:abstractNumId w:val="14"/>
  </w:num>
  <w:num w:numId="10" w16cid:durableId="19228335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9002649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592205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06086677">
    <w:abstractNumId w:val="9"/>
  </w:num>
  <w:num w:numId="14" w16cid:durableId="1405681974">
    <w:abstractNumId w:val="10"/>
  </w:num>
  <w:num w:numId="15" w16cid:durableId="481704376">
    <w:abstractNumId w:val="23"/>
  </w:num>
  <w:num w:numId="16" w16cid:durableId="176702694">
    <w:abstractNumId w:val="8"/>
  </w:num>
  <w:num w:numId="17" w16cid:durableId="939527013">
    <w:abstractNumId w:val="0"/>
  </w:num>
  <w:num w:numId="18" w16cid:durableId="1708144125">
    <w:abstractNumId w:val="24"/>
  </w:num>
  <w:num w:numId="19" w16cid:durableId="1520853620">
    <w:abstractNumId w:val="4"/>
  </w:num>
  <w:num w:numId="20" w16cid:durableId="1780030560">
    <w:abstractNumId w:val="2"/>
  </w:num>
  <w:num w:numId="21" w16cid:durableId="645083227">
    <w:abstractNumId w:val="25"/>
  </w:num>
  <w:num w:numId="22" w16cid:durableId="1622683742">
    <w:abstractNumId w:val="11"/>
  </w:num>
  <w:num w:numId="23" w16cid:durableId="1348631791">
    <w:abstractNumId w:val="17"/>
  </w:num>
  <w:num w:numId="24" w16cid:durableId="1964534028">
    <w:abstractNumId w:val="22"/>
  </w:num>
  <w:num w:numId="25" w16cid:durableId="1960069202">
    <w:abstractNumId w:val="12"/>
  </w:num>
  <w:num w:numId="26" w16cid:durableId="131336608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oNotDisplayPageBoundaries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6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D4"/>
    <w:rsid w:val="00002E86"/>
    <w:rsid w:val="000038E0"/>
    <w:rsid w:val="00005796"/>
    <w:rsid w:val="00013BB7"/>
    <w:rsid w:val="00014DD8"/>
    <w:rsid w:val="000157D9"/>
    <w:rsid w:val="000213DD"/>
    <w:rsid w:val="000215F0"/>
    <w:rsid w:val="000238DE"/>
    <w:rsid w:val="00026D38"/>
    <w:rsid w:val="00031779"/>
    <w:rsid w:val="00034D6E"/>
    <w:rsid w:val="00036280"/>
    <w:rsid w:val="00036BAE"/>
    <w:rsid w:val="00037C80"/>
    <w:rsid w:val="0004085E"/>
    <w:rsid w:val="0004577F"/>
    <w:rsid w:val="00051D77"/>
    <w:rsid w:val="0005790E"/>
    <w:rsid w:val="00057E38"/>
    <w:rsid w:val="0006172C"/>
    <w:rsid w:val="00067AF5"/>
    <w:rsid w:val="0007657C"/>
    <w:rsid w:val="0007753A"/>
    <w:rsid w:val="00080902"/>
    <w:rsid w:val="000825E4"/>
    <w:rsid w:val="00083791"/>
    <w:rsid w:val="0008604E"/>
    <w:rsid w:val="00087D42"/>
    <w:rsid w:val="00090824"/>
    <w:rsid w:val="00091177"/>
    <w:rsid w:val="00091A5E"/>
    <w:rsid w:val="00093667"/>
    <w:rsid w:val="0009493F"/>
    <w:rsid w:val="00097933"/>
    <w:rsid w:val="000A1986"/>
    <w:rsid w:val="000C033C"/>
    <w:rsid w:val="000C14AF"/>
    <w:rsid w:val="000C14FF"/>
    <w:rsid w:val="000C1CC7"/>
    <w:rsid w:val="000C54A4"/>
    <w:rsid w:val="000D1789"/>
    <w:rsid w:val="000D3C29"/>
    <w:rsid w:val="000E4821"/>
    <w:rsid w:val="000E532B"/>
    <w:rsid w:val="000E7763"/>
    <w:rsid w:val="000F4235"/>
    <w:rsid w:val="000F63A2"/>
    <w:rsid w:val="000F71DE"/>
    <w:rsid w:val="00100451"/>
    <w:rsid w:val="001017D5"/>
    <w:rsid w:val="001072DF"/>
    <w:rsid w:val="0011610D"/>
    <w:rsid w:val="0012068F"/>
    <w:rsid w:val="0012073F"/>
    <w:rsid w:val="001238E7"/>
    <w:rsid w:val="00127209"/>
    <w:rsid w:val="001273F8"/>
    <w:rsid w:val="0012795E"/>
    <w:rsid w:val="00133091"/>
    <w:rsid w:val="00135A65"/>
    <w:rsid w:val="0013726C"/>
    <w:rsid w:val="00140E17"/>
    <w:rsid w:val="001447A4"/>
    <w:rsid w:val="0014598D"/>
    <w:rsid w:val="00147106"/>
    <w:rsid w:val="00151A02"/>
    <w:rsid w:val="00152E0E"/>
    <w:rsid w:val="00152E40"/>
    <w:rsid w:val="00152FD5"/>
    <w:rsid w:val="00155B14"/>
    <w:rsid w:val="001609CF"/>
    <w:rsid w:val="00160DE7"/>
    <w:rsid w:val="00161687"/>
    <w:rsid w:val="0016256E"/>
    <w:rsid w:val="00163204"/>
    <w:rsid w:val="0016322E"/>
    <w:rsid w:val="0016358E"/>
    <w:rsid w:val="0017009D"/>
    <w:rsid w:val="00170BB5"/>
    <w:rsid w:val="0017663E"/>
    <w:rsid w:val="00176BAD"/>
    <w:rsid w:val="00177412"/>
    <w:rsid w:val="001820C0"/>
    <w:rsid w:val="00184FF5"/>
    <w:rsid w:val="00187015"/>
    <w:rsid w:val="001873CE"/>
    <w:rsid w:val="00191A3D"/>
    <w:rsid w:val="00197A3A"/>
    <w:rsid w:val="001A1213"/>
    <w:rsid w:val="001A3F1B"/>
    <w:rsid w:val="001A4BAC"/>
    <w:rsid w:val="001B0F57"/>
    <w:rsid w:val="001B1C7D"/>
    <w:rsid w:val="001B1F94"/>
    <w:rsid w:val="001B27B3"/>
    <w:rsid w:val="001B2E14"/>
    <w:rsid w:val="001B3D62"/>
    <w:rsid w:val="001C0576"/>
    <w:rsid w:val="001C72D1"/>
    <w:rsid w:val="001D59A5"/>
    <w:rsid w:val="001E11FB"/>
    <w:rsid w:val="001E14AD"/>
    <w:rsid w:val="001E3C49"/>
    <w:rsid w:val="001E6B41"/>
    <w:rsid w:val="001F0352"/>
    <w:rsid w:val="001F19A0"/>
    <w:rsid w:val="001F30E3"/>
    <w:rsid w:val="001F443D"/>
    <w:rsid w:val="001F6FF5"/>
    <w:rsid w:val="002000F2"/>
    <w:rsid w:val="00201E48"/>
    <w:rsid w:val="00203639"/>
    <w:rsid w:val="00206059"/>
    <w:rsid w:val="00207B8B"/>
    <w:rsid w:val="0021538E"/>
    <w:rsid w:val="00216A5F"/>
    <w:rsid w:val="00224E9D"/>
    <w:rsid w:val="00225039"/>
    <w:rsid w:val="00225752"/>
    <w:rsid w:val="002309E1"/>
    <w:rsid w:val="00233B1F"/>
    <w:rsid w:val="0024045C"/>
    <w:rsid w:val="00242935"/>
    <w:rsid w:val="0024519D"/>
    <w:rsid w:val="002461A5"/>
    <w:rsid w:val="0025630D"/>
    <w:rsid w:val="002565F9"/>
    <w:rsid w:val="00257368"/>
    <w:rsid w:val="002579A6"/>
    <w:rsid w:val="00257D94"/>
    <w:rsid w:val="0026165E"/>
    <w:rsid w:val="0026492A"/>
    <w:rsid w:val="00267BD5"/>
    <w:rsid w:val="002719C3"/>
    <w:rsid w:val="00275505"/>
    <w:rsid w:val="0027685A"/>
    <w:rsid w:val="00284745"/>
    <w:rsid w:val="00284D74"/>
    <w:rsid w:val="00285C33"/>
    <w:rsid w:val="00291CB6"/>
    <w:rsid w:val="00297EFF"/>
    <w:rsid w:val="002A0915"/>
    <w:rsid w:val="002A13C3"/>
    <w:rsid w:val="002A43EF"/>
    <w:rsid w:val="002A76CF"/>
    <w:rsid w:val="002A7BEC"/>
    <w:rsid w:val="002B0880"/>
    <w:rsid w:val="002B131E"/>
    <w:rsid w:val="002B3261"/>
    <w:rsid w:val="002B4AB0"/>
    <w:rsid w:val="002B4BF3"/>
    <w:rsid w:val="002B4C3F"/>
    <w:rsid w:val="002B541F"/>
    <w:rsid w:val="002B59A0"/>
    <w:rsid w:val="002B5E70"/>
    <w:rsid w:val="002B7530"/>
    <w:rsid w:val="002C1448"/>
    <w:rsid w:val="002C2DA9"/>
    <w:rsid w:val="002C35D0"/>
    <w:rsid w:val="002D0708"/>
    <w:rsid w:val="002D0C34"/>
    <w:rsid w:val="002D1133"/>
    <w:rsid w:val="002D1874"/>
    <w:rsid w:val="002D53A9"/>
    <w:rsid w:val="002D6013"/>
    <w:rsid w:val="002D6C06"/>
    <w:rsid w:val="002E15CE"/>
    <w:rsid w:val="002E4940"/>
    <w:rsid w:val="002E55B6"/>
    <w:rsid w:val="002E65EA"/>
    <w:rsid w:val="002E741B"/>
    <w:rsid w:val="002F1561"/>
    <w:rsid w:val="002F2A8C"/>
    <w:rsid w:val="002F647D"/>
    <w:rsid w:val="002F65DD"/>
    <w:rsid w:val="003018C3"/>
    <w:rsid w:val="0030236E"/>
    <w:rsid w:val="003030C8"/>
    <w:rsid w:val="00303A93"/>
    <w:rsid w:val="00304146"/>
    <w:rsid w:val="00304902"/>
    <w:rsid w:val="00311525"/>
    <w:rsid w:val="00315182"/>
    <w:rsid w:val="003163A8"/>
    <w:rsid w:val="00317281"/>
    <w:rsid w:val="00320B16"/>
    <w:rsid w:val="0032110B"/>
    <w:rsid w:val="00324AF1"/>
    <w:rsid w:val="00327616"/>
    <w:rsid w:val="00332E6B"/>
    <w:rsid w:val="00334370"/>
    <w:rsid w:val="00336CF5"/>
    <w:rsid w:val="00337CC2"/>
    <w:rsid w:val="00342CCE"/>
    <w:rsid w:val="003430FD"/>
    <w:rsid w:val="003435E4"/>
    <w:rsid w:val="00344CA6"/>
    <w:rsid w:val="00351366"/>
    <w:rsid w:val="003520B2"/>
    <w:rsid w:val="00353028"/>
    <w:rsid w:val="003549C0"/>
    <w:rsid w:val="003611B7"/>
    <w:rsid w:val="003622D6"/>
    <w:rsid w:val="0036386F"/>
    <w:rsid w:val="00364199"/>
    <w:rsid w:val="00367095"/>
    <w:rsid w:val="00371914"/>
    <w:rsid w:val="003728F1"/>
    <w:rsid w:val="00372FFF"/>
    <w:rsid w:val="00373565"/>
    <w:rsid w:val="00375BE1"/>
    <w:rsid w:val="00375FEA"/>
    <w:rsid w:val="00376568"/>
    <w:rsid w:val="00395CAF"/>
    <w:rsid w:val="003962EE"/>
    <w:rsid w:val="00396BF9"/>
    <w:rsid w:val="0039733C"/>
    <w:rsid w:val="003A2F96"/>
    <w:rsid w:val="003A370F"/>
    <w:rsid w:val="003A3CA1"/>
    <w:rsid w:val="003A6999"/>
    <w:rsid w:val="003B3886"/>
    <w:rsid w:val="003B3C98"/>
    <w:rsid w:val="003B4AFE"/>
    <w:rsid w:val="003B4B36"/>
    <w:rsid w:val="003C28C5"/>
    <w:rsid w:val="003C3434"/>
    <w:rsid w:val="003C451D"/>
    <w:rsid w:val="003C4BA1"/>
    <w:rsid w:val="003C5096"/>
    <w:rsid w:val="003C63BB"/>
    <w:rsid w:val="003D45D0"/>
    <w:rsid w:val="003D6663"/>
    <w:rsid w:val="003E1AFF"/>
    <w:rsid w:val="003E47D5"/>
    <w:rsid w:val="003E7C6E"/>
    <w:rsid w:val="003F1211"/>
    <w:rsid w:val="003F2BCC"/>
    <w:rsid w:val="003F6725"/>
    <w:rsid w:val="003F6EE9"/>
    <w:rsid w:val="003F78CC"/>
    <w:rsid w:val="004054CD"/>
    <w:rsid w:val="004108C9"/>
    <w:rsid w:val="00410D30"/>
    <w:rsid w:val="00412AC9"/>
    <w:rsid w:val="0041492D"/>
    <w:rsid w:val="00417812"/>
    <w:rsid w:val="004213D0"/>
    <w:rsid w:val="00421A67"/>
    <w:rsid w:val="00421E5B"/>
    <w:rsid w:val="004251F6"/>
    <w:rsid w:val="00432C1E"/>
    <w:rsid w:val="00433174"/>
    <w:rsid w:val="00434D9D"/>
    <w:rsid w:val="004378FD"/>
    <w:rsid w:val="0044000F"/>
    <w:rsid w:val="0044258D"/>
    <w:rsid w:val="004450C5"/>
    <w:rsid w:val="00445288"/>
    <w:rsid w:val="00445314"/>
    <w:rsid w:val="00447FF7"/>
    <w:rsid w:val="00453E33"/>
    <w:rsid w:val="004552BA"/>
    <w:rsid w:val="00460E5A"/>
    <w:rsid w:val="004626CC"/>
    <w:rsid w:val="004648E4"/>
    <w:rsid w:val="00464F7A"/>
    <w:rsid w:val="0046621E"/>
    <w:rsid w:val="00472150"/>
    <w:rsid w:val="00473B8E"/>
    <w:rsid w:val="004850C5"/>
    <w:rsid w:val="00487475"/>
    <w:rsid w:val="00490699"/>
    <w:rsid w:val="004908A9"/>
    <w:rsid w:val="00490CF9"/>
    <w:rsid w:val="00490DC9"/>
    <w:rsid w:val="00491BE9"/>
    <w:rsid w:val="00494D35"/>
    <w:rsid w:val="004950D8"/>
    <w:rsid w:val="0049650C"/>
    <w:rsid w:val="00496797"/>
    <w:rsid w:val="004974E5"/>
    <w:rsid w:val="004A0288"/>
    <w:rsid w:val="004A0419"/>
    <w:rsid w:val="004A794B"/>
    <w:rsid w:val="004B266F"/>
    <w:rsid w:val="004B72AC"/>
    <w:rsid w:val="004C1D91"/>
    <w:rsid w:val="004C3BEE"/>
    <w:rsid w:val="004C5CD9"/>
    <w:rsid w:val="004C643F"/>
    <w:rsid w:val="004D0975"/>
    <w:rsid w:val="004D1AC8"/>
    <w:rsid w:val="004D48D5"/>
    <w:rsid w:val="004D52EE"/>
    <w:rsid w:val="004D5F66"/>
    <w:rsid w:val="004D6689"/>
    <w:rsid w:val="004E1B95"/>
    <w:rsid w:val="004E2294"/>
    <w:rsid w:val="004F147E"/>
    <w:rsid w:val="004F3DC0"/>
    <w:rsid w:val="004F424C"/>
    <w:rsid w:val="004F49C0"/>
    <w:rsid w:val="005000B1"/>
    <w:rsid w:val="00500E95"/>
    <w:rsid w:val="00501717"/>
    <w:rsid w:val="00501AFA"/>
    <w:rsid w:val="00502810"/>
    <w:rsid w:val="005029A6"/>
    <w:rsid w:val="005033C9"/>
    <w:rsid w:val="00504161"/>
    <w:rsid w:val="00504176"/>
    <w:rsid w:val="005076D4"/>
    <w:rsid w:val="00511B41"/>
    <w:rsid w:val="00512F3D"/>
    <w:rsid w:val="00514118"/>
    <w:rsid w:val="00514E62"/>
    <w:rsid w:val="005162A1"/>
    <w:rsid w:val="00523972"/>
    <w:rsid w:val="00523E15"/>
    <w:rsid w:val="00530485"/>
    <w:rsid w:val="00530613"/>
    <w:rsid w:val="00530AD4"/>
    <w:rsid w:val="00531D9A"/>
    <w:rsid w:val="00532648"/>
    <w:rsid w:val="0053546E"/>
    <w:rsid w:val="00535D6E"/>
    <w:rsid w:val="00537583"/>
    <w:rsid w:val="00537981"/>
    <w:rsid w:val="0055048A"/>
    <w:rsid w:val="0055188E"/>
    <w:rsid w:val="00553F1D"/>
    <w:rsid w:val="005576A1"/>
    <w:rsid w:val="00560628"/>
    <w:rsid w:val="0056104C"/>
    <w:rsid w:val="00563AB0"/>
    <w:rsid w:val="00566D50"/>
    <w:rsid w:val="00567BEB"/>
    <w:rsid w:val="005708D1"/>
    <w:rsid w:val="0057103C"/>
    <w:rsid w:val="00573A3B"/>
    <w:rsid w:val="0057644F"/>
    <w:rsid w:val="0057791D"/>
    <w:rsid w:val="00577D90"/>
    <w:rsid w:val="00584F08"/>
    <w:rsid w:val="005852CC"/>
    <w:rsid w:val="005875E5"/>
    <w:rsid w:val="00587838"/>
    <w:rsid w:val="00590561"/>
    <w:rsid w:val="0059261F"/>
    <w:rsid w:val="00593304"/>
    <w:rsid w:val="0059360C"/>
    <w:rsid w:val="00593A39"/>
    <w:rsid w:val="00594093"/>
    <w:rsid w:val="0059468A"/>
    <w:rsid w:val="00596574"/>
    <w:rsid w:val="00596B0D"/>
    <w:rsid w:val="00596C31"/>
    <w:rsid w:val="005A554A"/>
    <w:rsid w:val="005A55AA"/>
    <w:rsid w:val="005A7DAC"/>
    <w:rsid w:val="005A7FEE"/>
    <w:rsid w:val="005B0E95"/>
    <w:rsid w:val="005B29F9"/>
    <w:rsid w:val="005B2ED4"/>
    <w:rsid w:val="005B36AF"/>
    <w:rsid w:val="005B5273"/>
    <w:rsid w:val="005B5DFE"/>
    <w:rsid w:val="005B63DB"/>
    <w:rsid w:val="005C4973"/>
    <w:rsid w:val="005C4ABB"/>
    <w:rsid w:val="005C5BCA"/>
    <w:rsid w:val="005D0D53"/>
    <w:rsid w:val="005D2F70"/>
    <w:rsid w:val="005D4D01"/>
    <w:rsid w:val="005D5579"/>
    <w:rsid w:val="005F1898"/>
    <w:rsid w:val="005F1F5A"/>
    <w:rsid w:val="005F563B"/>
    <w:rsid w:val="006027A1"/>
    <w:rsid w:val="00603A20"/>
    <w:rsid w:val="00603D20"/>
    <w:rsid w:val="00603E24"/>
    <w:rsid w:val="0060468D"/>
    <w:rsid w:val="00606798"/>
    <w:rsid w:val="00607791"/>
    <w:rsid w:val="00610A1B"/>
    <w:rsid w:val="00612336"/>
    <w:rsid w:val="006129FB"/>
    <w:rsid w:val="00613258"/>
    <w:rsid w:val="00614462"/>
    <w:rsid w:val="006204B4"/>
    <w:rsid w:val="00622A0F"/>
    <w:rsid w:val="00624892"/>
    <w:rsid w:val="00625FD6"/>
    <w:rsid w:val="00636CF2"/>
    <w:rsid w:val="00643459"/>
    <w:rsid w:val="00647331"/>
    <w:rsid w:val="00647710"/>
    <w:rsid w:val="00650222"/>
    <w:rsid w:val="006515DD"/>
    <w:rsid w:val="006536B5"/>
    <w:rsid w:val="00655F50"/>
    <w:rsid w:val="00656E86"/>
    <w:rsid w:val="006608A7"/>
    <w:rsid w:val="00661321"/>
    <w:rsid w:val="00663678"/>
    <w:rsid w:val="006645D4"/>
    <w:rsid w:val="00665141"/>
    <w:rsid w:val="0066647B"/>
    <w:rsid w:val="00670361"/>
    <w:rsid w:val="00673E9B"/>
    <w:rsid w:val="00682912"/>
    <w:rsid w:val="00683369"/>
    <w:rsid w:val="006850C0"/>
    <w:rsid w:val="00685F28"/>
    <w:rsid w:val="0069132C"/>
    <w:rsid w:val="00693980"/>
    <w:rsid w:val="006943EB"/>
    <w:rsid w:val="0069483D"/>
    <w:rsid w:val="006951DF"/>
    <w:rsid w:val="00695AA4"/>
    <w:rsid w:val="006A4C2F"/>
    <w:rsid w:val="006A5B41"/>
    <w:rsid w:val="006A667B"/>
    <w:rsid w:val="006A6B52"/>
    <w:rsid w:val="006B1D7A"/>
    <w:rsid w:val="006B4967"/>
    <w:rsid w:val="006B6DB3"/>
    <w:rsid w:val="006C15F4"/>
    <w:rsid w:val="006C1602"/>
    <w:rsid w:val="006C1842"/>
    <w:rsid w:val="006C5B06"/>
    <w:rsid w:val="006D1010"/>
    <w:rsid w:val="006E090D"/>
    <w:rsid w:val="006E13B5"/>
    <w:rsid w:val="006E2025"/>
    <w:rsid w:val="006E7B82"/>
    <w:rsid w:val="006E7EC5"/>
    <w:rsid w:val="006F0F37"/>
    <w:rsid w:val="006F5B33"/>
    <w:rsid w:val="006F5E64"/>
    <w:rsid w:val="006F6ACF"/>
    <w:rsid w:val="00700973"/>
    <w:rsid w:val="007065A5"/>
    <w:rsid w:val="007164E8"/>
    <w:rsid w:val="0072016E"/>
    <w:rsid w:val="00730693"/>
    <w:rsid w:val="00734E38"/>
    <w:rsid w:val="00741CB3"/>
    <w:rsid w:val="00745AE1"/>
    <w:rsid w:val="00747354"/>
    <w:rsid w:val="00750053"/>
    <w:rsid w:val="00751768"/>
    <w:rsid w:val="0075202B"/>
    <w:rsid w:val="00753C97"/>
    <w:rsid w:val="007549ED"/>
    <w:rsid w:val="007568E0"/>
    <w:rsid w:val="00756A13"/>
    <w:rsid w:val="00763054"/>
    <w:rsid w:val="00770C4B"/>
    <w:rsid w:val="0077101F"/>
    <w:rsid w:val="0077196E"/>
    <w:rsid w:val="007741C8"/>
    <w:rsid w:val="0077552D"/>
    <w:rsid w:val="00777AC8"/>
    <w:rsid w:val="007802D8"/>
    <w:rsid w:val="00781729"/>
    <w:rsid w:val="00786508"/>
    <w:rsid w:val="0078662D"/>
    <w:rsid w:val="007866DE"/>
    <w:rsid w:val="00787CDD"/>
    <w:rsid w:val="0079558B"/>
    <w:rsid w:val="00796821"/>
    <w:rsid w:val="00796DE0"/>
    <w:rsid w:val="00796E87"/>
    <w:rsid w:val="00797871"/>
    <w:rsid w:val="007A369F"/>
    <w:rsid w:val="007B0C4D"/>
    <w:rsid w:val="007B2557"/>
    <w:rsid w:val="007B3D82"/>
    <w:rsid w:val="007B55C0"/>
    <w:rsid w:val="007B6FD1"/>
    <w:rsid w:val="007B79B8"/>
    <w:rsid w:val="007C160F"/>
    <w:rsid w:val="007C1EF0"/>
    <w:rsid w:val="007C3891"/>
    <w:rsid w:val="007C3A33"/>
    <w:rsid w:val="007C5489"/>
    <w:rsid w:val="007D1ED6"/>
    <w:rsid w:val="007D38A4"/>
    <w:rsid w:val="007D3CED"/>
    <w:rsid w:val="007D4C17"/>
    <w:rsid w:val="007D6A3A"/>
    <w:rsid w:val="007E6A88"/>
    <w:rsid w:val="007E6D19"/>
    <w:rsid w:val="007F444B"/>
    <w:rsid w:val="00801C49"/>
    <w:rsid w:val="008030CF"/>
    <w:rsid w:val="00803EE2"/>
    <w:rsid w:val="00805BCF"/>
    <w:rsid w:val="00810276"/>
    <w:rsid w:val="00813CED"/>
    <w:rsid w:val="00814FB4"/>
    <w:rsid w:val="0081678D"/>
    <w:rsid w:val="0082159C"/>
    <w:rsid w:val="00824109"/>
    <w:rsid w:val="00824A55"/>
    <w:rsid w:val="00827179"/>
    <w:rsid w:val="00827E6B"/>
    <w:rsid w:val="0083359D"/>
    <w:rsid w:val="0083637A"/>
    <w:rsid w:val="00836B54"/>
    <w:rsid w:val="00836F5E"/>
    <w:rsid w:val="00836F7F"/>
    <w:rsid w:val="00840DCF"/>
    <w:rsid w:val="008411AE"/>
    <w:rsid w:val="00841872"/>
    <w:rsid w:val="00843983"/>
    <w:rsid w:val="00846008"/>
    <w:rsid w:val="008464DD"/>
    <w:rsid w:val="00846887"/>
    <w:rsid w:val="00850D17"/>
    <w:rsid w:val="00850FE3"/>
    <w:rsid w:val="008520BB"/>
    <w:rsid w:val="00852A01"/>
    <w:rsid w:val="00857829"/>
    <w:rsid w:val="0086048D"/>
    <w:rsid w:val="00862846"/>
    <w:rsid w:val="0086375D"/>
    <w:rsid w:val="00865FBA"/>
    <w:rsid w:val="008674AC"/>
    <w:rsid w:val="00871E2F"/>
    <w:rsid w:val="00876AD3"/>
    <w:rsid w:val="0087741C"/>
    <w:rsid w:val="00881905"/>
    <w:rsid w:val="00881FC9"/>
    <w:rsid w:val="00882807"/>
    <w:rsid w:val="008874EE"/>
    <w:rsid w:val="00891AFB"/>
    <w:rsid w:val="008A04B9"/>
    <w:rsid w:val="008A1DC9"/>
    <w:rsid w:val="008A48AB"/>
    <w:rsid w:val="008A48DE"/>
    <w:rsid w:val="008A731B"/>
    <w:rsid w:val="008B3AF2"/>
    <w:rsid w:val="008B517C"/>
    <w:rsid w:val="008B5DBC"/>
    <w:rsid w:val="008B6B95"/>
    <w:rsid w:val="008B6E18"/>
    <w:rsid w:val="008C088F"/>
    <w:rsid w:val="008C73B0"/>
    <w:rsid w:val="008D306A"/>
    <w:rsid w:val="008D4AF3"/>
    <w:rsid w:val="008D6558"/>
    <w:rsid w:val="008D7813"/>
    <w:rsid w:val="008E0050"/>
    <w:rsid w:val="008E0EAD"/>
    <w:rsid w:val="008E7345"/>
    <w:rsid w:val="008F00E3"/>
    <w:rsid w:val="008F0EB9"/>
    <w:rsid w:val="008F1707"/>
    <w:rsid w:val="008F3050"/>
    <w:rsid w:val="008F3804"/>
    <w:rsid w:val="008F4741"/>
    <w:rsid w:val="008F4DE6"/>
    <w:rsid w:val="008F6C4F"/>
    <w:rsid w:val="008F7A01"/>
    <w:rsid w:val="00902181"/>
    <w:rsid w:val="00903A00"/>
    <w:rsid w:val="00907FEA"/>
    <w:rsid w:val="00913099"/>
    <w:rsid w:val="0091359E"/>
    <w:rsid w:val="009135DC"/>
    <w:rsid w:val="00913650"/>
    <w:rsid w:val="009149D4"/>
    <w:rsid w:val="00915F27"/>
    <w:rsid w:val="00916D67"/>
    <w:rsid w:val="00916F96"/>
    <w:rsid w:val="00923A58"/>
    <w:rsid w:val="00924D79"/>
    <w:rsid w:val="00927B3D"/>
    <w:rsid w:val="00931C07"/>
    <w:rsid w:val="0093536D"/>
    <w:rsid w:val="00935860"/>
    <w:rsid w:val="00941695"/>
    <w:rsid w:val="00942D70"/>
    <w:rsid w:val="00945F17"/>
    <w:rsid w:val="00951D65"/>
    <w:rsid w:val="00951DA2"/>
    <w:rsid w:val="00952D4C"/>
    <w:rsid w:val="00954D54"/>
    <w:rsid w:val="009551FA"/>
    <w:rsid w:val="009572BB"/>
    <w:rsid w:val="00957FC8"/>
    <w:rsid w:val="0096008A"/>
    <w:rsid w:val="00964493"/>
    <w:rsid w:val="00964ACD"/>
    <w:rsid w:val="009659D0"/>
    <w:rsid w:val="009703E2"/>
    <w:rsid w:val="00971B65"/>
    <w:rsid w:val="00977CF1"/>
    <w:rsid w:val="0098260D"/>
    <w:rsid w:val="00982642"/>
    <w:rsid w:val="00982B4E"/>
    <w:rsid w:val="00987B58"/>
    <w:rsid w:val="00991E8B"/>
    <w:rsid w:val="009944C7"/>
    <w:rsid w:val="00997EA1"/>
    <w:rsid w:val="009A0319"/>
    <w:rsid w:val="009A0871"/>
    <w:rsid w:val="009A14C8"/>
    <w:rsid w:val="009A5B2F"/>
    <w:rsid w:val="009A5CFE"/>
    <w:rsid w:val="009A6378"/>
    <w:rsid w:val="009B2D15"/>
    <w:rsid w:val="009B413B"/>
    <w:rsid w:val="009C0DDD"/>
    <w:rsid w:val="009C3022"/>
    <w:rsid w:val="009C4864"/>
    <w:rsid w:val="009C4BA9"/>
    <w:rsid w:val="009C69A2"/>
    <w:rsid w:val="009C713D"/>
    <w:rsid w:val="009D0A7F"/>
    <w:rsid w:val="009D1E3E"/>
    <w:rsid w:val="009D29BA"/>
    <w:rsid w:val="009D3D2D"/>
    <w:rsid w:val="009E04E7"/>
    <w:rsid w:val="009E0E1C"/>
    <w:rsid w:val="009E13DB"/>
    <w:rsid w:val="009E2A1F"/>
    <w:rsid w:val="009E344C"/>
    <w:rsid w:val="009E4BB0"/>
    <w:rsid w:val="009E59CA"/>
    <w:rsid w:val="009E5F2E"/>
    <w:rsid w:val="009F3C34"/>
    <w:rsid w:val="00A01D91"/>
    <w:rsid w:val="00A05A97"/>
    <w:rsid w:val="00A066B0"/>
    <w:rsid w:val="00A0799F"/>
    <w:rsid w:val="00A12514"/>
    <w:rsid w:val="00A16EF1"/>
    <w:rsid w:val="00A1711D"/>
    <w:rsid w:val="00A1789A"/>
    <w:rsid w:val="00A20FBE"/>
    <w:rsid w:val="00A2372A"/>
    <w:rsid w:val="00A251D1"/>
    <w:rsid w:val="00A25AC0"/>
    <w:rsid w:val="00A26124"/>
    <w:rsid w:val="00A26BC1"/>
    <w:rsid w:val="00A27339"/>
    <w:rsid w:val="00A341CA"/>
    <w:rsid w:val="00A35DBB"/>
    <w:rsid w:val="00A40F2C"/>
    <w:rsid w:val="00A42938"/>
    <w:rsid w:val="00A47907"/>
    <w:rsid w:val="00A52C52"/>
    <w:rsid w:val="00A533CD"/>
    <w:rsid w:val="00A556BC"/>
    <w:rsid w:val="00A55F2F"/>
    <w:rsid w:val="00A62087"/>
    <w:rsid w:val="00A65BAF"/>
    <w:rsid w:val="00A664A5"/>
    <w:rsid w:val="00A7477D"/>
    <w:rsid w:val="00A75093"/>
    <w:rsid w:val="00A75BF8"/>
    <w:rsid w:val="00A772D7"/>
    <w:rsid w:val="00A77727"/>
    <w:rsid w:val="00A81D71"/>
    <w:rsid w:val="00A8463E"/>
    <w:rsid w:val="00A84A82"/>
    <w:rsid w:val="00A8767D"/>
    <w:rsid w:val="00A90D1B"/>
    <w:rsid w:val="00A91728"/>
    <w:rsid w:val="00A92CFD"/>
    <w:rsid w:val="00A946B0"/>
    <w:rsid w:val="00A94A61"/>
    <w:rsid w:val="00A96889"/>
    <w:rsid w:val="00AA0A7E"/>
    <w:rsid w:val="00AA1E8B"/>
    <w:rsid w:val="00AA1F47"/>
    <w:rsid w:val="00AA2709"/>
    <w:rsid w:val="00AA2D71"/>
    <w:rsid w:val="00AA4698"/>
    <w:rsid w:val="00AA651F"/>
    <w:rsid w:val="00AA7BAA"/>
    <w:rsid w:val="00AA7C8F"/>
    <w:rsid w:val="00AB1C61"/>
    <w:rsid w:val="00AB5B7F"/>
    <w:rsid w:val="00AB652E"/>
    <w:rsid w:val="00AC07E7"/>
    <w:rsid w:val="00AC0A0B"/>
    <w:rsid w:val="00AC4218"/>
    <w:rsid w:val="00AC4EBC"/>
    <w:rsid w:val="00AC5E05"/>
    <w:rsid w:val="00AC605F"/>
    <w:rsid w:val="00AD10AA"/>
    <w:rsid w:val="00AD1817"/>
    <w:rsid w:val="00AD2CA4"/>
    <w:rsid w:val="00AD5054"/>
    <w:rsid w:val="00AD54A0"/>
    <w:rsid w:val="00AD5B45"/>
    <w:rsid w:val="00AD5EB7"/>
    <w:rsid w:val="00AE022C"/>
    <w:rsid w:val="00AE52E0"/>
    <w:rsid w:val="00AE7393"/>
    <w:rsid w:val="00AF0627"/>
    <w:rsid w:val="00AF4E62"/>
    <w:rsid w:val="00AF52A9"/>
    <w:rsid w:val="00AF59C9"/>
    <w:rsid w:val="00B01A23"/>
    <w:rsid w:val="00B02961"/>
    <w:rsid w:val="00B03A1E"/>
    <w:rsid w:val="00B04620"/>
    <w:rsid w:val="00B0739D"/>
    <w:rsid w:val="00B07DB5"/>
    <w:rsid w:val="00B115A9"/>
    <w:rsid w:val="00B11D19"/>
    <w:rsid w:val="00B12CFE"/>
    <w:rsid w:val="00B17D49"/>
    <w:rsid w:val="00B27DB2"/>
    <w:rsid w:val="00B31FA9"/>
    <w:rsid w:val="00B369A5"/>
    <w:rsid w:val="00B378F2"/>
    <w:rsid w:val="00B42582"/>
    <w:rsid w:val="00B42695"/>
    <w:rsid w:val="00B4315A"/>
    <w:rsid w:val="00B4333C"/>
    <w:rsid w:val="00B52968"/>
    <w:rsid w:val="00B5498F"/>
    <w:rsid w:val="00B54AE0"/>
    <w:rsid w:val="00B62158"/>
    <w:rsid w:val="00B62163"/>
    <w:rsid w:val="00B6336A"/>
    <w:rsid w:val="00B65EC4"/>
    <w:rsid w:val="00B67D21"/>
    <w:rsid w:val="00B7141A"/>
    <w:rsid w:val="00B83841"/>
    <w:rsid w:val="00B84F36"/>
    <w:rsid w:val="00B854FE"/>
    <w:rsid w:val="00B862A2"/>
    <w:rsid w:val="00B8712D"/>
    <w:rsid w:val="00B878E4"/>
    <w:rsid w:val="00B95982"/>
    <w:rsid w:val="00BA64CC"/>
    <w:rsid w:val="00BA7464"/>
    <w:rsid w:val="00BA7489"/>
    <w:rsid w:val="00BB3A44"/>
    <w:rsid w:val="00BB68CE"/>
    <w:rsid w:val="00BC3F53"/>
    <w:rsid w:val="00BC4304"/>
    <w:rsid w:val="00BC5034"/>
    <w:rsid w:val="00BC651A"/>
    <w:rsid w:val="00BD07EF"/>
    <w:rsid w:val="00BD0A76"/>
    <w:rsid w:val="00BD32BA"/>
    <w:rsid w:val="00BD4847"/>
    <w:rsid w:val="00BD5D18"/>
    <w:rsid w:val="00BD5E60"/>
    <w:rsid w:val="00BE122B"/>
    <w:rsid w:val="00BE5576"/>
    <w:rsid w:val="00BE6326"/>
    <w:rsid w:val="00BE66DC"/>
    <w:rsid w:val="00BE6B32"/>
    <w:rsid w:val="00BF3CE2"/>
    <w:rsid w:val="00BF4348"/>
    <w:rsid w:val="00BF6306"/>
    <w:rsid w:val="00BF7353"/>
    <w:rsid w:val="00C01570"/>
    <w:rsid w:val="00C02225"/>
    <w:rsid w:val="00C14282"/>
    <w:rsid w:val="00C16F03"/>
    <w:rsid w:val="00C16FBE"/>
    <w:rsid w:val="00C21BB3"/>
    <w:rsid w:val="00C25067"/>
    <w:rsid w:val="00C2609E"/>
    <w:rsid w:val="00C3059E"/>
    <w:rsid w:val="00C32336"/>
    <w:rsid w:val="00C365AE"/>
    <w:rsid w:val="00C413FC"/>
    <w:rsid w:val="00C4413A"/>
    <w:rsid w:val="00C45DFD"/>
    <w:rsid w:val="00C470D3"/>
    <w:rsid w:val="00C47484"/>
    <w:rsid w:val="00C50471"/>
    <w:rsid w:val="00C5422E"/>
    <w:rsid w:val="00C56DB7"/>
    <w:rsid w:val="00C630B0"/>
    <w:rsid w:val="00C63EC1"/>
    <w:rsid w:val="00C6427D"/>
    <w:rsid w:val="00C651BC"/>
    <w:rsid w:val="00C6729B"/>
    <w:rsid w:val="00C67F6A"/>
    <w:rsid w:val="00C71E6B"/>
    <w:rsid w:val="00C730AF"/>
    <w:rsid w:val="00C7592B"/>
    <w:rsid w:val="00C77B2C"/>
    <w:rsid w:val="00C77EDE"/>
    <w:rsid w:val="00C81D65"/>
    <w:rsid w:val="00C83556"/>
    <w:rsid w:val="00C863BC"/>
    <w:rsid w:val="00C87251"/>
    <w:rsid w:val="00C90E05"/>
    <w:rsid w:val="00C93B75"/>
    <w:rsid w:val="00CA0CA1"/>
    <w:rsid w:val="00CA0FB9"/>
    <w:rsid w:val="00CA1314"/>
    <w:rsid w:val="00CA1EBB"/>
    <w:rsid w:val="00CA3734"/>
    <w:rsid w:val="00CA684E"/>
    <w:rsid w:val="00CA735F"/>
    <w:rsid w:val="00CB102D"/>
    <w:rsid w:val="00CB15D9"/>
    <w:rsid w:val="00CB2169"/>
    <w:rsid w:val="00CB2444"/>
    <w:rsid w:val="00CC0E7A"/>
    <w:rsid w:val="00CC125F"/>
    <w:rsid w:val="00CC6BE9"/>
    <w:rsid w:val="00CD2608"/>
    <w:rsid w:val="00CD48E7"/>
    <w:rsid w:val="00CE47B1"/>
    <w:rsid w:val="00CE6255"/>
    <w:rsid w:val="00CF1DDE"/>
    <w:rsid w:val="00CF29A0"/>
    <w:rsid w:val="00CF4388"/>
    <w:rsid w:val="00CF4B8E"/>
    <w:rsid w:val="00CF513E"/>
    <w:rsid w:val="00CF58A9"/>
    <w:rsid w:val="00CF7862"/>
    <w:rsid w:val="00D01B83"/>
    <w:rsid w:val="00D01CC0"/>
    <w:rsid w:val="00D02898"/>
    <w:rsid w:val="00D05545"/>
    <w:rsid w:val="00D061B0"/>
    <w:rsid w:val="00D10B9A"/>
    <w:rsid w:val="00D138E2"/>
    <w:rsid w:val="00D15E69"/>
    <w:rsid w:val="00D24237"/>
    <w:rsid w:val="00D2563C"/>
    <w:rsid w:val="00D25B35"/>
    <w:rsid w:val="00D2732A"/>
    <w:rsid w:val="00D27FFB"/>
    <w:rsid w:val="00D3067C"/>
    <w:rsid w:val="00D314B9"/>
    <w:rsid w:val="00D31FD3"/>
    <w:rsid w:val="00D335AA"/>
    <w:rsid w:val="00D36239"/>
    <w:rsid w:val="00D36D04"/>
    <w:rsid w:val="00D42490"/>
    <w:rsid w:val="00D44B16"/>
    <w:rsid w:val="00D47740"/>
    <w:rsid w:val="00D5301D"/>
    <w:rsid w:val="00D554EC"/>
    <w:rsid w:val="00D565A6"/>
    <w:rsid w:val="00D570D7"/>
    <w:rsid w:val="00D57281"/>
    <w:rsid w:val="00D628DA"/>
    <w:rsid w:val="00D646F9"/>
    <w:rsid w:val="00D66419"/>
    <w:rsid w:val="00D66FA5"/>
    <w:rsid w:val="00D70681"/>
    <w:rsid w:val="00D70FF8"/>
    <w:rsid w:val="00D71DAF"/>
    <w:rsid w:val="00D72862"/>
    <w:rsid w:val="00D73D26"/>
    <w:rsid w:val="00D747CD"/>
    <w:rsid w:val="00D771D7"/>
    <w:rsid w:val="00D807BA"/>
    <w:rsid w:val="00D83959"/>
    <w:rsid w:val="00D90E14"/>
    <w:rsid w:val="00D92611"/>
    <w:rsid w:val="00D9726C"/>
    <w:rsid w:val="00D97503"/>
    <w:rsid w:val="00DA1DBC"/>
    <w:rsid w:val="00DA1E8D"/>
    <w:rsid w:val="00DA23E5"/>
    <w:rsid w:val="00DA4189"/>
    <w:rsid w:val="00DA4459"/>
    <w:rsid w:val="00DA5253"/>
    <w:rsid w:val="00DA56D8"/>
    <w:rsid w:val="00DA5993"/>
    <w:rsid w:val="00DA5E87"/>
    <w:rsid w:val="00DA7946"/>
    <w:rsid w:val="00DB2C75"/>
    <w:rsid w:val="00DB35F8"/>
    <w:rsid w:val="00DB6C1B"/>
    <w:rsid w:val="00DC2876"/>
    <w:rsid w:val="00DC296C"/>
    <w:rsid w:val="00DC2CA9"/>
    <w:rsid w:val="00DC3F93"/>
    <w:rsid w:val="00DC5C17"/>
    <w:rsid w:val="00DC6548"/>
    <w:rsid w:val="00DD1C7D"/>
    <w:rsid w:val="00DD599D"/>
    <w:rsid w:val="00DD5C81"/>
    <w:rsid w:val="00DE7DAF"/>
    <w:rsid w:val="00DE7FEC"/>
    <w:rsid w:val="00DF1A9D"/>
    <w:rsid w:val="00DF7627"/>
    <w:rsid w:val="00DF7F51"/>
    <w:rsid w:val="00E018F2"/>
    <w:rsid w:val="00E0245F"/>
    <w:rsid w:val="00E0329C"/>
    <w:rsid w:val="00E06A8E"/>
    <w:rsid w:val="00E06DE4"/>
    <w:rsid w:val="00E10FA3"/>
    <w:rsid w:val="00E14BD4"/>
    <w:rsid w:val="00E15464"/>
    <w:rsid w:val="00E21DCC"/>
    <w:rsid w:val="00E222C6"/>
    <w:rsid w:val="00E2407A"/>
    <w:rsid w:val="00E247B8"/>
    <w:rsid w:val="00E24F0B"/>
    <w:rsid w:val="00E26135"/>
    <w:rsid w:val="00E266C6"/>
    <w:rsid w:val="00E305A0"/>
    <w:rsid w:val="00E361D2"/>
    <w:rsid w:val="00E37D65"/>
    <w:rsid w:val="00E4134F"/>
    <w:rsid w:val="00E43D5E"/>
    <w:rsid w:val="00E45457"/>
    <w:rsid w:val="00E464B4"/>
    <w:rsid w:val="00E5249C"/>
    <w:rsid w:val="00E537A8"/>
    <w:rsid w:val="00E55B72"/>
    <w:rsid w:val="00E56F00"/>
    <w:rsid w:val="00E57958"/>
    <w:rsid w:val="00E61682"/>
    <w:rsid w:val="00E63EBD"/>
    <w:rsid w:val="00E6709C"/>
    <w:rsid w:val="00E70D23"/>
    <w:rsid w:val="00E75921"/>
    <w:rsid w:val="00E75936"/>
    <w:rsid w:val="00E76BFD"/>
    <w:rsid w:val="00E82494"/>
    <w:rsid w:val="00E875CC"/>
    <w:rsid w:val="00E96126"/>
    <w:rsid w:val="00EA01D5"/>
    <w:rsid w:val="00EA0525"/>
    <w:rsid w:val="00EA098A"/>
    <w:rsid w:val="00EA2418"/>
    <w:rsid w:val="00EA4709"/>
    <w:rsid w:val="00EA4FF6"/>
    <w:rsid w:val="00EA5C82"/>
    <w:rsid w:val="00EB05FD"/>
    <w:rsid w:val="00EB5931"/>
    <w:rsid w:val="00EB5F2F"/>
    <w:rsid w:val="00EB713A"/>
    <w:rsid w:val="00EB72C1"/>
    <w:rsid w:val="00EC02DF"/>
    <w:rsid w:val="00EC0766"/>
    <w:rsid w:val="00EC0AB8"/>
    <w:rsid w:val="00EC0B0F"/>
    <w:rsid w:val="00EC0E2F"/>
    <w:rsid w:val="00EC252F"/>
    <w:rsid w:val="00EC2625"/>
    <w:rsid w:val="00EC5238"/>
    <w:rsid w:val="00EC5670"/>
    <w:rsid w:val="00EC6C64"/>
    <w:rsid w:val="00EC7F5C"/>
    <w:rsid w:val="00ED0107"/>
    <w:rsid w:val="00ED10EE"/>
    <w:rsid w:val="00ED2879"/>
    <w:rsid w:val="00ED2A07"/>
    <w:rsid w:val="00ED2A7B"/>
    <w:rsid w:val="00ED4D1D"/>
    <w:rsid w:val="00ED5303"/>
    <w:rsid w:val="00EE2545"/>
    <w:rsid w:val="00EE307A"/>
    <w:rsid w:val="00EE51F9"/>
    <w:rsid w:val="00EE6D62"/>
    <w:rsid w:val="00EE7828"/>
    <w:rsid w:val="00EF3299"/>
    <w:rsid w:val="00EF6A17"/>
    <w:rsid w:val="00EF720B"/>
    <w:rsid w:val="00EF79DC"/>
    <w:rsid w:val="00F00497"/>
    <w:rsid w:val="00F01311"/>
    <w:rsid w:val="00F038D7"/>
    <w:rsid w:val="00F05278"/>
    <w:rsid w:val="00F10ED4"/>
    <w:rsid w:val="00F12E72"/>
    <w:rsid w:val="00F13DD8"/>
    <w:rsid w:val="00F16295"/>
    <w:rsid w:val="00F20A75"/>
    <w:rsid w:val="00F2149D"/>
    <w:rsid w:val="00F22470"/>
    <w:rsid w:val="00F241B7"/>
    <w:rsid w:val="00F24472"/>
    <w:rsid w:val="00F25750"/>
    <w:rsid w:val="00F30EE9"/>
    <w:rsid w:val="00F34888"/>
    <w:rsid w:val="00F351EB"/>
    <w:rsid w:val="00F36440"/>
    <w:rsid w:val="00F405CC"/>
    <w:rsid w:val="00F5180A"/>
    <w:rsid w:val="00F53961"/>
    <w:rsid w:val="00F53B43"/>
    <w:rsid w:val="00F56FB0"/>
    <w:rsid w:val="00F5751A"/>
    <w:rsid w:val="00F67CCC"/>
    <w:rsid w:val="00F740DF"/>
    <w:rsid w:val="00F76415"/>
    <w:rsid w:val="00F76D58"/>
    <w:rsid w:val="00F76D5E"/>
    <w:rsid w:val="00F8100B"/>
    <w:rsid w:val="00F826D6"/>
    <w:rsid w:val="00F828DC"/>
    <w:rsid w:val="00F86779"/>
    <w:rsid w:val="00F86DD7"/>
    <w:rsid w:val="00F9129C"/>
    <w:rsid w:val="00F92085"/>
    <w:rsid w:val="00F92AE9"/>
    <w:rsid w:val="00F93698"/>
    <w:rsid w:val="00F96E22"/>
    <w:rsid w:val="00F97437"/>
    <w:rsid w:val="00FA5013"/>
    <w:rsid w:val="00FA6232"/>
    <w:rsid w:val="00FB0004"/>
    <w:rsid w:val="00FB094C"/>
    <w:rsid w:val="00FB192F"/>
    <w:rsid w:val="00FB40DF"/>
    <w:rsid w:val="00FB4C9D"/>
    <w:rsid w:val="00FB6656"/>
    <w:rsid w:val="00FB6FBB"/>
    <w:rsid w:val="00FC1C31"/>
    <w:rsid w:val="00FC2808"/>
    <w:rsid w:val="00FC5C03"/>
    <w:rsid w:val="00FC6EF4"/>
    <w:rsid w:val="00FD19E5"/>
    <w:rsid w:val="00FD3F66"/>
    <w:rsid w:val="00FD6ECC"/>
    <w:rsid w:val="00FD7D35"/>
    <w:rsid w:val="00FD7F45"/>
    <w:rsid w:val="00FE177F"/>
    <w:rsid w:val="00FE2062"/>
    <w:rsid w:val="00FE39AB"/>
    <w:rsid w:val="00FF23FA"/>
    <w:rsid w:val="00FF433F"/>
    <w:rsid w:val="00FF6626"/>
    <w:rsid w:val="07BD4FED"/>
    <w:rsid w:val="0C3F0E27"/>
    <w:rsid w:val="0CBB0F9D"/>
    <w:rsid w:val="1CA95A39"/>
    <w:rsid w:val="1F7E40FD"/>
    <w:rsid w:val="235463D4"/>
    <w:rsid w:val="266D65D1"/>
    <w:rsid w:val="2CAA0C1E"/>
    <w:rsid w:val="32990C1B"/>
    <w:rsid w:val="332D01E8"/>
    <w:rsid w:val="37620754"/>
    <w:rsid w:val="3A2A0831"/>
    <w:rsid w:val="46C56956"/>
    <w:rsid w:val="57D63BF4"/>
    <w:rsid w:val="57E91811"/>
    <w:rsid w:val="6FDE79D4"/>
    <w:rsid w:val="742767C3"/>
    <w:rsid w:val="7DA22646"/>
    <w:rsid w:val="7F90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 fillcolor="white">
      <v:fill color="white"/>
    </o:shapedefaults>
    <o:shapelayout v:ext="edit">
      <o:idmap v:ext="edit" data="1"/>
    </o:shapelayout>
  </w:shapeDefaults>
  <w:decimalSymbol w:val="."/>
  <w:listSeparator w:val=","/>
  <w14:docId w14:val="43FC79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unhideWhenUsed="1"/>
    <w:lsdException w:name="macro" w:semiHidden="1" w:unhideWhenUsed="1"/>
    <w:lsdException w:name="toa heading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libri Light" w:hAnsi="Calibri Light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Pr>
      <w:rFonts w:ascii="Calibri Light" w:eastAsia="宋体" w:hAnsi="Calibri Light"/>
      <w:b/>
      <w:bCs/>
      <w:kern w:val="32"/>
      <w:sz w:val="32"/>
      <w:szCs w:val="32"/>
    </w:rPr>
  </w:style>
  <w:style w:type="character" w:customStyle="1" w:styleId="20">
    <w:name w:val="标题 2 字符"/>
    <w:link w:val="2"/>
    <w:uiPriority w:val="9"/>
    <w:rPr>
      <w:rFonts w:ascii="Calibri Light" w:eastAsia="宋体" w:hAnsi="Calibri Light"/>
      <w:b/>
      <w:bCs/>
      <w:i/>
      <w:iCs/>
      <w:sz w:val="28"/>
      <w:szCs w:val="28"/>
    </w:rPr>
  </w:style>
  <w:style w:type="character" w:customStyle="1" w:styleId="30">
    <w:name w:val="标题 3 字符"/>
    <w:link w:val="3"/>
    <w:uiPriority w:val="9"/>
    <w:rPr>
      <w:rFonts w:ascii="Calibri Light" w:eastAsia="宋体" w:hAnsi="Calibri Light"/>
      <w:b/>
      <w:bCs/>
      <w:sz w:val="26"/>
      <w:szCs w:val="26"/>
    </w:rPr>
  </w:style>
  <w:style w:type="character" w:customStyle="1" w:styleId="40">
    <w:name w:val="标题 4 字符"/>
    <w:link w:val="4"/>
    <w:uiPriority w:val="9"/>
    <w:semiHidden/>
    <w:rPr>
      <w:b/>
      <w:bCs/>
      <w:sz w:val="28"/>
      <w:szCs w:val="28"/>
    </w:rPr>
  </w:style>
  <w:style w:type="character" w:customStyle="1" w:styleId="50">
    <w:name w:val="标题 5 字符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标题 6 字符"/>
    <w:link w:val="6"/>
    <w:uiPriority w:val="9"/>
    <w:semiHidden/>
    <w:rPr>
      <w:b/>
      <w:bCs/>
    </w:rPr>
  </w:style>
  <w:style w:type="character" w:customStyle="1" w:styleId="70">
    <w:name w:val="标题 7 字符"/>
    <w:link w:val="7"/>
    <w:uiPriority w:val="9"/>
    <w:semiHidden/>
    <w:rPr>
      <w:sz w:val="24"/>
      <w:szCs w:val="24"/>
    </w:rPr>
  </w:style>
  <w:style w:type="character" w:customStyle="1" w:styleId="80">
    <w:name w:val="标题 8 字符"/>
    <w:link w:val="8"/>
    <w:uiPriority w:val="9"/>
    <w:semiHidden/>
    <w:rPr>
      <w:i/>
      <w:iCs/>
      <w:sz w:val="24"/>
      <w:szCs w:val="24"/>
    </w:rPr>
  </w:style>
  <w:style w:type="character" w:customStyle="1" w:styleId="90">
    <w:name w:val="标题 9 字符"/>
    <w:link w:val="9"/>
    <w:uiPriority w:val="9"/>
    <w:semiHidden/>
    <w:rPr>
      <w:rFonts w:ascii="Calibri Light" w:eastAsia="宋体" w:hAnsi="Calibri Light"/>
    </w:rPr>
  </w:style>
  <w:style w:type="paragraph" w:styleId="a3">
    <w:name w:val="table of authorities"/>
    <w:basedOn w:val="a"/>
    <w:next w:val="a"/>
    <w:uiPriority w:val="99"/>
    <w:unhideWhenUsed/>
    <w:pPr>
      <w:ind w:left="240" w:hanging="240"/>
    </w:pPr>
    <w:rPr>
      <w:sz w:val="20"/>
      <w:szCs w:val="20"/>
    </w:rPr>
  </w:style>
  <w:style w:type="paragraph" w:styleId="a4">
    <w:name w:val="toa heading"/>
    <w:basedOn w:val="a"/>
    <w:next w:val="a"/>
    <w:uiPriority w:val="99"/>
    <w:unhideWhenUsed/>
    <w:pPr>
      <w:spacing w:before="240" w:after="120"/>
      <w:jc w:val="center"/>
    </w:pPr>
    <w:rPr>
      <w:rFonts w:cs="Arial"/>
      <w:smallCaps/>
      <w:sz w:val="22"/>
      <w:szCs w:val="22"/>
      <w:u w:val="single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link w:val="a7"/>
    <w:uiPriority w:val="99"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link w:val="a9"/>
    <w:uiPriority w:val="99"/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c">
    <w:name w:val="副标题 字符"/>
    <w:link w:val="ab"/>
    <w:uiPriority w:val="11"/>
    <w:rPr>
      <w:rFonts w:ascii="Calibri Light" w:eastAsia="宋体" w:hAnsi="Calibri Light"/>
      <w:sz w:val="24"/>
      <w:szCs w:val="24"/>
    </w:rPr>
  </w:style>
  <w:style w:type="paragraph" w:styleId="ad">
    <w:name w:val="Normal (Web)"/>
    <w:basedOn w:val="a"/>
    <w:uiPriority w:val="99"/>
    <w:unhideWhenUsed/>
    <w:qFormat/>
  </w:style>
  <w:style w:type="paragraph" w:styleId="ae">
    <w:name w:val="Title"/>
    <w:basedOn w:val="a"/>
    <w:next w:val="a"/>
    <w:link w:val="af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">
    <w:name w:val="标题 字符"/>
    <w:link w:val="ae"/>
    <w:uiPriority w:val="10"/>
    <w:rPr>
      <w:rFonts w:ascii="Calibri Light" w:eastAsia="宋体" w:hAnsi="Calibri Light"/>
      <w:b/>
      <w:bCs/>
      <w:kern w:val="28"/>
      <w:sz w:val="32"/>
      <w:szCs w:val="32"/>
    </w:rPr>
  </w:style>
  <w:style w:type="table" w:styleId="af0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uiPriority w:val="22"/>
    <w:qFormat/>
    <w:rPr>
      <w:b/>
      <w:bCs/>
    </w:rPr>
  </w:style>
  <w:style w:type="character" w:styleId="af2">
    <w:name w:val="page number"/>
    <w:uiPriority w:val="99"/>
    <w:unhideWhenUsed/>
  </w:style>
  <w:style w:type="character" w:styleId="af3">
    <w:name w:val="Emphasis"/>
    <w:uiPriority w:val="20"/>
    <w:qFormat/>
    <w:rPr>
      <w:rFonts w:ascii="Calibri" w:hAnsi="Calibri"/>
      <w:b/>
      <w:i/>
      <w:iCs/>
    </w:rPr>
  </w:style>
  <w:style w:type="character" w:styleId="af4">
    <w:name w:val="Hyperlink"/>
    <w:uiPriority w:val="99"/>
    <w:unhideWhenUsed/>
    <w:rPr>
      <w:color w:val="0563C1"/>
      <w:u w:val="single"/>
    </w:rPr>
  </w:style>
  <w:style w:type="paragraph" w:styleId="af5">
    <w:name w:val="No Spacing"/>
    <w:basedOn w:val="a"/>
    <w:uiPriority w:val="1"/>
    <w:qFormat/>
    <w:rPr>
      <w:szCs w:val="32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Quote"/>
    <w:basedOn w:val="a"/>
    <w:next w:val="a"/>
    <w:link w:val="af8"/>
    <w:uiPriority w:val="29"/>
    <w:qFormat/>
    <w:rPr>
      <w:i/>
    </w:rPr>
  </w:style>
  <w:style w:type="character" w:customStyle="1" w:styleId="af8">
    <w:name w:val="引用 字符"/>
    <w:link w:val="af7"/>
    <w:uiPriority w:val="29"/>
    <w:rPr>
      <w:i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pPr>
      <w:ind w:left="720" w:right="720"/>
    </w:pPr>
    <w:rPr>
      <w:b/>
      <w:i/>
      <w:szCs w:val="20"/>
    </w:rPr>
  </w:style>
  <w:style w:type="character" w:customStyle="1" w:styleId="afa">
    <w:name w:val="明显引用 字符"/>
    <w:link w:val="af9"/>
    <w:uiPriority w:val="30"/>
    <w:rPr>
      <w:b/>
      <w:i/>
      <w:sz w:val="24"/>
    </w:rPr>
  </w:style>
  <w:style w:type="character" w:styleId="afb">
    <w:name w:val="Subtle Emphasis"/>
    <w:uiPriority w:val="19"/>
    <w:qFormat/>
    <w:rPr>
      <w:i/>
      <w:color w:val="5A5A5A"/>
    </w:rPr>
  </w:style>
  <w:style w:type="character" w:styleId="afc">
    <w:name w:val="Intense Emphasis"/>
    <w:uiPriority w:val="21"/>
    <w:qFormat/>
    <w:rPr>
      <w:b/>
      <w:i/>
      <w:sz w:val="24"/>
      <w:szCs w:val="24"/>
      <w:u w:val="single"/>
    </w:rPr>
  </w:style>
  <w:style w:type="character" w:styleId="afd">
    <w:name w:val="Subtle Reference"/>
    <w:uiPriority w:val="31"/>
    <w:qFormat/>
    <w:rPr>
      <w:sz w:val="24"/>
      <w:szCs w:val="24"/>
      <w:u w:val="single"/>
    </w:rPr>
  </w:style>
  <w:style w:type="character" w:styleId="afe">
    <w:name w:val="Intense Reference"/>
    <w:uiPriority w:val="32"/>
    <w:qFormat/>
    <w:rPr>
      <w:b/>
      <w:sz w:val="24"/>
      <w:u w:val="single"/>
    </w:rPr>
  </w:style>
  <w:style w:type="character" w:styleId="aff">
    <w:name w:val="Book Title"/>
    <w:uiPriority w:val="33"/>
    <w:qFormat/>
    <w:rPr>
      <w:rFonts w:ascii="Calibri Light" w:eastAsia="宋体" w:hAnsi="Calibri Light"/>
      <w:b/>
      <w:i/>
      <w:sz w:val="24"/>
      <w:szCs w:val="24"/>
    </w:rPr>
  </w:style>
  <w:style w:type="paragraph" w:styleId="TOC">
    <w:name w:val="TOC Heading"/>
    <w:basedOn w:val="1"/>
    <w:next w:val="a"/>
    <w:uiPriority w:val="39"/>
    <w:qFormat/>
    <w:pPr>
      <w:outlineLvl w:val="9"/>
    </w:pPr>
  </w:style>
  <w:style w:type="paragraph" w:customStyle="1" w:styleId="ztext-empty-paragraph">
    <w:name w:val="ztext-empty-paragraph"/>
    <w:basedOn w:val="a"/>
    <w:pPr>
      <w:spacing w:before="100" w:beforeAutospacing="1" w:after="100" w:afterAutospacing="1"/>
    </w:pPr>
    <w:rPr>
      <w:rFonts w:ascii="宋体" w:hAnsi="宋体" w:cs="宋体"/>
    </w:rPr>
  </w:style>
  <w:style w:type="character" w:customStyle="1" w:styleId="apple-converted-space">
    <w:name w:val="apple-converted-space"/>
  </w:style>
  <w:style w:type="paragraph" w:customStyle="1" w:styleId="Normal">
    <w:name w:val="Normal"/>
    <w:pPr>
      <w:jc w:val="both"/>
    </w:pPr>
    <w:rPr>
      <w:rFonts w:ascii="Segoe UI" w:hAnsi="Segoe UI" w:cs="Segoe UI"/>
      <w:kern w:val="2"/>
      <w:sz w:val="21"/>
      <w:szCs w:val="21"/>
    </w:rPr>
  </w:style>
  <w:style w:type="character" w:customStyle="1" w:styleId="15">
    <w:name w:val="15"/>
    <w:rPr>
      <w:rFonts w:ascii="Segoe UI" w:hAnsi="Segoe UI" w:cs="Segoe UI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447</Words>
  <Characters>2553</Characters>
  <Application>Microsoft Office Word</Application>
  <DocSecurity>0</DocSecurity>
  <Lines>21</Lines>
  <Paragraphs>5</Paragraphs>
  <ScaleCrop>false</ScaleCrop>
  <Manager/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2026-02-02T02:58:00Z</dcterms:created>
  <dcterms:modified xsi:type="dcterms:W3CDTF">2026-02-02T03:07:00Z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eyJoZGlkIjoiOGI1NDcwOTZjYjkyZmRlNmIxMTY2MzgzYWQzNDA4ZmQiLCJ1c2VySWQiOiIzMDg2MzkwNDYifQ==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FDBC2C26C16C458F8257592E3AAEF08A_13</vt:lpwstr>
  </property>
</Properties>
</file>