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5C32" w14:textId="430FC997" w:rsidR="00B846C7" w:rsidRPr="00A75002" w:rsidRDefault="00B846C7" w:rsidP="005D77FA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r w:rsidRPr="00A75002">
        <w:rPr>
          <w:rFonts w:ascii="宋体" w:hAnsi="宋体" w:cs="Arial" w:hint="eastAsia"/>
          <w:b/>
          <w:color w:val="1F4E79"/>
          <w:kern w:val="0"/>
          <w:sz w:val="32"/>
          <w:szCs w:val="32"/>
        </w:rPr>
        <w:t>IE七大手法的运用</w:t>
      </w:r>
    </w:p>
    <w:p w14:paraId="2FF6BCCB" w14:textId="77777777" w:rsidR="00A75002" w:rsidRDefault="00A75002" w:rsidP="005D77F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5F1CA38" w14:textId="7D0E7DA2" w:rsidR="00B846C7" w:rsidRPr="005D77FA" w:rsidRDefault="00B846C7" w:rsidP="005D77F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65AB8FA8" w14:textId="4E01BBE1" w:rsidR="00F86A83" w:rsidRPr="005D77FA" w:rsidRDefault="00F86A83" w:rsidP="005D77FA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 w:rsidRPr="005D77FA">
        <w:rPr>
          <w:rFonts w:ascii="宋体" w:hAnsi="宋体" w:cs="宋体" w:hint="eastAsia"/>
          <w:sz w:val="24"/>
          <w:szCs w:val="24"/>
        </w:rPr>
        <w:t>工欲善其事,必先利其器;磨刀不负砍柴功;管理是一门艺术,也是一门科学,更是一门技术,管理工具的高效标志着管理水平的高效,就像工具水平的高低意味着生产力水平的高低一样;《IE七大手法》与《IE七大手法的运用》区别在于前者是知识,后者是技能,知识会随着时间遗忘,技能则是随着历练而更加余刃有余</w:t>
      </w:r>
      <w:r w:rsidR="005D77FA">
        <w:rPr>
          <w:rFonts w:ascii="宋体" w:hAnsi="宋体" w:cs="宋体" w:hint="eastAsia"/>
          <w:sz w:val="24"/>
          <w:szCs w:val="24"/>
        </w:rPr>
        <w:t>。</w:t>
      </w:r>
    </w:p>
    <w:p w14:paraId="437305E9" w14:textId="77777777" w:rsidR="005D77FA" w:rsidRPr="005D77FA" w:rsidRDefault="005D77FA" w:rsidP="005D77FA">
      <w:pPr>
        <w:spacing w:line="480" w:lineRule="exact"/>
        <w:ind w:firstLineChars="200" w:firstLine="480"/>
        <w:rPr>
          <w:rFonts w:ascii="宋体" w:hAnsi="宋体" w:cs="宋体"/>
          <w:color w:val="000000"/>
          <w:sz w:val="24"/>
          <w:szCs w:val="24"/>
        </w:rPr>
      </w:pPr>
      <w:r w:rsidRPr="005D77FA">
        <w:rPr>
          <w:rFonts w:ascii="宋体" w:hAnsi="宋体" w:cs="宋体" w:hint="eastAsia"/>
          <w:color w:val="000000"/>
          <w:sz w:val="24"/>
          <w:szCs w:val="24"/>
        </w:rPr>
        <w:t>本课程为提升干部管理技术而设,</w:t>
      </w:r>
      <w:r w:rsidRPr="005D77FA">
        <w:rPr>
          <w:rFonts w:ascii="宋体" w:hAnsi="宋体" w:cs="宋体" w:hint="eastAsia"/>
          <w:bCs/>
          <w:color w:val="000000"/>
          <w:sz w:val="24"/>
          <w:szCs w:val="24"/>
        </w:rPr>
        <w:t>针对生产制造型企业重实战,重案例,重操作的需求,</w:t>
      </w:r>
      <w:r w:rsidRPr="005D77FA">
        <w:rPr>
          <w:rFonts w:ascii="宋体" w:hAnsi="宋体" w:cs="宋体" w:hint="eastAsia"/>
          <w:sz w:val="24"/>
          <w:szCs w:val="24"/>
        </w:rPr>
        <w:t>力图从使用者的角度去理解和掌握IE七大手法</w:t>
      </w:r>
      <w:r w:rsidRPr="005D77FA">
        <w:rPr>
          <w:rFonts w:ascii="宋体" w:hAnsi="宋体" w:cs="宋体" w:hint="eastAsia"/>
          <w:color w:val="000000"/>
          <w:sz w:val="24"/>
          <w:szCs w:val="24"/>
        </w:rPr>
        <w:t>使干部从感觉,定性分析升级到定量分析,</w:t>
      </w:r>
      <w:r w:rsidRPr="005D77FA">
        <w:rPr>
          <w:rFonts w:ascii="宋体" w:hAnsi="宋体" w:cs="宋体" w:hint="eastAsia"/>
          <w:sz w:val="24"/>
          <w:szCs w:val="24"/>
        </w:rPr>
        <w:t>最大限度让学员掌握IE七大手法,为效率,成本,品质改善服</w:t>
      </w:r>
      <w:r w:rsidRPr="005D77FA">
        <w:rPr>
          <w:rFonts w:ascii="宋体" w:hAnsi="宋体" w:cs="宋体" w:hint="eastAsia"/>
          <w:color w:val="000000"/>
          <w:sz w:val="24"/>
          <w:szCs w:val="24"/>
        </w:rPr>
        <w:t>在管理和技术之间,用IE七大手法架起一座桥梁,使管理人员和技术人员有了沟通的平台和共同的语言！</w:t>
      </w:r>
    </w:p>
    <w:p w14:paraId="088B8D1F" w14:textId="77777777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7E7C14E" w14:textId="33247173" w:rsidR="00B846C7" w:rsidRPr="005D77FA" w:rsidRDefault="00B846C7" w:rsidP="005D77FA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1A302218" w14:textId="77777777" w:rsidR="005D77FA" w:rsidRDefault="005D77FA" w:rsidP="005D77F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● </w:t>
      </w:r>
      <w:r w:rsidRPr="005D77FA">
        <w:rPr>
          <w:rFonts w:ascii="宋体" w:hAnsi="宋体" w:hint="eastAsia"/>
          <w:color w:val="000000"/>
          <w:sz w:val="24"/>
          <w:szCs w:val="24"/>
        </w:rPr>
        <w:t>缩短作业流程,提升生产效率,设备</w:t>
      </w:r>
      <w:proofErr w:type="gramStart"/>
      <w:r w:rsidRPr="005D77FA">
        <w:rPr>
          <w:rFonts w:ascii="宋体" w:hAnsi="宋体" w:hint="eastAsia"/>
          <w:color w:val="000000"/>
          <w:sz w:val="24"/>
          <w:szCs w:val="24"/>
        </w:rPr>
        <w:t>稼动率</w:t>
      </w:r>
      <w:proofErr w:type="gramEnd"/>
      <w:r w:rsidRPr="005D77FA">
        <w:rPr>
          <w:rFonts w:ascii="宋体" w:hAnsi="宋体" w:hint="eastAsia"/>
          <w:color w:val="000000"/>
          <w:sz w:val="24"/>
          <w:szCs w:val="24"/>
        </w:rPr>
        <w:t>,稳定品质,降低成本</w:t>
      </w:r>
    </w:p>
    <w:p w14:paraId="1C7A1208" w14:textId="77777777" w:rsidR="005D77FA" w:rsidRDefault="005D77FA" w:rsidP="005D77F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●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5D77FA">
        <w:rPr>
          <w:rFonts w:ascii="宋体" w:hAnsi="宋体" w:hint="eastAsia"/>
          <w:color w:val="000000"/>
          <w:sz w:val="24"/>
          <w:szCs w:val="24"/>
        </w:rPr>
        <w:t>提升干部管理技术,实现干部从经验,定性分析向定量分析转型</w:t>
      </w:r>
    </w:p>
    <w:p w14:paraId="11A69918" w14:textId="77777777" w:rsidR="005D77FA" w:rsidRDefault="005D77FA" w:rsidP="005D77F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●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5D77FA">
        <w:rPr>
          <w:rFonts w:ascii="宋体" w:hAnsi="宋体" w:hint="eastAsia"/>
          <w:color w:val="000000"/>
          <w:sz w:val="24"/>
          <w:szCs w:val="24"/>
        </w:rPr>
        <w:t>为改善提案制度在企业的推行打下坚实的技术基础</w:t>
      </w:r>
    </w:p>
    <w:p w14:paraId="3BE23690" w14:textId="77777777" w:rsidR="005D77FA" w:rsidRDefault="005D77FA" w:rsidP="005D77F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●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5D77FA">
        <w:rPr>
          <w:rFonts w:ascii="宋体" w:hAnsi="宋体" w:hint="eastAsia"/>
          <w:color w:val="000000"/>
          <w:sz w:val="24"/>
          <w:szCs w:val="24"/>
        </w:rPr>
        <w:t>理论知识的传授与实践操作的演练</w:t>
      </w:r>
    </w:p>
    <w:p w14:paraId="56BEAD60" w14:textId="77777777" w:rsidR="005D77FA" w:rsidRDefault="005D77FA" w:rsidP="005D77FA">
      <w:pPr>
        <w:spacing w:line="48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●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5D77FA">
        <w:rPr>
          <w:rFonts w:ascii="宋体" w:hAnsi="宋体" w:hint="eastAsia"/>
          <w:color w:val="000000"/>
          <w:sz w:val="24"/>
          <w:szCs w:val="24"/>
        </w:rPr>
        <w:t>全套IE七大手法运用的表单,工具---师傅领进门,修行在个人</w:t>
      </w:r>
    </w:p>
    <w:p w14:paraId="1895CBFE" w14:textId="2241F136" w:rsidR="005D77FA" w:rsidRPr="005D77FA" w:rsidRDefault="005D77FA" w:rsidP="005D77FA">
      <w:pPr>
        <w:spacing w:line="480" w:lineRule="exac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●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 w:rsidRPr="005D77FA">
        <w:rPr>
          <w:rFonts w:ascii="宋体" w:hAnsi="宋体" w:hint="eastAsia"/>
          <w:color w:val="000000"/>
          <w:sz w:val="24"/>
          <w:szCs w:val="24"/>
        </w:rPr>
        <w:t>推动提案改善在企业的开展,让IE七大手法四两博千斤</w:t>
      </w:r>
    </w:p>
    <w:p w14:paraId="18212085" w14:textId="77777777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60EF8395" w14:textId="77777777" w:rsidR="00B846C7" w:rsidRPr="005D77FA" w:rsidRDefault="00B846C7" w:rsidP="005D77FA">
      <w:pPr>
        <w:spacing w:line="480" w:lineRule="exact"/>
        <w:rPr>
          <w:rFonts w:ascii="宋体" w:hAnsi="宋体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5D77FA">
        <w:rPr>
          <w:rFonts w:ascii="宋体" w:hAnsi="宋体" w:hint="eastAsia"/>
          <w:sz w:val="24"/>
          <w:szCs w:val="24"/>
        </w:rPr>
        <w:t>2天，6小时/天</w:t>
      </w:r>
    </w:p>
    <w:p w14:paraId="5F97D873" w14:textId="27B584D9" w:rsidR="00B846C7" w:rsidRPr="005D77FA" w:rsidRDefault="00B846C7" w:rsidP="005D77FA">
      <w:pPr>
        <w:spacing w:line="480" w:lineRule="exact"/>
        <w:rPr>
          <w:rFonts w:ascii="宋体" w:hAnsi="宋体"/>
          <w:bCs/>
          <w:color w:val="000000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5D77FA" w:rsidRPr="005D77FA">
        <w:rPr>
          <w:rFonts w:ascii="宋体" w:hAnsi="宋体" w:hint="eastAsia"/>
          <w:bCs/>
          <w:color w:val="000000"/>
          <w:sz w:val="24"/>
          <w:szCs w:val="24"/>
        </w:rPr>
        <w:t>各职能部门经理,主管,主办科员及生产部门班组长以上级干部</w:t>
      </w:r>
    </w:p>
    <w:p w14:paraId="5F578E24" w14:textId="6F6BCEEE" w:rsidR="00B846C7" w:rsidRPr="005D77FA" w:rsidRDefault="00B846C7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授课方式：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理论讲授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数据分析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图片分享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工具介绍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工具演练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分组讨论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结果发布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讲师点评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课后作业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内容考试与标准答案</w:t>
      </w:r>
      <w:r w:rsidR="005D77FA" w:rsidRPr="005D77FA">
        <w:rPr>
          <w:rFonts w:ascii="宋体" w:hAnsi="宋体"/>
          <w:color w:val="000000"/>
          <w:sz w:val="24"/>
          <w:szCs w:val="24"/>
        </w:rPr>
        <w:t>、</w:t>
      </w:r>
      <w:r w:rsidR="005D77FA" w:rsidRPr="005D77FA">
        <w:rPr>
          <w:rFonts w:ascii="宋体" w:hAnsi="宋体" w:hint="eastAsia"/>
          <w:color w:val="000000"/>
          <w:sz w:val="24"/>
          <w:szCs w:val="24"/>
        </w:rPr>
        <w:t>改善计划</w:t>
      </w:r>
    </w:p>
    <w:p w14:paraId="7D5E26E3" w14:textId="6D9B498F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课程工具</w:t>
      </w:r>
      <w:r>
        <w:rPr>
          <w:rFonts w:ascii="宋体" w:hAnsi="宋体" w:hint="eastAsia"/>
          <w:b/>
          <w:color w:val="1F4E79"/>
          <w:sz w:val="24"/>
          <w:szCs w:val="24"/>
        </w:rPr>
        <w:t>：</w:t>
      </w:r>
    </w:p>
    <w:p w14:paraId="4BDF1C1A" w14:textId="77777777" w:rsidR="005D77FA" w:rsidRPr="005D77FA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《人机法操作表单》《动改法操作表单》《防错法操作表单》《五五法操作表单》</w:t>
      </w:r>
    </w:p>
    <w:p w14:paraId="2E74F37E" w14:textId="77777777" w:rsidR="005D77FA" w:rsidRPr="005D77FA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《双手法操作表单》《流程法操作表单》《抽查法操作表单》《改善提案表》</w:t>
      </w:r>
    </w:p>
    <w:p w14:paraId="07217E74" w14:textId="559E216B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《改善提案达成率月(周)报表》《改善提案奖励办法》</w:t>
      </w:r>
    </w:p>
    <w:p w14:paraId="3CF4D72A" w14:textId="77777777" w:rsidR="00B846C7" w:rsidRPr="005D77FA" w:rsidRDefault="00B846C7" w:rsidP="005D77FA">
      <w:pPr>
        <w:pStyle w:val="a8"/>
        <w:tabs>
          <w:tab w:val="left" w:pos="567"/>
        </w:tabs>
        <w:spacing w:line="480" w:lineRule="exact"/>
        <w:ind w:firstLineChars="0" w:firstLine="0"/>
        <w:rPr>
          <w:rFonts w:ascii="宋体" w:hAnsi="宋体"/>
          <w:b/>
          <w:sz w:val="24"/>
          <w:szCs w:val="24"/>
        </w:rPr>
      </w:pPr>
    </w:p>
    <w:p w14:paraId="17EF492A" w14:textId="77777777" w:rsidR="00B846C7" w:rsidRPr="005D77FA" w:rsidRDefault="00B846C7" w:rsidP="005D77FA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F793967" w14:textId="5C029326" w:rsidR="005D77FA" w:rsidRPr="00740C01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740C01">
        <w:rPr>
          <w:rFonts w:ascii="宋体" w:hAnsi="宋体" w:hint="eastAsia"/>
          <w:b/>
          <w:color w:val="1F4E79"/>
          <w:sz w:val="24"/>
          <w:szCs w:val="24"/>
        </w:rPr>
        <w:lastRenderedPageBreak/>
        <w:t>启迪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篇：IE的起源及先驱</w:t>
      </w:r>
    </w:p>
    <w:p w14:paraId="189C1C28" w14:textId="7C4C4CD0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5D77FA" w:rsidRPr="005D77FA">
        <w:rPr>
          <w:rFonts w:ascii="宋体" w:hAnsi="宋体" w:hint="eastAsia"/>
          <w:sz w:val="24"/>
          <w:szCs w:val="24"/>
        </w:rPr>
        <w:t>IE的定义</w:t>
      </w:r>
    </w:p>
    <w:p w14:paraId="37F0E833" w14:textId="305D09C3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5D77FA" w:rsidRPr="005D77FA">
        <w:rPr>
          <w:rFonts w:ascii="宋体" w:hAnsi="宋体" w:hint="eastAsia"/>
          <w:sz w:val="24"/>
          <w:szCs w:val="24"/>
        </w:rPr>
        <w:t>IE理论的开创者---泰勒</w:t>
      </w:r>
    </w:p>
    <w:p w14:paraId="3008B2D0" w14:textId="162BB2A3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5D77FA" w:rsidRPr="005D77FA">
        <w:rPr>
          <w:rFonts w:ascii="宋体" w:hAnsi="宋体" w:hint="eastAsia"/>
          <w:sz w:val="24"/>
          <w:szCs w:val="24"/>
        </w:rPr>
        <w:t>IE理论的开创者---吉尔布雷斯夫妇</w:t>
      </w:r>
    </w:p>
    <w:p w14:paraId="58C09793" w14:textId="2570E06C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4. </w:t>
      </w:r>
      <w:r w:rsidR="005D77FA" w:rsidRPr="005D77FA">
        <w:rPr>
          <w:rFonts w:ascii="宋体" w:hAnsi="宋体" w:hint="eastAsia"/>
          <w:sz w:val="24"/>
          <w:szCs w:val="24"/>
        </w:rPr>
        <w:t>IE的运用范围和内容</w:t>
      </w:r>
    </w:p>
    <w:p w14:paraId="6F83BD36" w14:textId="765E5477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5. </w:t>
      </w:r>
      <w:r w:rsidR="005D77FA" w:rsidRPr="005D77FA">
        <w:rPr>
          <w:rFonts w:ascii="宋体" w:hAnsi="宋体" w:hint="eastAsia"/>
          <w:sz w:val="24"/>
          <w:szCs w:val="24"/>
        </w:rPr>
        <w:t>IE的原则和精神</w:t>
      </w:r>
    </w:p>
    <w:p w14:paraId="2BFEC684" w14:textId="1BDB5324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6. </w:t>
      </w:r>
      <w:r w:rsidR="005D77FA" w:rsidRPr="005D77FA">
        <w:rPr>
          <w:rFonts w:ascii="宋体" w:hAnsi="宋体" w:hint="eastAsia"/>
          <w:sz w:val="24"/>
          <w:szCs w:val="24"/>
        </w:rPr>
        <w:t>IE的价值</w:t>
      </w:r>
    </w:p>
    <w:p w14:paraId="68128034" w14:textId="481153EF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7. </w:t>
      </w:r>
      <w:r w:rsidR="005D77FA" w:rsidRPr="005D77FA">
        <w:rPr>
          <w:rFonts w:ascii="宋体" w:hAnsi="宋体" w:hint="eastAsia"/>
          <w:sz w:val="24"/>
          <w:szCs w:val="24"/>
        </w:rPr>
        <w:t>IE七大手法介绍</w:t>
      </w:r>
    </w:p>
    <w:p w14:paraId="28CD4B52" w14:textId="5BCDD914" w:rsidR="005D77FA" w:rsidRPr="005D77FA" w:rsidRDefault="00740C01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8. </w:t>
      </w:r>
      <w:r w:rsidR="005D77FA" w:rsidRPr="005D77FA">
        <w:rPr>
          <w:rFonts w:ascii="宋体" w:hAnsi="宋体" w:hint="eastAsia"/>
          <w:sz w:val="24"/>
          <w:szCs w:val="24"/>
        </w:rPr>
        <w:t>IE作业分析与程序分析介绍</w:t>
      </w:r>
    </w:p>
    <w:p w14:paraId="07B68013" w14:textId="77777777" w:rsidR="005D77FA" w:rsidRPr="00740C01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6CF4900" w14:textId="00FE4AB3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第一讲</w:t>
      </w:r>
      <w:r w:rsidR="00740C01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动改法的运用</w:t>
      </w:r>
    </w:p>
    <w:p w14:paraId="39307864" w14:textId="3C3E7D26" w:rsidR="005D77FA" w:rsidRPr="00740C01" w:rsidRDefault="00740C01" w:rsidP="005D77F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5D77FA" w:rsidRPr="00740C01">
        <w:rPr>
          <w:rFonts w:ascii="宋体" w:hAnsi="宋体" w:hint="eastAsia"/>
          <w:b/>
          <w:color w:val="C45911"/>
          <w:sz w:val="24"/>
          <w:szCs w:val="24"/>
        </w:rPr>
        <w:t>动改法的概念</w:t>
      </w:r>
    </w:p>
    <w:p w14:paraId="138763AE" w14:textId="6BF53F59" w:rsidR="005D77FA" w:rsidRPr="00740C01" w:rsidRDefault="00740C01" w:rsidP="005D77F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D77FA" w:rsidRPr="00740C01">
        <w:rPr>
          <w:rFonts w:ascii="宋体" w:hAnsi="宋体" w:hint="eastAsia"/>
          <w:b/>
          <w:color w:val="C45911"/>
          <w:sz w:val="24"/>
          <w:szCs w:val="24"/>
        </w:rPr>
        <w:t>动改法的运用范围</w:t>
      </w:r>
    </w:p>
    <w:p w14:paraId="4C07CB66" w14:textId="78FBD87A" w:rsidR="005D77FA" w:rsidRPr="00740C01" w:rsidRDefault="00740C01" w:rsidP="005D77F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5D77FA" w:rsidRPr="00740C01">
        <w:rPr>
          <w:rFonts w:ascii="宋体" w:hAnsi="宋体" w:hint="eastAsia"/>
          <w:b/>
          <w:color w:val="C45911"/>
          <w:sz w:val="24"/>
          <w:szCs w:val="24"/>
        </w:rPr>
        <w:t>有关人体动作方面的10项原则</w:t>
      </w:r>
    </w:p>
    <w:p w14:paraId="7C2CFEA1" w14:textId="77777777" w:rsidR="00740C01" w:rsidRDefault="00740C01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双手并用原则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对称反向原则</w:t>
      </w:r>
    </w:p>
    <w:p w14:paraId="1AF1EFEA" w14:textId="5524D83D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排除合并原则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降低等级原则</w:t>
      </w:r>
    </w:p>
    <w:p w14:paraId="1D63F4FF" w14:textId="77777777" w:rsidR="00740C01" w:rsidRDefault="00740C01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免限制性原则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避免突变原则</w:t>
      </w:r>
    </w:p>
    <w:p w14:paraId="738DD51D" w14:textId="65E634EA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节奏轻松原则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利用惯性原则</w:t>
      </w:r>
    </w:p>
    <w:p w14:paraId="5B12C839" w14:textId="6E8CAE4C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9.</w:t>
      </w:r>
      <w:r w:rsidR="005D77FA" w:rsidRPr="005D77FA">
        <w:rPr>
          <w:rFonts w:ascii="宋体" w:hAnsi="宋体" w:hint="eastAsia"/>
          <w:sz w:val="24"/>
          <w:szCs w:val="24"/>
        </w:rPr>
        <w:t xml:space="preserve"> 手脚并用原则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0</w:t>
      </w:r>
      <w:r w:rsidR="005D77FA" w:rsidRPr="005D77FA">
        <w:rPr>
          <w:rFonts w:ascii="宋体" w:hAnsi="宋体" w:hint="eastAsia"/>
          <w:sz w:val="24"/>
          <w:szCs w:val="24"/>
        </w:rPr>
        <w:t xml:space="preserve"> 舒适姿态原则</w:t>
      </w:r>
    </w:p>
    <w:p w14:paraId="7A980EB7" w14:textId="7BEF389F" w:rsidR="005D77FA" w:rsidRPr="00740C01" w:rsidRDefault="00740C01" w:rsidP="005D77F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5D77FA" w:rsidRPr="00740C01">
        <w:rPr>
          <w:rFonts w:ascii="宋体" w:hAnsi="宋体" w:hint="eastAsia"/>
          <w:b/>
          <w:color w:val="C45911"/>
          <w:sz w:val="24"/>
          <w:szCs w:val="24"/>
        </w:rPr>
        <w:t>有关工具与设备设计的6项原则</w:t>
      </w:r>
    </w:p>
    <w:p w14:paraId="6EE7C1B3" w14:textId="61AD609C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利用工具原则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工具万能原则</w:t>
      </w:r>
    </w:p>
    <w:p w14:paraId="0981B0BD" w14:textId="79DFBF0D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易于操作原则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4.</w:t>
      </w:r>
      <w:r w:rsidR="005D77FA" w:rsidRPr="005D77FA">
        <w:rPr>
          <w:rFonts w:ascii="宋体" w:hAnsi="宋体" w:hint="eastAsia"/>
          <w:sz w:val="24"/>
          <w:szCs w:val="24"/>
        </w:rPr>
        <w:t xml:space="preserve"> 适当位置原则</w:t>
      </w:r>
    </w:p>
    <w:p w14:paraId="1821718D" w14:textId="7BDC286D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5.</w:t>
      </w:r>
      <w:r w:rsidR="005D77FA" w:rsidRPr="005D77FA">
        <w:rPr>
          <w:rFonts w:ascii="宋体" w:hAnsi="宋体" w:hint="eastAsia"/>
          <w:sz w:val="24"/>
          <w:szCs w:val="24"/>
        </w:rPr>
        <w:t xml:space="preserve"> 定点放置原则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6.</w:t>
      </w:r>
      <w:r w:rsidR="005D77FA" w:rsidRPr="005D77FA">
        <w:rPr>
          <w:rFonts w:ascii="宋体" w:hAnsi="宋体" w:hint="eastAsia"/>
          <w:sz w:val="24"/>
          <w:szCs w:val="24"/>
        </w:rPr>
        <w:t xml:space="preserve"> 双手可及原则</w:t>
      </w:r>
    </w:p>
    <w:p w14:paraId="560DE2F9" w14:textId="08BE4CF2" w:rsidR="005D77FA" w:rsidRPr="00740C01" w:rsidRDefault="00740C01" w:rsidP="005D77FA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740C01">
        <w:rPr>
          <w:rFonts w:ascii="宋体" w:hAnsi="宋体" w:hint="eastAsia"/>
          <w:b/>
          <w:color w:val="C45911"/>
          <w:sz w:val="24"/>
          <w:szCs w:val="24"/>
        </w:rPr>
        <w:t>五、</w:t>
      </w:r>
      <w:r w:rsidR="005D77FA" w:rsidRPr="00740C01">
        <w:rPr>
          <w:rFonts w:ascii="宋体" w:hAnsi="宋体" w:hint="eastAsia"/>
          <w:b/>
          <w:color w:val="C45911"/>
          <w:sz w:val="24"/>
          <w:szCs w:val="24"/>
        </w:rPr>
        <w:t>有关工作场所环境布置的6项原则</w:t>
      </w:r>
    </w:p>
    <w:p w14:paraId="1719DE6A" w14:textId="3DD532AA" w:rsidR="00740C01" w:rsidRDefault="00740C01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5D77FA" w:rsidRPr="005D77FA">
        <w:rPr>
          <w:rFonts w:ascii="宋体" w:hAnsi="宋体" w:hint="eastAsia"/>
          <w:sz w:val="24"/>
          <w:szCs w:val="24"/>
        </w:rPr>
        <w:t>按工序排列原则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使用容器原则</w:t>
      </w:r>
    </w:p>
    <w:p w14:paraId="400CA3D9" w14:textId="3705859D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用坠送法原则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</w:t>
      </w:r>
      <w:proofErr w:type="gramStart"/>
      <w:r w:rsidR="005D77FA" w:rsidRPr="005D77FA">
        <w:rPr>
          <w:rFonts w:ascii="宋体" w:hAnsi="宋体" w:hint="eastAsia"/>
          <w:sz w:val="24"/>
          <w:szCs w:val="24"/>
        </w:rPr>
        <w:t>近使用</w:t>
      </w:r>
      <w:proofErr w:type="gramEnd"/>
      <w:r w:rsidR="005D77FA" w:rsidRPr="005D77FA">
        <w:rPr>
          <w:rFonts w:ascii="宋体" w:hAnsi="宋体" w:hint="eastAsia"/>
          <w:sz w:val="24"/>
          <w:szCs w:val="24"/>
        </w:rPr>
        <w:t>点原则</w:t>
      </w:r>
    </w:p>
    <w:p w14:paraId="738DA57F" w14:textId="4F698EA3" w:rsidR="005D77FA" w:rsidRPr="005D77FA" w:rsidRDefault="00740C01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避免担心原则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/>
          <w:sz w:val="24"/>
          <w:szCs w:val="24"/>
        </w:rPr>
        <w:t>.</w:t>
      </w:r>
      <w:r w:rsidR="005D77FA" w:rsidRPr="005D77FA">
        <w:rPr>
          <w:rFonts w:ascii="宋体" w:hAnsi="宋体" w:hint="eastAsia"/>
          <w:sz w:val="24"/>
          <w:szCs w:val="24"/>
        </w:rPr>
        <w:t xml:space="preserve"> 环境舒适原则</w:t>
      </w:r>
    </w:p>
    <w:p w14:paraId="0C4A94C6" w14:textId="77777777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1C12EC4E" w14:textId="2A044B28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第二讲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人机法的运用:</w:t>
      </w:r>
    </w:p>
    <w:p w14:paraId="1D0026DB" w14:textId="461D70EE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1. 人机法的概念</w:t>
      </w:r>
    </w:p>
    <w:p w14:paraId="29DF7414" w14:textId="0C286941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2.</w:t>
      </w:r>
      <w:r w:rsidR="005D77FA" w:rsidRPr="005D77FA">
        <w:rPr>
          <w:rFonts w:ascii="宋体" w:hAnsi="宋体" w:hint="eastAsia"/>
          <w:sz w:val="24"/>
          <w:szCs w:val="24"/>
        </w:rPr>
        <w:t xml:space="preserve"> 人机法的操作表单格式</w:t>
      </w:r>
    </w:p>
    <w:p w14:paraId="7C74F8E8" w14:textId="055A9EDC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005E07">
        <w:rPr>
          <w:rFonts w:ascii="宋体" w:hAnsi="宋体" w:hint="eastAsia"/>
          <w:b/>
          <w:bCs/>
          <w:sz w:val="24"/>
          <w:szCs w:val="24"/>
        </w:rPr>
        <w:t>互动案例</w:t>
      </w:r>
      <w:r w:rsidRPr="00005E07">
        <w:rPr>
          <w:rFonts w:ascii="宋体" w:hAnsi="宋体" w:hint="eastAsia"/>
          <w:b/>
          <w:bCs/>
          <w:sz w:val="24"/>
          <w:szCs w:val="24"/>
        </w:rPr>
        <w:t>:</w:t>
      </w:r>
      <w:r w:rsidR="005D77FA" w:rsidRPr="005D77FA">
        <w:rPr>
          <w:rFonts w:ascii="宋体" w:hAnsi="宋体" w:hint="eastAsia"/>
          <w:sz w:val="24"/>
          <w:szCs w:val="24"/>
        </w:rPr>
        <w:t>人机法的计算案例</w:t>
      </w:r>
    </w:p>
    <w:p w14:paraId="2E7DCDB9" w14:textId="008D12E6" w:rsidR="005D77FA" w:rsidRPr="005D77FA" w:rsidRDefault="00740C01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5D77FA" w:rsidRPr="005D77FA">
        <w:rPr>
          <w:rFonts w:ascii="宋体" w:hAnsi="宋体" w:hint="eastAsia"/>
          <w:sz w:val="24"/>
          <w:szCs w:val="24"/>
        </w:rPr>
        <w:t>. 人机法的计算结果</w:t>
      </w:r>
    </w:p>
    <w:p w14:paraId="2B4A0C59" w14:textId="3A26AEA3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5. 人机法的重新安排</w:t>
      </w:r>
      <w:r w:rsidR="00005E0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调整工艺顺序</w:t>
      </w:r>
    </w:p>
    <w:p w14:paraId="52C87983" w14:textId="0109C9C7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6. 人机法调整工艺顺序后的计算结果</w:t>
      </w:r>
    </w:p>
    <w:p w14:paraId="6FEA85DB" w14:textId="5078D622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7. 人机法的重新安排</w:t>
      </w:r>
      <w:r w:rsidR="00005E0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一人双机</w:t>
      </w:r>
    </w:p>
    <w:p w14:paraId="131E18A6" w14:textId="5D29A39A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8. 人机法调整</w:t>
      </w:r>
      <w:r w:rsidR="00005E0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人双机后的计算结果</w:t>
      </w:r>
    </w:p>
    <w:p w14:paraId="04A455FA" w14:textId="719A0A27" w:rsidR="005D77FA" w:rsidRPr="005D77FA" w:rsidRDefault="00005E07" w:rsidP="005D77FA">
      <w:pPr>
        <w:spacing w:line="480" w:lineRule="exact"/>
        <w:rPr>
          <w:rFonts w:ascii="宋体" w:hAnsi="宋体"/>
          <w:sz w:val="24"/>
          <w:szCs w:val="24"/>
        </w:rPr>
      </w:pPr>
      <w:r w:rsidRPr="00005E07">
        <w:rPr>
          <w:rFonts w:ascii="宋体" w:hAnsi="宋体" w:hint="eastAsia"/>
          <w:b/>
          <w:bCs/>
          <w:sz w:val="24"/>
          <w:szCs w:val="24"/>
        </w:rPr>
        <w:t>课后作业</w:t>
      </w:r>
      <w:r w:rsidRPr="00005E07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人机法运用的</w:t>
      </w:r>
    </w:p>
    <w:p w14:paraId="6350B6C4" w14:textId="77777777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F82F7BE" w14:textId="2AF63602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第三讲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双手法的运用</w:t>
      </w:r>
    </w:p>
    <w:p w14:paraId="4E66F609" w14:textId="7A10D0E1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1. 双手法的基本原理</w:t>
      </w:r>
    </w:p>
    <w:p w14:paraId="5EF99215" w14:textId="722A3CD9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2. 双手法的动素符号</w:t>
      </w:r>
    </w:p>
    <w:p w14:paraId="27660F2A" w14:textId="3702D70F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3.</w:t>
      </w:r>
      <w:r w:rsidR="005D77FA" w:rsidRPr="005D77FA">
        <w:rPr>
          <w:rFonts w:ascii="宋体" w:hAnsi="宋体" w:hint="eastAsia"/>
          <w:sz w:val="24"/>
          <w:szCs w:val="24"/>
        </w:rPr>
        <w:t xml:space="preserve"> 双手作业图的一般画法</w:t>
      </w:r>
    </w:p>
    <w:p w14:paraId="11608871" w14:textId="030138F0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4. 双手作业图的画法要点</w:t>
      </w:r>
    </w:p>
    <w:p w14:paraId="7B3141B5" w14:textId="013A24CC" w:rsidR="005D77FA" w:rsidRPr="005D77FA" w:rsidRDefault="00005E07" w:rsidP="00005E07">
      <w:pPr>
        <w:spacing w:line="480" w:lineRule="exact"/>
        <w:rPr>
          <w:rFonts w:ascii="宋体" w:hAnsi="宋体" w:hint="eastAsia"/>
          <w:sz w:val="24"/>
          <w:szCs w:val="24"/>
        </w:rPr>
      </w:pPr>
      <w:r w:rsidRPr="00005E07">
        <w:rPr>
          <w:rFonts w:ascii="宋体" w:hAnsi="宋体" w:hint="eastAsia"/>
          <w:b/>
          <w:bCs/>
          <w:sz w:val="24"/>
          <w:szCs w:val="24"/>
        </w:rPr>
        <w:t>互动案例</w:t>
      </w:r>
      <w:r w:rsidRPr="00005E07">
        <w:rPr>
          <w:rFonts w:ascii="宋体" w:hAnsi="宋体" w:hint="eastAsia"/>
          <w:b/>
          <w:bCs/>
          <w:sz w:val="24"/>
          <w:szCs w:val="24"/>
        </w:rPr>
        <w:t>：</w:t>
      </w:r>
      <w:r w:rsidRPr="005D77FA">
        <w:rPr>
          <w:rFonts w:ascii="宋体" w:hAnsi="宋体" w:hint="eastAsia"/>
          <w:sz w:val="24"/>
          <w:szCs w:val="24"/>
        </w:rPr>
        <w:t>改善前</w:t>
      </w:r>
      <w:r>
        <w:rPr>
          <w:rFonts w:ascii="宋体" w:hAnsi="宋体" w:hint="eastAsia"/>
          <w:sz w:val="24"/>
          <w:szCs w:val="24"/>
        </w:rPr>
        <w:t>、</w:t>
      </w:r>
      <w:r w:rsidRPr="005D77FA">
        <w:rPr>
          <w:rFonts w:ascii="宋体" w:hAnsi="宋体" w:hint="eastAsia"/>
          <w:sz w:val="24"/>
          <w:szCs w:val="24"/>
        </w:rPr>
        <w:t>改善后</w:t>
      </w:r>
      <w:r>
        <w:rPr>
          <w:rFonts w:ascii="宋体" w:hAnsi="宋体" w:hint="eastAsia"/>
          <w:sz w:val="24"/>
          <w:szCs w:val="24"/>
        </w:rPr>
        <w:t>的</w:t>
      </w:r>
      <w:r w:rsidRPr="005D77FA">
        <w:rPr>
          <w:rFonts w:ascii="宋体" w:hAnsi="宋体" w:hint="eastAsia"/>
          <w:sz w:val="24"/>
          <w:szCs w:val="24"/>
        </w:rPr>
        <w:t>双手法案例分析</w:t>
      </w:r>
    </w:p>
    <w:p w14:paraId="2BB2B5FD" w14:textId="51DDAE5F" w:rsidR="005D77FA" w:rsidRPr="005D77FA" w:rsidRDefault="00005E07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5D77FA" w:rsidRPr="005D77FA">
        <w:rPr>
          <w:rFonts w:ascii="宋体" w:hAnsi="宋体" w:hint="eastAsia"/>
          <w:sz w:val="24"/>
          <w:szCs w:val="24"/>
        </w:rPr>
        <w:t>. 双手法改善的基本思路总结</w:t>
      </w:r>
    </w:p>
    <w:p w14:paraId="19A64684" w14:textId="77777777" w:rsidR="005D77FA" w:rsidRPr="00005E07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01FC80DB" w14:textId="1BD707C9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第四讲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流程法的运用</w:t>
      </w:r>
    </w:p>
    <w:p w14:paraId="2EBABB9A" w14:textId="5F4F6031" w:rsidR="00005E07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1. 流程中的五种基本状态</w:t>
      </w:r>
    </w:p>
    <w:p w14:paraId="4EE81225" w14:textId="032A220E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005E07">
        <w:rPr>
          <w:rFonts w:ascii="宋体" w:hAnsi="宋体" w:hint="eastAsia"/>
          <w:b/>
          <w:bCs/>
          <w:sz w:val="24"/>
          <w:szCs w:val="24"/>
        </w:rPr>
        <w:t>互动案例</w:t>
      </w:r>
      <w:r w:rsidRPr="00005E07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哪些增值？哪些不增值？</w:t>
      </w:r>
    </w:p>
    <w:p w14:paraId="380D0550" w14:textId="147B10B3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2. 流程法的表单格式</w:t>
      </w:r>
    </w:p>
    <w:p w14:paraId="6342C47A" w14:textId="1682FDDE" w:rsidR="00005E07" w:rsidRDefault="00005E07" w:rsidP="00005E07">
      <w:pPr>
        <w:spacing w:line="480" w:lineRule="exac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互动案例：</w:t>
      </w:r>
      <w:r>
        <w:rPr>
          <w:rFonts w:ascii="宋体" w:hAnsi="宋体" w:cs="宋体" w:hint="eastAsia"/>
          <w:color w:val="000000"/>
          <w:sz w:val="24"/>
        </w:rPr>
        <w:t>从包饺子案例分析流程（流程法的表单格式）</w:t>
      </w:r>
    </w:p>
    <w:p w14:paraId="13786C44" w14:textId="3A51FAFA" w:rsidR="00005E07" w:rsidRDefault="00005E07" w:rsidP="00005E07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-从包饺子工艺分析流程</w:t>
      </w:r>
    </w:p>
    <w:p w14:paraId="0DDE2E6B" w14:textId="76160DAD" w:rsidR="00005E07" w:rsidRDefault="00005E07" w:rsidP="00005E07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-用流程法表单记录包饺子的全流程</w:t>
      </w:r>
    </w:p>
    <w:p w14:paraId="1FA77DD0" w14:textId="4717A347" w:rsidR="00005E07" w:rsidRDefault="00005E07" w:rsidP="00005E07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-改进后的包饺子工艺及流程</w:t>
      </w:r>
    </w:p>
    <w:p w14:paraId="77925E37" w14:textId="70DFB754" w:rsidR="00005E07" w:rsidRDefault="00005E07" w:rsidP="00005E07">
      <w:pPr>
        <w:spacing w:line="48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-用流程法表单记录改进后的包饺子全流程</w:t>
      </w:r>
    </w:p>
    <w:p w14:paraId="4454574F" w14:textId="40C6005D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3. 总结改善前后的效果对比</w:t>
      </w:r>
    </w:p>
    <w:p w14:paraId="72A639DA" w14:textId="42333005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4. </w:t>
      </w:r>
      <w:r w:rsidR="005D77FA" w:rsidRPr="005D77FA">
        <w:rPr>
          <w:rFonts w:ascii="宋体" w:hAnsi="宋体" w:hint="eastAsia"/>
          <w:sz w:val="24"/>
          <w:szCs w:val="24"/>
        </w:rPr>
        <w:t>有没有更好的颠覆性的流程改善</w:t>
      </w:r>
    </w:p>
    <w:p w14:paraId="6E065D53" w14:textId="0708D3BE" w:rsidR="005D77FA" w:rsidRPr="00005E07" w:rsidRDefault="005D77FA" w:rsidP="005D77F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005E07">
        <w:rPr>
          <w:rFonts w:ascii="宋体" w:hAnsi="宋体" w:hint="eastAsia"/>
          <w:b/>
          <w:bCs/>
          <w:sz w:val="24"/>
          <w:szCs w:val="24"/>
        </w:rPr>
        <w:t>5. 流程法分析的方法论</w:t>
      </w:r>
    </w:p>
    <w:p w14:paraId="0537202F" w14:textId="7E65C642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D77FA" w:rsidRPr="005D77FA">
        <w:rPr>
          <w:rFonts w:ascii="宋体" w:hAnsi="宋体" w:hint="eastAsia"/>
          <w:sz w:val="24"/>
          <w:szCs w:val="24"/>
        </w:rPr>
        <w:t>一个不忘</w:t>
      </w:r>
    </w:p>
    <w:p w14:paraId="2EDA5543" w14:textId="474D5FEC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2）</w:t>
      </w:r>
      <w:r w:rsidR="005D77FA" w:rsidRPr="005D77FA">
        <w:rPr>
          <w:rFonts w:ascii="宋体" w:hAnsi="宋体" w:hint="eastAsia"/>
          <w:sz w:val="24"/>
          <w:szCs w:val="24"/>
        </w:rPr>
        <w:t>4大原则</w:t>
      </w:r>
    </w:p>
    <w:p w14:paraId="0905A8EF" w14:textId="68D3AB4F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D77FA" w:rsidRPr="005D77FA">
        <w:rPr>
          <w:rFonts w:ascii="宋体" w:hAnsi="宋体" w:hint="eastAsia"/>
          <w:sz w:val="24"/>
          <w:szCs w:val="24"/>
        </w:rPr>
        <w:t>5个方面</w:t>
      </w:r>
    </w:p>
    <w:p w14:paraId="392E9824" w14:textId="1B5FDA7B" w:rsidR="005D77FA" w:rsidRPr="005D77FA" w:rsidRDefault="00005E0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5D77FA" w:rsidRPr="005D77FA">
        <w:rPr>
          <w:rFonts w:ascii="宋体" w:hAnsi="宋体" w:hint="eastAsia"/>
          <w:sz w:val="24"/>
          <w:szCs w:val="24"/>
        </w:rPr>
        <w:t>五五发问</w:t>
      </w:r>
    </w:p>
    <w:p w14:paraId="0DA63538" w14:textId="77777777" w:rsidR="00D743E7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6. 流程法分析的价值总结</w:t>
      </w:r>
    </w:p>
    <w:p w14:paraId="4B8F6336" w14:textId="33A42321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家庭作业</w:t>
      </w:r>
      <w:r>
        <w:rPr>
          <w:rFonts w:ascii="宋体" w:hAnsi="宋体" w:hint="eastAsia"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挑选一个零件/部件/产品，从材料进厂到产品出厂，进行流程分析</w:t>
      </w:r>
    </w:p>
    <w:p w14:paraId="56DDE90E" w14:textId="17EB5714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7. 程序分析的基本方法</w:t>
      </w:r>
    </w:p>
    <w:p w14:paraId="66C5F9DF" w14:textId="77777777" w:rsidR="005D77FA" w:rsidRPr="005D77FA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</w:p>
    <w:p w14:paraId="1A42A125" w14:textId="66D052F7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第五讲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抽查法的运用</w:t>
      </w:r>
    </w:p>
    <w:p w14:paraId="092CC0DE" w14:textId="76CA7BAF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抽查法的基本概念及用途</w:t>
      </w:r>
    </w:p>
    <w:p w14:paraId="14EFAF83" w14:textId="459B8138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D743E7">
        <w:rPr>
          <w:rFonts w:ascii="宋体" w:hAnsi="宋体" w:hint="eastAsia"/>
          <w:b/>
          <w:bCs/>
          <w:sz w:val="24"/>
          <w:szCs w:val="24"/>
        </w:rPr>
        <w:t>计算案例</w:t>
      </w:r>
      <w:r w:rsidRPr="00D743E7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抽查法的操作案例</w:t>
      </w:r>
    </w:p>
    <w:p w14:paraId="4A2CE42B" w14:textId="182AEB44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3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抽查法运用的基本步骤</w:t>
      </w:r>
      <w:r w:rsidR="00D743E7">
        <w:rPr>
          <w:rFonts w:ascii="宋体" w:hAnsi="宋体" w:hint="eastAsia"/>
          <w:sz w:val="24"/>
          <w:szCs w:val="24"/>
        </w:rPr>
        <w:t>：</w:t>
      </w:r>
      <w:r w:rsidRPr="005D77FA">
        <w:rPr>
          <w:rFonts w:ascii="宋体" w:hAnsi="宋体" w:hint="eastAsia"/>
          <w:sz w:val="24"/>
          <w:szCs w:val="24"/>
        </w:rPr>
        <w:t>取样</w:t>
      </w:r>
      <w:r w:rsidR="00D743E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观测</w:t>
      </w:r>
      <w:r w:rsidR="00D743E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计算</w:t>
      </w:r>
    </w:p>
    <w:p w14:paraId="373A2C93" w14:textId="314825DB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4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抽查法与标准工时测试的共同点与差异点</w:t>
      </w:r>
    </w:p>
    <w:p w14:paraId="4DCCCCE8" w14:textId="4F880FA8" w:rsidR="005D77FA" w:rsidRPr="005D77FA" w:rsidRDefault="00D743E7" w:rsidP="005D77FA">
      <w:pPr>
        <w:spacing w:line="480" w:lineRule="exact"/>
        <w:rPr>
          <w:rFonts w:ascii="宋体" w:hAnsi="宋体"/>
          <w:sz w:val="24"/>
          <w:szCs w:val="24"/>
        </w:rPr>
      </w:pPr>
      <w:r w:rsidRPr="00D743E7">
        <w:rPr>
          <w:rFonts w:ascii="宋体" w:hAnsi="宋体" w:hint="eastAsia"/>
          <w:b/>
          <w:bCs/>
          <w:sz w:val="24"/>
          <w:szCs w:val="24"/>
        </w:rPr>
        <w:t>互动案例</w:t>
      </w:r>
      <w:r w:rsidRPr="00D743E7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抽查法互动案例</w:t>
      </w:r>
    </w:p>
    <w:p w14:paraId="001F2F66" w14:textId="77777777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44DDC163" w14:textId="7C39F81E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第六讲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五五法的运用</w:t>
      </w:r>
    </w:p>
    <w:p w14:paraId="0A50DC64" w14:textId="01B13C93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五五法改善的前提</w:t>
      </w:r>
      <w:r w:rsidR="00D743E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发现问题</w:t>
      </w:r>
    </w:p>
    <w:p w14:paraId="5B23B19B" w14:textId="0EAE64FF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2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发现问题的前提</w:t>
      </w:r>
      <w:r w:rsidR="00D743E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怀疑的态度</w:t>
      </w:r>
    </w:p>
    <w:p w14:paraId="036179E1" w14:textId="6D48DD06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3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Pr="005D77FA">
        <w:rPr>
          <w:rFonts w:ascii="宋体" w:hAnsi="宋体" w:hint="eastAsia"/>
          <w:sz w:val="24"/>
          <w:szCs w:val="24"/>
        </w:rPr>
        <w:t>怀疑态度的出路</w:t>
      </w:r>
      <w:r w:rsidR="00D743E7">
        <w:rPr>
          <w:rFonts w:ascii="宋体" w:hAnsi="宋体" w:hint="eastAsia"/>
          <w:sz w:val="24"/>
          <w:szCs w:val="24"/>
        </w:rPr>
        <w:t>——</w:t>
      </w:r>
      <w:r w:rsidRPr="005D77FA">
        <w:rPr>
          <w:rFonts w:ascii="宋体" w:hAnsi="宋体" w:hint="eastAsia"/>
          <w:sz w:val="24"/>
          <w:szCs w:val="24"/>
        </w:rPr>
        <w:t>系统的提出疑问</w:t>
      </w:r>
    </w:p>
    <w:p w14:paraId="4D8D55CC" w14:textId="7AB07F86" w:rsidR="005D77FA" w:rsidRPr="00D743E7" w:rsidRDefault="005D77FA" w:rsidP="005D77F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D743E7">
        <w:rPr>
          <w:rFonts w:ascii="宋体" w:hAnsi="宋体" w:hint="eastAsia"/>
          <w:b/>
          <w:bCs/>
          <w:sz w:val="24"/>
          <w:szCs w:val="24"/>
        </w:rPr>
        <w:t>4</w:t>
      </w:r>
      <w:r w:rsidR="00D743E7" w:rsidRPr="00D743E7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743E7">
        <w:rPr>
          <w:rFonts w:ascii="宋体" w:hAnsi="宋体" w:hint="eastAsia"/>
          <w:b/>
          <w:bCs/>
          <w:sz w:val="24"/>
          <w:szCs w:val="24"/>
        </w:rPr>
        <w:t>系统的提问方法</w:t>
      </w:r>
      <w:r w:rsidR="00D743E7" w:rsidRPr="00D743E7">
        <w:rPr>
          <w:rFonts w:ascii="宋体" w:hAnsi="宋体" w:hint="eastAsia"/>
          <w:b/>
          <w:bCs/>
          <w:sz w:val="24"/>
          <w:szCs w:val="24"/>
        </w:rPr>
        <w:t>——</w:t>
      </w:r>
      <w:r w:rsidRPr="00D743E7">
        <w:rPr>
          <w:rFonts w:ascii="宋体" w:hAnsi="宋体" w:hint="eastAsia"/>
          <w:b/>
          <w:bCs/>
          <w:sz w:val="24"/>
          <w:szCs w:val="24"/>
        </w:rPr>
        <w:t>5W2H</w:t>
      </w:r>
    </w:p>
    <w:p w14:paraId="15AB3442" w14:textId="04B037A4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what---对目的的质问</w:t>
      </w:r>
    </w:p>
    <w:p w14:paraId="6400887D" w14:textId="4EDDB2FC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2）</w:t>
      </w:r>
      <w:r w:rsidR="005D77FA" w:rsidRPr="005D77FA">
        <w:rPr>
          <w:rFonts w:ascii="宋体" w:hAnsi="宋体" w:hint="eastAsia"/>
          <w:sz w:val="24"/>
          <w:szCs w:val="24"/>
        </w:rPr>
        <w:t>who---对人的质问</w:t>
      </w:r>
    </w:p>
    <w:p w14:paraId="03810C50" w14:textId="6527FF91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3）</w:t>
      </w:r>
      <w:r w:rsidR="005D77FA" w:rsidRPr="005D77FA">
        <w:rPr>
          <w:rFonts w:ascii="宋体" w:hAnsi="宋体" w:hint="eastAsia"/>
          <w:sz w:val="24"/>
          <w:szCs w:val="24"/>
        </w:rPr>
        <w:t>when---对时间的质问</w:t>
      </w:r>
    </w:p>
    <w:p w14:paraId="08C217EE" w14:textId="5185A442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4）</w:t>
      </w:r>
      <w:r w:rsidR="005D77FA" w:rsidRPr="005D77FA">
        <w:rPr>
          <w:rFonts w:ascii="宋体" w:hAnsi="宋体" w:hint="eastAsia"/>
          <w:sz w:val="24"/>
          <w:szCs w:val="24"/>
        </w:rPr>
        <w:t>where---对地点的质问</w:t>
      </w:r>
    </w:p>
    <w:p w14:paraId="191CC826" w14:textId="596A9D03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5）</w:t>
      </w:r>
      <w:r w:rsidR="005D77FA" w:rsidRPr="005D77FA">
        <w:rPr>
          <w:rFonts w:ascii="宋体" w:hAnsi="宋体" w:hint="eastAsia"/>
          <w:sz w:val="24"/>
          <w:szCs w:val="24"/>
        </w:rPr>
        <w:t>why---对方法的质问</w:t>
      </w:r>
    </w:p>
    <w:p w14:paraId="0037269C" w14:textId="77A60937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6）</w:t>
      </w:r>
      <w:r w:rsidR="005D77FA" w:rsidRPr="005D77FA">
        <w:rPr>
          <w:rFonts w:ascii="宋体" w:hAnsi="宋体" w:hint="eastAsia"/>
          <w:sz w:val="24"/>
          <w:szCs w:val="24"/>
        </w:rPr>
        <w:t>how---怎么做到的</w:t>
      </w:r>
      <w:r>
        <w:rPr>
          <w:rFonts w:ascii="宋体" w:hAnsi="宋体" w:hint="eastAsia"/>
          <w:sz w:val="24"/>
          <w:szCs w:val="24"/>
        </w:rPr>
        <w:t>？</w:t>
      </w:r>
    </w:p>
    <w:p w14:paraId="5ED0E91D" w14:textId="52D1188C" w:rsidR="005D77FA" w:rsidRPr="005D77FA" w:rsidRDefault="00D743E7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7）</w:t>
      </w:r>
      <w:r w:rsidR="005D77FA" w:rsidRPr="005D77FA">
        <w:rPr>
          <w:rFonts w:ascii="宋体" w:hAnsi="宋体" w:hint="eastAsia"/>
          <w:sz w:val="24"/>
          <w:szCs w:val="24"/>
        </w:rPr>
        <w:t>how---花多少时间/金钱</w:t>
      </w:r>
      <w:r>
        <w:rPr>
          <w:rFonts w:ascii="宋体" w:hAnsi="宋体" w:hint="eastAsia"/>
          <w:sz w:val="24"/>
          <w:szCs w:val="24"/>
        </w:rPr>
        <w:t>？</w:t>
      </w:r>
    </w:p>
    <w:p w14:paraId="0F8BF174" w14:textId="1FBBFA59" w:rsidR="005D77FA" w:rsidRPr="00D743E7" w:rsidRDefault="00D743E7" w:rsidP="005D77F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D743E7">
        <w:rPr>
          <w:rFonts w:ascii="宋体" w:hAnsi="宋体"/>
          <w:b/>
          <w:bCs/>
          <w:sz w:val="24"/>
          <w:szCs w:val="24"/>
        </w:rPr>
        <w:t>5</w:t>
      </w:r>
      <w:r w:rsidRPr="00D743E7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5D77FA" w:rsidRPr="00D743E7">
        <w:rPr>
          <w:rFonts w:ascii="宋体" w:hAnsi="宋体" w:hint="eastAsia"/>
          <w:b/>
          <w:bCs/>
          <w:sz w:val="24"/>
          <w:szCs w:val="24"/>
        </w:rPr>
        <w:t>五五</w:t>
      </w:r>
      <w:proofErr w:type="gramStart"/>
      <w:r w:rsidR="005D77FA" w:rsidRPr="00D743E7">
        <w:rPr>
          <w:rFonts w:ascii="宋体" w:hAnsi="宋体" w:hint="eastAsia"/>
          <w:b/>
          <w:bCs/>
          <w:sz w:val="24"/>
          <w:szCs w:val="24"/>
        </w:rPr>
        <w:t>法思考</w:t>
      </w:r>
      <w:proofErr w:type="gramEnd"/>
      <w:r w:rsidR="005D77FA" w:rsidRPr="00D743E7">
        <w:rPr>
          <w:rFonts w:ascii="宋体" w:hAnsi="宋体" w:hint="eastAsia"/>
          <w:b/>
          <w:bCs/>
          <w:sz w:val="24"/>
          <w:szCs w:val="24"/>
        </w:rPr>
        <w:t>的十大原理</w:t>
      </w:r>
    </w:p>
    <w:p w14:paraId="4322605F" w14:textId="4E0E1A33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相反法则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积木法则</w:t>
      </w:r>
    </w:p>
    <w:p w14:paraId="2D07AF6A" w14:textId="47D94863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对比法则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例外法则</w:t>
      </w:r>
    </w:p>
    <w:p w14:paraId="51407468" w14:textId="7EBA60F6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集合法则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更换法则</w:t>
      </w:r>
    </w:p>
    <w:p w14:paraId="1D204AAF" w14:textId="51F8BBF6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7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替代法则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8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模仿法则</w:t>
      </w:r>
    </w:p>
    <w:p w14:paraId="2A151AA1" w14:textId="1BF443D1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水平法则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10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定数法则</w:t>
      </w:r>
    </w:p>
    <w:p w14:paraId="06AB5FE5" w14:textId="59610D16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="005D77FA" w:rsidRPr="005D77FA">
        <w:rPr>
          <w:rFonts w:ascii="宋体" w:hAnsi="宋体" w:hint="eastAsia"/>
          <w:sz w:val="24"/>
          <w:szCs w:val="24"/>
        </w:rPr>
        <w:t>用五五法提问</w:t>
      </w:r>
    </w:p>
    <w:p w14:paraId="778A79A7" w14:textId="3E763F24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7</w:t>
      </w:r>
      <w:r w:rsidR="00D743E7">
        <w:rPr>
          <w:rFonts w:ascii="宋体" w:hAnsi="宋体" w:hint="eastAsia"/>
          <w:sz w:val="24"/>
          <w:szCs w:val="24"/>
        </w:rPr>
        <w:t xml:space="preserve">. </w:t>
      </w:r>
      <w:r w:rsidR="005D77FA" w:rsidRPr="005D77FA">
        <w:rPr>
          <w:rFonts w:ascii="宋体" w:hAnsi="宋体" w:hint="eastAsia"/>
          <w:sz w:val="24"/>
          <w:szCs w:val="24"/>
        </w:rPr>
        <w:t>五五</w:t>
      </w:r>
      <w:proofErr w:type="gramStart"/>
      <w:r w:rsidR="005D77FA" w:rsidRPr="005D77FA">
        <w:rPr>
          <w:rFonts w:ascii="宋体" w:hAnsi="宋体" w:hint="eastAsia"/>
          <w:sz w:val="24"/>
          <w:szCs w:val="24"/>
        </w:rPr>
        <w:t>法思考</w:t>
      </w:r>
      <w:proofErr w:type="gramEnd"/>
      <w:r w:rsidR="005D77FA" w:rsidRPr="005D77FA">
        <w:rPr>
          <w:rFonts w:ascii="宋体" w:hAnsi="宋体" w:hint="eastAsia"/>
          <w:sz w:val="24"/>
          <w:szCs w:val="24"/>
        </w:rPr>
        <w:t>的六个方向</w:t>
      </w:r>
    </w:p>
    <w:p w14:paraId="1669F4FB" w14:textId="294E5DEE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A75002">
        <w:rPr>
          <w:rFonts w:ascii="宋体" w:hAnsi="宋体" w:hint="eastAsia"/>
          <w:b/>
          <w:bCs/>
          <w:sz w:val="24"/>
          <w:szCs w:val="24"/>
        </w:rPr>
        <w:t>互动案例</w:t>
      </w:r>
      <w:r w:rsidRPr="00A75002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运用五五法的演练案例</w:t>
      </w:r>
    </w:p>
    <w:p w14:paraId="49953515" w14:textId="77777777" w:rsidR="005D77FA" w:rsidRPr="005D77FA" w:rsidRDefault="005D77FA" w:rsidP="005D77FA">
      <w:pPr>
        <w:spacing w:line="480" w:lineRule="exact"/>
        <w:rPr>
          <w:rFonts w:ascii="宋体" w:hAnsi="宋体"/>
          <w:sz w:val="24"/>
          <w:szCs w:val="24"/>
        </w:rPr>
      </w:pPr>
    </w:p>
    <w:p w14:paraId="79E7F7A7" w14:textId="34251A98" w:rsidR="005D77FA" w:rsidRPr="005D77FA" w:rsidRDefault="005D77FA" w:rsidP="005D77FA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5D77FA">
        <w:rPr>
          <w:rFonts w:ascii="宋体" w:hAnsi="宋体" w:hint="eastAsia"/>
          <w:b/>
          <w:color w:val="1F4E79"/>
          <w:sz w:val="24"/>
          <w:szCs w:val="24"/>
        </w:rPr>
        <w:t>第七讲</w:t>
      </w:r>
      <w:r w:rsidR="00A75002">
        <w:rPr>
          <w:rFonts w:ascii="宋体" w:hAnsi="宋体" w:hint="eastAsia"/>
          <w:b/>
          <w:color w:val="1F4E79"/>
          <w:sz w:val="24"/>
          <w:szCs w:val="24"/>
        </w:rPr>
        <w:t>：</w:t>
      </w:r>
      <w:r w:rsidRPr="005D77FA">
        <w:rPr>
          <w:rFonts w:ascii="宋体" w:hAnsi="宋体" w:hint="eastAsia"/>
          <w:b/>
          <w:color w:val="1F4E79"/>
          <w:sz w:val="24"/>
          <w:szCs w:val="24"/>
        </w:rPr>
        <w:t>防错法的运用</w:t>
      </w:r>
    </w:p>
    <w:p w14:paraId="5314C3E4" w14:textId="7924B176" w:rsidR="005D77FA" w:rsidRPr="005D77FA" w:rsidRDefault="005D77FA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 w:rsidRPr="005D77FA">
        <w:rPr>
          <w:rFonts w:ascii="宋体" w:hAnsi="宋体" w:hint="eastAsia"/>
          <w:sz w:val="24"/>
          <w:szCs w:val="24"/>
        </w:rPr>
        <w:t>1</w:t>
      </w:r>
      <w:r w:rsidR="00A75002">
        <w:rPr>
          <w:rFonts w:ascii="宋体" w:hAnsi="宋体" w:hint="eastAsia"/>
          <w:sz w:val="24"/>
          <w:szCs w:val="24"/>
        </w:rPr>
        <w:t>.</w:t>
      </w:r>
      <w:r w:rsidR="00A75002">
        <w:rPr>
          <w:rFonts w:ascii="宋体" w:hAnsi="宋体"/>
          <w:sz w:val="24"/>
          <w:szCs w:val="24"/>
        </w:rPr>
        <w:t xml:space="preserve"> </w:t>
      </w:r>
      <w:r w:rsidRPr="005D77FA">
        <w:rPr>
          <w:rFonts w:ascii="宋体" w:hAnsi="宋体" w:hint="eastAsia"/>
          <w:sz w:val="24"/>
          <w:szCs w:val="24"/>
        </w:rPr>
        <w:t>防错法的基本概念</w:t>
      </w:r>
    </w:p>
    <w:p w14:paraId="5EABF657" w14:textId="12814A71" w:rsidR="005D77FA" w:rsidRPr="00A75002" w:rsidRDefault="005D77FA" w:rsidP="005D77FA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A75002">
        <w:rPr>
          <w:rFonts w:ascii="宋体" w:hAnsi="宋体" w:hint="eastAsia"/>
          <w:b/>
          <w:bCs/>
          <w:sz w:val="24"/>
          <w:szCs w:val="24"/>
        </w:rPr>
        <w:t>2</w:t>
      </w:r>
      <w:r w:rsidR="00A75002" w:rsidRPr="00A75002">
        <w:rPr>
          <w:rFonts w:ascii="宋体" w:hAnsi="宋体" w:hint="eastAsia"/>
          <w:b/>
          <w:bCs/>
          <w:sz w:val="24"/>
          <w:szCs w:val="24"/>
        </w:rPr>
        <w:t>.</w:t>
      </w:r>
      <w:r w:rsidR="00A75002" w:rsidRPr="00A75002">
        <w:rPr>
          <w:rFonts w:ascii="宋体" w:hAnsi="宋体"/>
          <w:b/>
          <w:bCs/>
          <w:sz w:val="24"/>
          <w:szCs w:val="24"/>
        </w:rPr>
        <w:t xml:space="preserve"> </w:t>
      </w:r>
      <w:r w:rsidRPr="00A75002">
        <w:rPr>
          <w:rFonts w:ascii="宋体" w:hAnsi="宋体" w:hint="eastAsia"/>
          <w:b/>
          <w:bCs/>
          <w:sz w:val="24"/>
          <w:szCs w:val="24"/>
        </w:rPr>
        <w:t>防错法的十大原理</w:t>
      </w:r>
    </w:p>
    <w:p w14:paraId="21718637" w14:textId="24DF9FF7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D77FA" w:rsidRPr="005D77FA">
        <w:rPr>
          <w:rFonts w:ascii="宋体" w:hAnsi="宋体" w:hint="eastAsia"/>
          <w:sz w:val="24"/>
          <w:szCs w:val="24"/>
        </w:rPr>
        <w:t>断根原理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2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保险原理</w:t>
      </w:r>
    </w:p>
    <w:p w14:paraId="5880E224" w14:textId="77777777" w:rsidR="00A75002" w:rsidRDefault="00A75002" w:rsidP="005D77F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D77FA" w:rsidRPr="005D77FA">
        <w:rPr>
          <w:rFonts w:ascii="宋体" w:hAnsi="宋体" w:hint="eastAsia"/>
          <w:sz w:val="24"/>
          <w:szCs w:val="24"/>
        </w:rPr>
        <w:t>自动原理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4）</w:t>
      </w:r>
      <w:r w:rsidR="005D77FA" w:rsidRPr="005D77FA">
        <w:rPr>
          <w:rFonts w:ascii="宋体" w:hAnsi="宋体" w:hint="eastAsia"/>
          <w:sz w:val="24"/>
          <w:szCs w:val="24"/>
        </w:rPr>
        <w:t>相符原理</w:t>
      </w:r>
    </w:p>
    <w:p w14:paraId="19C8A2EF" w14:textId="5E48DFA3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顺序原理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6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隔离原理</w:t>
      </w:r>
    </w:p>
    <w:p w14:paraId="6E1AC2FE" w14:textId="626C0DB0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7）</w:t>
      </w:r>
      <w:r w:rsidR="005D77FA" w:rsidRPr="005D77FA">
        <w:rPr>
          <w:rFonts w:ascii="宋体" w:hAnsi="宋体" w:hint="eastAsia"/>
          <w:sz w:val="24"/>
          <w:szCs w:val="24"/>
        </w:rPr>
        <w:t>复制原理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8</w:t>
      </w:r>
      <w:r>
        <w:rPr>
          <w:rFonts w:ascii="宋体" w:hAnsi="宋体" w:hint="eastAsia"/>
          <w:sz w:val="24"/>
          <w:szCs w:val="24"/>
        </w:rPr>
        <w:t>）</w:t>
      </w:r>
      <w:proofErr w:type="gramStart"/>
      <w:r w:rsidR="005D77FA" w:rsidRPr="005D77FA">
        <w:rPr>
          <w:rFonts w:ascii="宋体" w:hAnsi="宋体" w:hint="eastAsia"/>
          <w:sz w:val="24"/>
          <w:szCs w:val="24"/>
        </w:rPr>
        <w:t>层别原理</w:t>
      </w:r>
      <w:proofErr w:type="gramEnd"/>
    </w:p>
    <w:p w14:paraId="00937B50" w14:textId="07AF428F" w:rsidR="005D77FA" w:rsidRPr="005D77FA" w:rsidRDefault="00A75002" w:rsidP="005D77FA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9）</w:t>
      </w:r>
      <w:r w:rsidR="005D77FA" w:rsidRPr="005D77FA">
        <w:rPr>
          <w:rFonts w:ascii="宋体" w:hAnsi="宋体" w:hint="eastAsia"/>
          <w:sz w:val="24"/>
          <w:szCs w:val="24"/>
        </w:rPr>
        <w:t>警告原理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）</w:t>
      </w:r>
      <w:r w:rsidR="005D77FA" w:rsidRPr="005D77FA">
        <w:rPr>
          <w:rFonts w:ascii="宋体" w:hAnsi="宋体" w:hint="eastAsia"/>
          <w:sz w:val="24"/>
          <w:szCs w:val="24"/>
        </w:rPr>
        <w:t>缓和原理</w:t>
      </w:r>
    </w:p>
    <w:p w14:paraId="2C7EEF91" w14:textId="54BDC5B4" w:rsidR="00FE77C4" w:rsidRPr="005D77FA" w:rsidRDefault="00A75002" w:rsidP="005D77FA">
      <w:pPr>
        <w:spacing w:line="480" w:lineRule="exact"/>
        <w:rPr>
          <w:rFonts w:ascii="宋体" w:hAnsi="宋体"/>
          <w:sz w:val="24"/>
          <w:szCs w:val="24"/>
        </w:rPr>
      </w:pPr>
      <w:r w:rsidRPr="00A75002">
        <w:rPr>
          <w:rFonts w:ascii="宋体" w:hAnsi="宋体" w:hint="eastAsia"/>
          <w:b/>
          <w:bCs/>
          <w:sz w:val="24"/>
          <w:szCs w:val="24"/>
        </w:rPr>
        <w:t>互动案例</w:t>
      </w:r>
      <w:r w:rsidRPr="00A75002">
        <w:rPr>
          <w:rFonts w:ascii="宋体" w:hAnsi="宋体" w:hint="eastAsia"/>
          <w:b/>
          <w:bCs/>
          <w:sz w:val="24"/>
          <w:szCs w:val="24"/>
        </w:rPr>
        <w:t>：</w:t>
      </w:r>
      <w:r w:rsidR="005D77FA" w:rsidRPr="005D77FA">
        <w:rPr>
          <w:rFonts w:ascii="宋体" w:hAnsi="宋体" w:hint="eastAsia"/>
          <w:sz w:val="24"/>
          <w:szCs w:val="24"/>
        </w:rPr>
        <w:t>防错法的互动案例</w:t>
      </w:r>
    </w:p>
    <w:sectPr w:rsidR="00FE77C4" w:rsidRPr="005D77FA" w:rsidSect="00B846C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02D7" w14:textId="77777777" w:rsidR="00C724CF" w:rsidRDefault="00C724CF" w:rsidP="00B846C7">
      <w:r>
        <w:separator/>
      </w:r>
    </w:p>
  </w:endnote>
  <w:endnote w:type="continuationSeparator" w:id="0">
    <w:p w14:paraId="659D6AD4" w14:textId="77777777" w:rsidR="00C724CF" w:rsidRDefault="00C724CF" w:rsidP="00B8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97473" w14:textId="77777777" w:rsidR="00C724CF" w:rsidRDefault="00C724CF" w:rsidP="00B846C7">
      <w:r>
        <w:separator/>
      </w:r>
    </w:p>
  </w:footnote>
  <w:footnote w:type="continuationSeparator" w:id="0">
    <w:p w14:paraId="229E10E5" w14:textId="77777777" w:rsidR="00C724CF" w:rsidRDefault="00C724CF" w:rsidP="00B84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ED"/>
    <w:rsid w:val="00005E07"/>
    <w:rsid w:val="00570C5B"/>
    <w:rsid w:val="005D77FA"/>
    <w:rsid w:val="00740C01"/>
    <w:rsid w:val="00804656"/>
    <w:rsid w:val="00A75002"/>
    <w:rsid w:val="00B846C7"/>
    <w:rsid w:val="00B90EED"/>
    <w:rsid w:val="00BC288E"/>
    <w:rsid w:val="00C63EB7"/>
    <w:rsid w:val="00C724CF"/>
    <w:rsid w:val="00D743E7"/>
    <w:rsid w:val="00F8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F40A5"/>
  <w15:chartTrackingRefBased/>
  <w15:docId w15:val="{38CCA6A3-D5C8-45FA-978E-E49D692F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6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大纲"/>
    <w:basedOn w:val="a"/>
    <w:qFormat/>
    <w:rsid w:val="00BC288E"/>
    <w:pPr>
      <w:widowControl/>
      <w:spacing w:line="480" w:lineRule="exact"/>
    </w:pPr>
    <w:rPr>
      <w:rFonts w:ascii="宋体" w:hAnsi="宋体" w:cs="宋体"/>
      <w:b/>
      <w:color w:val="1F4E79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84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46C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846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46C7"/>
    <w:rPr>
      <w:sz w:val="18"/>
      <w:szCs w:val="18"/>
    </w:rPr>
  </w:style>
  <w:style w:type="paragraph" w:styleId="a8">
    <w:basedOn w:val="a"/>
    <w:next w:val="a9"/>
    <w:uiPriority w:val="34"/>
    <w:qFormat/>
    <w:rsid w:val="00B846C7"/>
    <w:pPr>
      <w:ind w:firstLineChars="200" w:firstLine="420"/>
    </w:pPr>
  </w:style>
  <w:style w:type="paragraph" w:styleId="a9">
    <w:name w:val="List Paragraph"/>
    <w:basedOn w:val="a"/>
    <w:uiPriority w:val="34"/>
    <w:qFormat/>
    <w:rsid w:val="00B846C7"/>
    <w:pPr>
      <w:ind w:firstLineChars="200" w:firstLine="420"/>
    </w:pPr>
  </w:style>
  <w:style w:type="character" w:styleId="aa">
    <w:name w:val="Placeholder Text"/>
    <w:basedOn w:val="a0"/>
    <w:uiPriority w:val="99"/>
    <w:semiHidden/>
    <w:rsid w:val="005D77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2022-07-12T08:01:00Z</dcterms:created>
  <dcterms:modified xsi:type="dcterms:W3CDTF">2022-07-12T08:42:00Z</dcterms:modified>
</cp:coreProperties>
</file>