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F504" w14:textId="0053A6F2" w:rsidR="000C2F6D" w:rsidRPr="00567001" w:rsidRDefault="003373FB" w:rsidP="003C3F09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32"/>
          <w:szCs w:val="32"/>
        </w:rPr>
        <w:t>情景学习——沙盘模拟精益生产</w:t>
      </w:r>
    </w:p>
    <w:p w14:paraId="44666C5A" w14:textId="77777777" w:rsidR="000C2F6D" w:rsidRDefault="000C2F6D" w:rsidP="003C3F09">
      <w:pPr>
        <w:spacing w:line="480" w:lineRule="exact"/>
        <w:rPr>
          <w:rFonts w:ascii="宋体" w:hAnsi="宋体" w:hint="eastAsia"/>
          <w:b/>
          <w:color w:val="054E88"/>
          <w:sz w:val="24"/>
        </w:rPr>
      </w:pPr>
    </w:p>
    <w:p w14:paraId="285780A1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课程背景：</w:t>
      </w:r>
    </w:p>
    <w:p w14:paraId="3FEE625A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精益生产对于很多企业来说是个技术活，课堂枯燥乏味，令人沉沉欲睡！</w:t>
      </w:r>
    </w:p>
    <w:p w14:paraId="373FE393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有没有一个快乐好玩的精益课堂呢？</w:t>
      </w:r>
    </w:p>
    <w:p w14:paraId="290A3FD1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有没有一个直观体验的精益课堂呢？</w:t>
      </w:r>
    </w:p>
    <w:p w14:paraId="093EFE5C" w14:textId="77777777" w:rsidR="000C2F6D" w:rsidRDefault="003373FB" w:rsidP="003C3F09">
      <w:pPr>
        <w:pStyle w:val="a7"/>
        <w:tabs>
          <w:tab w:val="left" w:pos="567"/>
          <w:tab w:val="left" w:pos="993"/>
          <w:tab w:val="left" w:pos="7040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有没有一个现场即学即用的课堂呢？</w:t>
      </w:r>
    </w:p>
    <w:p w14:paraId="50B0C332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有没有把现场直接带入教室的课堂呢？</w:t>
      </w:r>
    </w:p>
    <w:p w14:paraId="283D42B6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有没有一个让学员不仅参与而且亲自动脑动手的精益课堂呢？</w:t>
      </w:r>
    </w:p>
    <w:p w14:paraId="51350906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rPr>
          <w:rFonts w:cs="微软雅黑" w:hint="eastAsia"/>
          <w:bCs/>
        </w:rPr>
      </w:pPr>
      <w:r>
        <w:rPr>
          <w:rFonts w:cs="微软雅黑" w:hint="eastAsia"/>
          <w:bCs/>
        </w:rPr>
        <w:t>有，那就是《体验式精益训练》郭峰民老师的课程，来吧，全程参与刺激紧张的角逐大赛即将开始。</w:t>
      </w:r>
    </w:p>
    <w:p w14:paraId="7AA7FAE6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在竞争激烈、</w:t>
      </w:r>
      <w:hyperlink r:id="rId4" w:tgtFrame="_blank" w:history="1">
        <w:r>
          <w:rPr>
            <w:rFonts w:cs="微软雅黑" w:hint="eastAsia"/>
            <w:bCs/>
          </w:rPr>
          <w:t>经济下行、市场低迷</w:t>
        </w:r>
      </w:hyperlink>
      <w:r>
        <w:rPr>
          <w:rFonts w:cs="微软雅黑" w:hint="eastAsia"/>
          <w:bCs/>
        </w:rPr>
        <w:t>的今天，原材料、人员、基本设施等成本呈现上升趋势，而产品的最终售价总体又呈现下降趋势，利润空间变得越来越少。如何能持续以低成本、高品质保持</w:t>
      </w:r>
      <w:hyperlink r:id="rId5" w:tgtFrame="_blank" w:history="1">
        <w:r>
          <w:rPr>
            <w:rFonts w:cs="微软雅黑" w:hint="eastAsia"/>
            <w:bCs/>
          </w:rPr>
          <w:t>竞争优势</w:t>
        </w:r>
      </w:hyperlink>
      <w:r>
        <w:rPr>
          <w:rFonts w:cs="微软雅黑" w:hint="eastAsia"/>
          <w:bCs/>
        </w:rPr>
        <w:t>获得永续经营，已成为许多</w:t>
      </w:r>
      <w:hyperlink r:id="rId6" w:tgtFrame="_blank" w:history="1">
        <w:r>
          <w:rPr>
            <w:rFonts w:cs="微软雅黑" w:hint="eastAsia"/>
            <w:bCs/>
          </w:rPr>
          <w:t>企业经营</w:t>
        </w:r>
      </w:hyperlink>
      <w:r>
        <w:rPr>
          <w:rFonts w:cs="微软雅黑" w:hint="eastAsia"/>
          <w:bCs/>
        </w:rPr>
        <w:t>者需要深入思考的问题。本课程将从企业运作过程中最常见的浪费着手，对企业的管理、开发、采购、库存、品质、生产运作进行剖析和改善，同时结合成本的策划与控制来完善</w:t>
      </w:r>
      <w:hyperlink r:id="rId7" w:tgtFrame="_blank" w:history="1">
        <w:r>
          <w:rPr>
            <w:rFonts w:cs="微软雅黑" w:hint="eastAsia"/>
            <w:bCs/>
          </w:rPr>
          <w:t>生产成本控制</w:t>
        </w:r>
      </w:hyperlink>
      <w:r>
        <w:rPr>
          <w:rFonts w:cs="微软雅黑" w:hint="eastAsia"/>
          <w:bCs/>
        </w:rPr>
        <w:t>体系，帮助学员学会先进的浪费分析方法与工具，使之不仅会“算”，还要会“干”，从而采取正确的决策，在降低成本的同时确保质量，使企业在残酷的竞争中脱颖而出。</w:t>
      </w:r>
    </w:p>
    <w:p w14:paraId="195153F3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  <w:rPr>
          <w:rFonts w:cs="微软雅黑" w:hint="eastAsia"/>
          <w:bCs/>
        </w:rPr>
      </w:pPr>
      <w:r>
        <w:rPr>
          <w:rFonts w:cs="微软雅黑" w:hint="eastAsia"/>
          <w:bCs/>
        </w:rPr>
        <w:t>精益生产</w:t>
      </w:r>
      <w:r>
        <w:rPr>
          <w:rFonts w:cs="微软雅黑"/>
          <w:bCs/>
        </w:rPr>
        <w:t>是通过系统结构、人员组织、</w:t>
      </w:r>
      <w:r>
        <w:rPr>
          <w:rFonts w:cs="微软雅黑" w:hint="eastAsia"/>
          <w:bCs/>
        </w:rPr>
        <w:t>生产</w:t>
      </w:r>
      <w:r>
        <w:rPr>
          <w:rFonts w:cs="微软雅黑"/>
          <w:bCs/>
        </w:rPr>
        <w:t>方式和市场供求等方面的变革，使生产系统能很快适应用户需求不断变化，并能使生产过程中一切无用、多余的东西被精简剔除，最终达到包括市场供销在内的生产的各方</w:t>
      </w:r>
      <w:proofErr w:type="gramStart"/>
      <w:r>
        <w:rPr>
          <w:rFonts w:cs="微软雅黑"/>
          <w:bCs/>
        </w:rPr>
        <w:t>面最好</w:t>
      </w:r>
      <w:proofErr w:type="gramEnd"/>
      <w:r>
        <w:rPr>
          <w:rFonts w:cs="微软雅黑"/>
          <w:bCs/>
        </w:rPr>
        <w:t>的结果</w:t>
      </w:r>
      <w:r>
        <w:rPr>
          <w:rFonts w:cs="微软雅黑" w:hint="eastAsia"/>
          <w:bCs/>
        </w:rPr>
        <w:t>，</w:t>
      </w:r>
      <w:r>
        <w:rPr>
          <w:rFonts w:cs="微软雅黑"/>
          <w:bCs/>
        </w:rPr>
        <w:t>即低成本高品质。与传统的大生产方式不同，其特色是</w:t>
      </w:r>
      <w:r>
        <w:rPr>
          <w:rFonts w:cs="微软雅黑"/>
          <w:bCs/>
        </w:rPr>
        <w:t>“</w:t>
      </w:r>
      <w:r>
        <w:rPr>
          <w:rFonts w:cs="微软雅黑"/>
          <w:bCs/>
        </w:rPr>
        <w:t>多品种</w:t>
      </w:r>
      <w:r>
        <w:rPr>
          <w:rFonts w:cs="微软雅黑"/>
          <w:bCs/>
        </w:rPr>
        <w:t>”</w:t>
      </w:r>
      <w:r>
        <w:rPr>
          <w:rFonts w:cs="微软雅黑" w:hint="eastAsia"/>
          <w:bCs/>
        </w:rPr>
        <w:t>、</w:t>
      </w:r>
      <w:r>
        <w:rPr>
          <w:rFonts w:cs="微软雅黑"/>
          <w:bCs/>
        </w:rPr>
        <w:t>“</w:t>
      </w:r>
      <w:r>
        <w:rPr>
          <w:rFonts w:cs="微软雅黑"/>
          <w:bCs/>
        </w:rPr>
        <w:t>小批量</w:t>
      </w:r>
      <w:r>
        <w:rPr>
          <w:rFonts w:cs="微软雅黑"/>
          <w:bCs/>
        </w:rPr>
        <w:t>”</w:t>
      </w:r>
      <w:r>
        <w:rPr>
          <w:rFonts w:cs="微软雅黑" w:hint="eastAsia"/>
          <w:bCs/>
        </w:rPr>
        <w:t>、“准时化”</w:t>
      </w:r>
    </w:p>
    <w:p w14:paraId="600E57A2" w14:textId="77777777" w:rsidR="000C2F6D" w:rsidRDefault="003373FB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ind w:firstLineChars="200" w:firstLine="480"/>
      </w:pPr>
      <w:r>
        <w:t>本课程运用沙盘模拟</w:t>
      </w:r>
      <w:r>
        <w:rPr>
          <w:rFonts w:hint="eastAsia"/>
        </w:rPr>
        <w:t>情景体验，</w:t>
      </w:r>
      <w:r>
        <w:t>对</w:t>
      </w:r>
      <w:r>
        <w:rPr>
          <w:rFonts w:hint="eastAsia"/>
        </w:rPr>
        <w:t>精益生产的起源、理念、体系</w:t>
      </w:r>
      <w:r>
        <w:t>进行</w:t>
      </w:r>
      <w:r>
        <w:rPr>
          <w:rFonts w:hint="eastAsia"/>
        </w:rPr>
        <w:t>讲解。第一轮沙盘模拟运用传统的生产方式制造产品，让学员</w:t>
      </w:r>
      <w:r>
        <w:t>参与其中</w:t>
      </w:r>
      <w:r>
        <w:rPr>
          <w:rFonts w:hint="eastAsia"/>
        </w:rPr>
        <w:t>，</w:t>
      </w:r>
      <w:r>
        <w:t>把枯燥的理论用活灵活现的</w:t>
      </w:r>
      <w:r>
        <w:rPr>
          <w:rFonts w:hint="eastAsia"/>
        </w:rPr>
        <w:t>生产</w:t>
      </w:r>
      <w:r>
        <w:t>现场展现</w:t>
      </w:r>
      <w:r>
        <w:rPr>
          <w:rFonts w:hint="eastAsia"/>
        </w:rPr>
        <w:t>，让学员体验传统的生产制造方式对企业的利润、客户满意度、交货期准时率。第二轮沙盘模拟运用精益生产单件流的方式，让学员领悟企业应该具备的生产制造方式是适应市场的需求。第三轮沙盘模拟运用一个流的生产方式加上现场改善来提升效率，让学员在生产制造中发现企业存在的浪费。</w:t>
      </w:r>
      <w:r>
        <w:t>通过沙盘模拟</w:t>
      </w:r>
      <w:r>
        <w:rPr>
          <w:rFonts w:hint="eastAsia"/>
        </w:rPr>
        <w:t>，</w:t>
      </w:r>
      <w:r>
        <w:t>让学员自动自发从</w:t>
      </w:r>
      <w:r>
        <w:rPr>
          <w:rFonts w:hint="eastAsia"/>
        </w:rPr>
        <w:t>“知”到“做”全面思考并运用。最后讲师进行点评，让学员再从“做”中到“悟”，步步提升，让知识转换为结合自身企业的活教材。</w:t>
      </w:r>
    </w:p>
    <w:p w14:paraId="1FDBC735" w14:textId="77777777" w:rsidR="002F5E59" w:rsidRDefault="002F5E59" w:rsidP="003C3F09">
      <w:pPr>
        <w:pStyle w:val="a7"/>
        <w:tabs>
          <w:tab w:val="left" w:pos="567"/>
          <w:tab w:val="left" w:pos="993"/>
        </w:tabs>
        <w:adjustRightInd w:val="0"/>
        <w:snapToGrid w:val="0"/>
        <w:spacing w:before="0" w:beforeAutospacing="0" w:after="0" w:afterAutospacing="0" w:line="480" w:lineRule="exact"/>
        <w:rPr>
          <w:rFonts w:cs="微软雅黑" w:hint="eastAsia"/>
          <w:bCs/>
        </w:rPr>
      </w:pPr>
    </w:p>
    <w:p w14:paraId="2144D132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课程收益：</w:t>
      </w:r>
    </w:p>
    <w:p w14:paraId="681A41DB" w14:textId="77777777" w:rsidR="000C2F6D" w:rsidRDefault="003373FB" w:rsidP="003C3F09">
      <w:pPr>
        <w:tabs>
          <w:tab w:val="left" w:pos="6525"/>
        </w:tabs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>
        <w:rPr>
          <w:rFonts w:ascii="宋体" w:hAnsi="宋体" w:cs="微软雅黑" w:hint="eastAsia"/>
          <w:bCs/>
          <w:kern w:val="0"/>
          <w:sz w:val="24"/>
        </w:rPr>
        <w:t>●</w:t>
      </w:r>
      <w:r>
        <w:rPr>
          <w:rFonts w:ascii="宋体" w:hAnsi="宋体" w:cs="微软雅黑"/>
          <w:bCs/>
          <w:kern w:val="0"/>
          <w:sz w:val="24"/>
        </w:rPr>
        <w:t xml:space="preserve"> </w:t>
      </w:r>
      <w:r>
        <w:rPr>
          <w:rFonts w:ascii="宋体" w:hAnsi="宋体" w:cs="微软雅黑" w:hint="eastAsia"/>
          <w:bCs/>
          <w:kern w:val="0"/>
          <w:sz w:val="24"/>
        </w:rPr>
        <w:t>理解精益生产方式的核心体系</w:t>
      </w:r>
    </w:p>
    <w:p w14:paraId="525D4E77" w14:textId="77777777" w:rsidR="000C2F6D" w:rsidRDefault="003373FB" w:rsidP="003C3F09">
      <w:pPr>
        <w:tabs>
          <w:tab w:val="left" w:pos="6525"/>
        </w:tabs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>
        <w:rPr>
          <w:rFonts w:ascii="宋体" w:hAnsi="宋体" w:cs="微软雅黑" w:hint="eastAsia"/>
          <w:bCs/>
          <w:kern w:val="0"/>
          <w:sz w:val="24"/>
        </w:rPr>
        <w:t>●</w:t>
      </w:r>
      <w:r>
        <w:rPr>
          <w:rFonts w:ascii="宋体" w:hAnsi="宋体" w:cs="微软雅黑" w:hint="eastAsia"/>
          <w:bCs/>
          <w:kern w:val="0"/>
          <w:sz w:val="24"/>
        </w:rPr>
        <w:t xml:space="preserve"> </w:t>
      </w:r>
      <w:r>
        <w:rPr>
          <w:rFonts w:ascii="宋体" w:hAnsi="宋体" w:cs="微软雅黑" w:hint="eastAsia"/>
          <w:bCs/>
          <w:kern w:val="0"/>
          <w:sz w:val="24"/>
        </w:rPr>
        <w:t>掌握精益生产方式的原理原则</w:t>
      </w:r>
    </w:p>
    <w:p w14:paraId="60981840" w14:textId="77777777" w:rsidR="000C2F6D" w:rsidRDefault="003373FB" w:rsidP="003C3F09">
      <w:pPr>
        <w:tabs>
          <w:tab w:val="left" w:pos="6525"/>
        </w:tabs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>
        <w:rPr>
          <w:rFonts w:ascii="宋体" w:hAnsi="宋体" w:cs="微软雅黑" w:hint="eastAsia"/>
          <w:bCs/>
          <w:kern w:val="0"/>
          <w:sz w:val="24"/>
        </w:rPr>
        <w:t>●</w:t>
      </w:r>
      <w:r>
        <w:rPr>
          <w:rFonts w:ascii="宋体" w:hAnsi="宋体" w:cs="微软雅黑" w:hint="eastAsia"/>
          <w:bCs/>
          <w:kern w:val="0"/>
          <w:sz w:val="24"/>
        </w:rPr>
        <w:t xml:space="preserve"> </w:t>
      </w:r>
      <w:r>
        <w:rPr>
          <w:rFonts w:ascii="宋体" w:hAnsi="宋体" w:cs="微软雅黑" w:hint="eastAsia"/>
          <w:bCs/>
          <w:kern w:val="0"/>
          <w:sz w:val="24"/>
        </w:rPr>
        <w:t>学会识别推进精益的七大障碍</w:t>
      </w:r>
    </w:p>
    <w:p w14:paraId="45E7341A" w14:textId="77777777" w:rsidR="000C2F6D" w:rsidRDefault="003373FB" w:rsidP="003C3F09">
      <w:pPr>
        <w:tabs>
          <w:tab w:val="left" w:pos="6525"/>
        </w:tabs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>
        <w:rPr>
          <w:rFonts w:ascii="宋体" w:hAnsi="宋体" w:cs="微软雅黑" w:hint="eastAsia"/>
          <w:bCs/>
          <w:kern w:val="0"/>
          <w:sz w:val="24"/>
        </w:rPr>
        <w:t>●</w:t>
      </w:r>
      <w:r>
        <w:rPr>
          <w:rFonts w:ascii="宋体" w:hAnsi="宋体" w:cs="微软雅黑" w:hint="eastAsia"/>
          <w:bCs/>
          <w:kern w:val="0"/>
          <w:sz w:val="24"/>
        </w:rPr>
        <w:t xml:space="preserve"> </w:t>
      </w:r>
      <w:r>
        <w:rPr>
          <w:rFonts w:ascii="宋体" w:hAnsi="宋体" w:cs="微软雅黑" w:hint="eastAsia"/>
          <w:bCs/>
          <w:kern w:val="0"/>
          <w:sz w:val="24"/>
        </w:rPr>
        <w:t>理解企业利润是依赖生产制造</w:t>
      </w:r>
    </w:p>
    <w:p w14:paraId="51C6B604" w14:textId="77777777" w:rsidR="000C2F6D" w:rsidRDefault="003373FB" w:rsidP="003C3F09">
      <w:pPr>
        <w:tabs>
          <w:tab w:val="left" w:pos="6525"/>
        </w:tabs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>
        <w:rPr>
          <w:rFonts w:ascii="宋体" w:hAnsi="宋体" w:cs="微软雅黑" w:hint="eastAsia"/>
          <w:bCs/>
          <w:kern w:val="0"/>
          <w:sz w:val="24"/>
        </w:rPr>
        <w:t>●</w:t>
      </w:r>
      <w:r>
        <w:rPr>
          <w:rFonts w:ascii="宋体" w:hAnsi="宋体" w:cs="微软雅黑" w:hint="eastAsia"/>
          <w:bCs/>
          <w:kern w:val="0"/>
          <w:sz w:val="24"/>
        </w:rPr>
        <w:t xml:space="preserve"> </w:t>
      </w:r>
      <w:r>
        <w:rPr>
          <w:rFonts w:ascii="宋体" w:hAnsi="宋体" w:cs="微软雅黑" w:hint="eastAsia"/>
          <w:bCs/>
          <w:kern w:val="0"/>
          <w:sz w:val="24"/>
        </w:rPr>
        <w:t>了解丰田公司高利润秘密武器</w:t>
      </w:r>
    </w:p>
    <w:p w14:paraId="4F4198DC" w14:textId="77777777" w:rsidR="000C2F6D" w:rsidRDefault="003373FB" w:rsidP="003C3F09">
      <w:pPr>
        <w:tabs>
          <w:tab w:val="left" w:pos="6525"/>
        </w:tabs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>
        <w:rPr>
          <w:rFonts w:ascii="宋体" w:hAnsi="宋体" w:cs="微软雅黑" w:hint="eastAsia"/>
          <w:bCs/>
          <w:kern w:val="0"/>
          <w:sz w:val="24"/>
        </w:rPr>
        <w:t>●</w:t>
      </w:r>
      <w:r>
        <w:rPr>
          <w:rFonts w:ascii="宋体" w:hAnsi="宋体" w:cs="微软雅黑" w:hint="eastAsia"/>
          <w:bCs/>
          <w:kern w:val="0"/>
          <w:sz w:val="24"/>
        </w:rPr>
        <w:t xml:space="preserve"> </w:t>
      </w:r>
      <w:r>
        <w:rPr>
          <w:rFonts w:ascii="宋体" w:hAnsi="宋体" w:cs="微软雅黑" w:hint="eastAsia"/>
          <w:bCs/>
          <w:kern w:val="0"/>
          <w:sz w:val="24"/>
        </w:rPr>
        <w:t>学会系统发现解决问题的思维</w:t>
      </w:r>
    </w:p>
    <w:p w14:paraId="22920EDC" w14:textId="77777777" w:rsidR="000C2F6D" w:rsidRDefault="003373FB" w:rsidP="003C3F09">
      <w:pPr>
        <w:tabs>
          <w:tab w:val="left" w:pos="6525"/>
        </w:tabs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>
        <w:rPr>
          <w:rFonts w:ascii="宋体" w:hAnsi="宋体" w:cs="微软雅黑" w:hint="eastAsia"/>
          <w:bCs/>
          <w:kern w:val="0"/>
          <w:sz w:val="24"/>
        </w:rPr>
        <w:t>●</w:t>
      </w:r>
      <w:r>
        <w:rPr>
          <w:rFonts w:ascii="宋体" w:hAnsi="宋体" w:cs="微软雅黑" w:hint="eastAsia"/>
          <w:bCs/>
          <w:kern w:val="0"/>
          <w:sz w:val="24"/>
        </w:rPr>
        <w:t xml:space="preserve"> </w:t>
      </w:r>
      <w:r>
        <w:rPr>
          <w:rFonts w:ascii="宋体" w:hAnsi="宋体" w:cs="微软雅黑" w:hint="eastAsia"/>
          <w:bCs/>
          <w:kern w:val="0"/>
          <w:sz w:val="24"/>
        </w:rPr>
        <w:t>学会识别浪费及现场改善步骤</w:t>
      </w:r>
    </w:p>
    <w:p w14:paraId="5850C6B7" w14:textId="77777777" w:rsidR="000C2F6D" w:rsidRDefault="000C2F6D" w:rsidP="003C3F09">
      <w:pPr>
        <w:tabs>
          <w:tab w:val="left" w:pos="6525"/>
        </w:tabs>
        <w:spacing w:line="480" w:lineRule="exact"/>
        <w:rPr>
          <w:rFonts w:ascii="微软雅黑" w:eastAsia="微软雅黑" w:hAnsi="微软雅黑" w:hint="eastAsia"/>
          <w:b/>
          <w:szCs w:val="21"/>
        </w:rPr>
      </w:pPr>
    </w:p>
    <w:p w14:paraId="2DE44E8C" w14:textId="77777777" w:rsidR="000C2F6D" w:rsidRDefault="003373FB" w:rsidP="003C3F09">
      <w:pPr>
        <w:spacing w:line="480" w:lineRule="exact"/>
        <w:rPr>
          <w:rFonts w:ascii="宋体" w:hAnsi="宋体" w:cs="微软雅黑" w:hint="eastAsia"/>
          <w:bCs/>
          <w:kern w:val="0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课程时间：</w:t>
      </w:r>
      <w:r>
        <w:rPr>
          <w:rFonts w:ascii="宋体" w:hAnsi="宋体" w:cs="微软雅黑"/>
          <w:bCs/>
          <w:kern w:val="0"/>
          <w:sz w:val="24"/>
        </w:rPr>
        <w:t>3</w:t>
      </w:r>
      <w:r>
        <w:rPr>
          <w:rFonts w:ascii="宋体" w:hAnsi="宋体" w:cs="微软雅黑" w:hint="eastAsia"/>
          <w:bCs/>
          <w:kern w:val="0"/>
          <w:sz w:val="24"/>
        </w:rPr>
        <w:t>天，</w:t>
      </w:r>
      <w:r>
        <w:rPr>
          <w:rFonts w:ascii="宋体" w:hAnsi="宋体" w:cs="微软雅黑" w:hint="eastAsia"/>
          <w:bCs/>
          <w:kern w:val="0"/>
          <w:sz w:val="24"/>
        </w:rPr>
        <w:t>6</w:t>
      </w:r>
      <w:r>
        <w:rPr>
          <w:rFonts w:ascii="宋体" w:hAnsi="宋体" w:cs="微软雅黑" w:hint="eastAsia"/>
          <w:bCs/>
          <w:kern w:val="0"/>
          <w:sz w:val="24"/>
        </w:rPr>
        <w:t>小时</w:t>
      </w:r>
      <w:r>
        <w:rPr>
          <w:rFonts w:ascii="宋体" w:hAnsi="宋体" w:cs="微软雅黑" w:hint="eastAsia"/>
          <w:bCs/>
          <w:kern w:val="0"/>
          <w:sz w:val="24"/>
        </w:rPr>
        <w:t>/</w:t>
      </w:r>
      <w:r>
        <w:rPr>
          <w:rFonts w:ascii="宋体" w:hAnsi="宋体" w:cs="微软雅黑" w:hint="eastAsia"/>
          <w:bCs/>
          <w:kern w:val="0"/>
          <w:sz w:val="24"/>
        </w:rPr>
        <w:t>天</w:t>
      </w:r>
    </w:p>
    <w:p w14:paraId="2AA61233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课程对象：</w:t>
      </w:r>
      <w:r>
        <w:rPr>
          <w:rFonts w:ascii="宋体" w:hAnsi="宋体" w:hint="eastAsia"/>
          <w:sz w:val="24"/>
        </w:rPr>
        <w:t>全体</w:t>
      </w:r>
      <w:proofErr w:type="gramStart"/>
      <w:r>
        <w:rPr>
          <w:rFonts w:ascii="宋体" w:hAnsi="宋体" w:hint="eastAsia"/>
          <w:sz w:val="24"/>
        </w:rPr>
        <w:t>需系统</w:t>
      </w:r>
      <w:proofErr w:type="gramEnd"/>
      <w:r>
        <w:rPr>
          <w:rFonts w:ascii="宋体" w:hAnsi="宋体" w:hint="eastAsia"/>
          <w:sz w:val="24"/>
        </w:rPr>
        <w:t>学习、掌握精益管理理念和方法的</w:t>
      </w:r>
      <w:r>
        <w:rPr>
          <w:rFonts w:ascii="宋体" w:hAnsi="宋体"/>
          <w:sz w:val="24"/>
        </w:rPr>
        <w:t>班组</w:t>
      </w:r>
      <w:r>
        <w:rPr>
          <w:rFonts w:ascii="宋体" w:hAnsi="宋体" w:hint="eastAsia"/>
          <w:sz w:val="24"/>
        </w:rPr>
        <w:t>长、管理者和领导者</w:t>
      </w:r>
    </w:p>
    <w:p w14:paraId="4014F0FD" w14:textId="77777777" w:rsidR="000C2F6D" w:rsidRDefault="003373FB" w:rsidP="003C3F09">
      <w:pPr>
        <w:spacing w:line="480" w:lineRule="exact"/>
        <w:jc w:val="left"/>
        <w:rPr>
          <w:rFonts w:ascii="宋体" w:hAnsi="宋体"/>
          <w:sz w:val="24"/>
        </w:rPr>
      </w:pPr>
      <w:r w:rsidRPr="00567001">
        <w:rPr>
          <w:rFonts w:ascii="宋体" w:hAnsi="宋体"/>
          <w:b/>
          <w:color w:val="1F4E79"/>
          <w:sz w:val="24"/>
        </w:rPr>
        <w:t>课程</w:t>
      </w:r>
      <w:r w:rsidRPr="00567001">
        <w:rPr>
          <w:rFonts w:ascii="宋体" w:hAnsi="宋体" w:hint="eastAsia"/>
          <w:b/>
          <w:color w:val="1F4E79"/>
          <w:sz w:val="24"/>
        </w:rPr>
        <w:t>方式：</w:t>
      </w:r>
      <w:r>
        <w:rPr>
          <w:rFonts w:ascii="宋体" w:hAnsi="宋体" w:hint="eastAsia"/>
          <w:sz w:val="24"/>
        </w:rPr>
        <w:t>理论讲授</w:t>
      </w:r>
      <w:r>
        <w:rPr>
          <w:rFonts w:ascii="宋体" w:hAnsi="宋体" w:hint="eastAsia"/>
          <w:sz w:val="24"/>
        </w:rPr>
        <w:t>+</w:t>
      </w:r>
      <w:r>
        <w:rPr>
          <w:rFonts w:ascii="宋体" w:hAnsi="宋体" w:hint="eastAsia"/>
          <w:sz w:val="24"/>
        </w:rPr>
        <w:t>沙盘模拟</w:t>
      </w:r>
      <w:r>
        <w:rPr>
          <w:rFonts w:ascii="宋体" w:hAnsi="宋体" w:hint="eastAsia"/>
          <w:sz w:val="24"/>
        </w:rPr>
        <w:t>+</w:t>
      </w:r>
      <w:r>
        <w:rPr>
          <w:rFonts w:ascii="宋体" w:hAnsi="宋体" w:hint="eastAsia"/>
          <w:sz w:val="24"/>
        </w:rPr>
        <w:t>角色扮演</w:t>
      </w:r>
      <w:r>
        <w:rPr>
          <w:rFonts w:ascii="宋体" w:hAnsi="宋体" w:hint="eastAsia"/>
          <w:sz w:val="24"/>
        </w:rPr>
        <w:t>+</w:t>
      </w:r>
      <w:r>
        <w:rPr>
          <w:rFonts w:ascii="宋体" w:hAnsi="宋体" w:hint="eastAsia"/>
          <w:sz w:val="24"/>
        </w:rPr>
        <w:t>体验互动</w:t>
      </w:r>
      <w:r>
        <w:rPr>
          <w:rFonts w:ascii="宋体" w:hAnsi="宋体" w:hint="eastAsia"/>
          <w:sz w:val="24"/>
        </w:rPr>
        <w:t>+</w:t>
      </w:r>
      <w:r>
        <w:rPr>
          <w:rFonts w:ascii="宋体" w:hAnsi="宋体" w:hint="eastAsia"/>
          <w:sz w:val="24"/>
        </w:rPr>
        <w:t>案例研讨</w:t>
      </w:r>
    </w:p>
    <w:p w14:paraId="43EA4308" w14:textId="77777777" w:rsidR="002F5E59" w:rsidRDefault="002F5E59" w:rsidP="003C3F09">
      <w:pPr>
        <w:spacing w:line="480" w:lineRule="exact"/>
        <w:jc w:val="left"/>
        <w:rPr>
          <w:rFonts w:ascii="宋体" w:hAnsi="宋体" w:hint="eastAsia"/>
          <w:sz w:val="24"/>
        </w:rPr>
      </w:pPr>
    </w:p>
    <w:p w14:paraId="7E6DF82B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课程特点</w:t>
      </w:r>
      <w:r w:rsidRPr="00567001">
        <w:rPr>
          <w:rFonts w:ascii="宋体" w:hAnsi="宋体"/>
          <w:b/>
          <w:color w:val="1F4E79"/>
          <w:sz w:val="24"/>
        </w:rPr>
        <w:t>：</w:t>
      </w:r>
    </w:p>
    <w:p w14:paraId="5BD676CA" w14:textId="77777777" w:rsidR="000C2F6D" w:rsidRDefault="003373FB" w:rsidP="003C3F09">
      <w:pPr>
        <w:pStyle w:val="aa"/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■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源于实战：课程内容来源企业实践经验，课程注重实战、实用、实效</w:t>
      </w:r>
    </w:p>
    <w:p w14:paraId="4D98163F" w14:textId="77777777" w:rsidR="000C2F6D" w:rsidRDefault="003373FB" w:rsidP="003C3F09">
      <w:pPr>
        <w:pStyle w:val="aa"/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■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幽默风趣：课程氛围非常好，擅长用互动、故事、案例点燃培训现场</w:t>
      </w:r>
    </w:p>
    <w:p w14:paraId="5E9A5A2F" w14:textId="77777777" w:rsidR="000C2F6D" w:rsidRDefault="003373FB" w:rsidP="003C3F09">
      <w:pPr>
        <w:pStyle w:val="aa"/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■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逻辑性强：系统架构强，课程的逻辑性能够紧紧抓住每个听众的思维</w:t>
      </w:r>
    </w:p>
    <w:p w14:paraId="62829B1C" w14:textId="77777777" w:rsidR="000C2F6D" w:rsidRDefault="003373FB" w:rsidP="003C3F09">
      <w:pPr>
        <w:pStyle w:val="aa"/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■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价值度高：课程内容经过市场实战打磨，讲解的工具均能够有效运用</w:t>
      </w:r>
    </w:p>
    <w:p w14:paraId="47855970" w14:textId="77777777" w:rsidR="000C2F6D" w:rsidRDefault="003373FB" w:rsidP="003C3F09">
      <w:pPr>
        <w:pStyle w:val="aa"/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■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体验性好：课程概念环节，运用情景体验模式，摆脱枯燥无味的讲授</w:t>
      </w:r>
    </w:p>
    <w:p w14:paraId="61C4F67A" w14:textId="77777777" w:rsidR="000C2F6D" w:rsidRDefault="000C2F6D" w:rsidP="003C3F09">
      <w:pPr>
        <w:spacing w:line="480" w:lineRule="exact"/>
        <w:rPr>
          <w:rFonts w:ascii="宋体" w:hAnsi="宋体" w:hint="eastAsia"/>
          <w:b/>
          <w:color w:val="054E88"/>
          <w:sz w:val="24"/>
        </w:rPr>
      </w:pPr>
    </w:p>
    <w:p w14:paraId="5C308986" w14:textId="77777777" w:rsidR="000C2F6D" w:rsidRPr="00567001" w:rsidRDefault="003373FB" w:rsidP="003C3F09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课程大纲</w:t>
      </w:r>
    </w:p>
    <w:p w14:paraId="4D18C666" w14:textId="77777777" w:rsidR="000C2F6D" w:rsidRDefault="003373FB" w:rsidP="003C3F09">
      <w:pPr>
        <w:spacing w:line="480" w:lineRule="exact"/>
        <w:rPr>
          <w:rFonts w:ascii="宋体" w:hAnsi="宋体" w:hint="eastAsia"/>
          <w:kern w:val="0"/>
          <w:sz w:val="24"/>
        </w:rPr>
      </w:pPr>
      <w:r>
        <w:rPr>
          <w:rFonts w:ascii="宋体" w:hAnsi="宋体" w:hint="eastAsia"/>
          <w:b/>
          <w:bCs/>
          <w:kern w:val="0"/>
          <w:sz w:val="24"/>
        </w:rPr>
        <w:t>引入：</w:t>
      </w:r>
      <w:r>
        <w:rPr>
          <w:rFonts w:ascii="宋体" w:hAnsi="宋体" w:hint="eastAsia"/>
          <w:kern w:val="0"/>
          <w:sz w:val="24"/>
        </w:rPr>
        <w:t>企业如何会越做越大？以及产生的后果？</w:t>
      </w:r>
    </w:p>
    <w:p w14:paraId="4A802666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第一讲：时代发展引发精益</w:t>
      </w:r>
    </w:p>
    <w:p w14:paraId="314DEDBF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一、企业的趋势需要精益</w:t>
      </w:r>
    </w:p>
    <w:p w14:paraId="15A6984C" w14:textId="77777777" w:rsidR="000C2F6D" w:rsidRDefault="003373FB" w:rsidP="003C3F09">
      <w:pPr>
        <w:spacing w:line="4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1</w:t>
      </w:r>
      <w:r>
        <w:rPr>
          <w:rFonts w:ascii="宋体" w:hAnsi="宋体" w:hint="eastAsia"/>
          <w:b/>
          <w:bCs/>
          <w:sz w:val="24"/>
        </w:rPr>
        <w:t xml:space="preserve">. </w:t>
      </w:r>
      <w:r>
        <w:rPr>
          <w:rFonts w:ascii="宋体" w:hAnsi="宋体" w:hint="eastAsia"/>
          <w:b/>
          <w:bCs/>
          <w:sz w:val="24"/>
        </w:rPr>
        <w:t>“七年之痒”危机需要精益的制造</w:t>
      </w:r>
    </w:p>
    <w:p w14:paraId="332D6245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973</w:t>
      </w:r>
      <w:r>
        <w:rPr>
          <w:rFonts w:ascii="宋体" w:hAnsi="宋体" w:hint="eastAsia"/>
          <w:sz w:val="24"/>
        </w:rPr>
        <w:t>年欧美股市崩盘</w:t>
      </w:r>
    </w:p>
    <w:p w14:paraId="6F1FAF8E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980</w:t>
      </w:r>
      <w:r>
        <w:rPr>
          <w:rFonts w:ascii="宋体" w:hAnsi="宋体" w:hint="eastAsia"/>
          <w:sz w:val="24"/>
        </w:rPr>
        <w:t>年美国经济衰退</w:t>
      </w:r>
    </w:p>
    <w:p w14:paraId="2D9EC729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987</w:t>
      </w:r>
      <w:r>
        <w:rPr>
          <w:rFonts w:ascii="宋体" w:hAnsi="宋体" w:hint="eastAsia"/>
          <w:sz w:val="24"/>
        </w:rPr>
        <w:t>年欧美股市崩盘</w:t>
      </w:r>
    </w:p>
    <w:p w14:paraId="3F4B2B03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994</w:t>
      </w:r>
      <w:r>
        <w:rPr>
          <w:rFonts w:ascii="宋体" w:hAnsi="宋体" w:hint="eastAsia"/>
          <w:sz w:val="24"/>
        </w:rPr>
        <w:t>年债市危机</w:t>
      </w:r>
    </w:p>
    <w:p w14:paraId="41BDF7FE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5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001</w:t>
      </w:r>
      <w:r>
        <w:rPr>
          <w:rFonts w:ascii="宋体" w:hAnsi="宋体" w:hint="eastAsia"/>
          <w:sz w:val="24"/>
        </w:rPr>
        <w:t>年美国科技泡沫</w:t>
      </w:r>
    </w:p>
    <w:p w14:paraId="2FDFA65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008</w:t>
      </w:r>
      <w:r>
        <w:rPr>
          <w:rFonts w:ascii="宋体" w:hAnsi="宋体" w:hint="eastAsia"/>
          <w:sz w:val="24"/>
        </w:rPr>
        <w:t>年次级债危机</w:t>
      </w:r>
    </w:p>
    <w:p w14:paraId="31FC1924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015</w:t>
      </w:r>
      <w:r>
        <w:rPr>
          <w:rFonts w:ascii="宋体" w:hAnsi="宋体" w:hint="eastAsia"/>
          <w:sz w:val="24"/>
        </w:rPr>
        <w:t>年过剩经济危机</w:t>
      </w:r>
    </w:p>
    <w:p w14:paraId="2F5D37E5" w14:textId="22D43F38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022</w:t>
      </w:r>
      <w:r>
        <w:rPr>
          <w:rFonts w:ascii="宋体" w:hAnsi="宋体" w:hint="eastAsia"/>
          <w:sz w:val="24"/>
        </w:rPr>
        <w:t>年</w:t>
      </w:r>
      <w:r w:rsidR="002F5E59">
        <w:rPr>
          <w:rFonts w:ascii="宋体" w:hAnsi="宋体" w:hint="eastAsia"/>
          <w:sz w:val="24"/>
        </w:rPr>
        <w:t>……</w:t>
      </w:r>
    </w:p>
    <w:p w14:paraId="2636206A" w14:textId="77777777" w:rsidR="000C2F6D" w:rsidRDefault="003373FB" w:rsidP="003C3F09">
      <w:pPr>
        <w:spacing w:line="4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2</w:t>
      </w:r>
      <w:r>
        <w:rPr>
          <w:rFonts w:ascii="宋体" w:hAnsi="宋体" w:hint="eastAsia"/>
          <w:b/>
          <w:bCs/>
          <w:sz w:val="24"/>
        </w:rPr>
        <w:t xml:space="preserve">. </w:t>
      </w:r>
      <w:r>
        <w:rPr>
          <w:rFonts w:ascii="宋体" w:hAnsi="宋体" w:hint="eastAsia"/>
          <w:b/>
          <w:bCs/>
          <w:sz w:val="24"/>
        </w:rPr>
        <w:t>严重过剩的经济时代需要精益的产品</w:t>
      </w:r>
    </w:p>
    <w:p w14:paraId="05863C48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）物资稀缺时代</w:t>
      </w:r>
    </w:p>
    <w:p w14:paraId="09C34B5C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）供不应求时代</w:t>
      </w:r>
    </w:p>
    <w:p w14:paraId="242EBA8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）供求平衡时代</w:t>
      </w:r>
    </w:p>
    <w:p w14:paraId="2FB77A8E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）供过于求时代</w:t>
      </w:r>
    </w:p>
    <w:p w14:paraId="2CE5706E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）严重过剩时代</w:t>
      </w:r>
    </w:p>
    <w:p w14:paraId="7916F37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>
        <w:rPr>
          <w:rFonts w:ascii="宋体" w:hAnsi="宋体" w:hint="eastAsia"/>
          <w:sz w:val="24"/>
        </w:rPr>
        <w:t>创新发展才是硬道理需要精益的管理</w:t>
      </w:r>
    </w:p>
    <w:p w14:paraId="00861AD5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案例分析：</w:t>
      </w:r>
      <w:r>
        <w:rPr>
          <w:rFonts w:ascii="宋体" w:hAnsi="宋体" w:hint="eastAsia"/>
          <w:sz w:val="24"/>
        </w:rPr>
        <w:t>金立手机的成长衰落</w:t>
      </w:r>
    </w:p>
    <w:p w14:paraId="33C01CB2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二、客户员工需要高产出</w:t>
      </w:r>
    </w:p>
    <w:p w14:paraId="6C199ECC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>
        <w:rPr>
          <w:rFonts w:ascii="宋体" w:hAnsi="宋体" w:hint="eastAsia"/>
          <w:sz w:val="24"/>
        </w:rPr>
        <w:t>客户对产品要求个性化</w:t>
      </w:r>
    </w:p>
    <w:p w14:paraId="2DEDDE0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>
        <w:rPr>
          <w:rFonts w:ascii="宋体" w:hAnsi="宋体" w:hint="eastAsia"/>
          <w:sz w:val="24"/>
        </w:rPr>
        <w:t>客户对交期要求效率化</w:t>
      </w:r>
    </w:p>
    <w:p w14:paraId="196C642E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>
        <w:rPr>
          <w:rFonts w:ascii="宋体" w:hAnsi="宋体" w:hint="eastAsia"/>
          <w:sz w:val="24"/>
        </w:rPr>
        <w:t>客户对质量要求高端化</w:t>
      </w:r>
    </w:p>
    <w:p w14:paraId="6E4BE8D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客户对价格要求实惠化</w:t>
      </w:r>
    </w:p>
    <w:p w14:paraId="712F64E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员工收入需求愈来愈高</w:t>
      </w:r>
    </w:p>
    <w:p w14:paraId="423FD18E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三、产品需要精益标准化</w:t>
      </w:r>
    </w:p>
    <w:p w14:paraId="25571F5C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sz w:val="24"/>
        </w:rPr>
      </w:pPr>
      <w:r w:rsidRPr="00567001">
        <w:rPr>
          <w:rFonts w:ascii="宋体" w:hAnsi="宋体"/>
          <w:sz w:val="24"/>
        </w:rPr>
        <w:t>1</w:t>
      </w:r>
      <w:r w:rsidRPr="00567001">
        <w:rPr>
          <w:rFonts w:ascii="宋体" w:hAnsi="宋体" w:hint="eastAsia"/>
          <w:sz w:val="24"/>
        </w:rPr>
        <w:t>.</w:t>
      </w:r>
      <w:r w:rsidRPr="00567001">
        <w:rPr>
          <w:rFonts w:ascii="宋体" w:hAnsi="宋体"/>
          <w:sz w:val="24"/>
        </w:rPr>
        <w:t xml:space="preserve"> </w:t>
      </w:r>
      <w:r w:rsidRPr="00567001">
        <w:rPr>
          <w:rFonts w:ascii="宋体" w:hAnsi="宋体" w:hint="eastAsia"/>
          <w:sz w:val="24"/>
        </w:rPr>
        <w:t>产品从功能性转化为智能型</w:t>
      </w:r>
    </w:p>
    <w:p w14:paraId="1A5AE00B" w14:textId="77777777" w:rsidR="000C2F6D" w:rsidRDefault="003373FB" w:rsidP="003C3F09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sz w:val="24"/>
        </w:rPr>
        <w:t xml:space="preserve">2. </w:t>
      </w:r>
      <w:r>
        <w:rPr>
          <w:rFonts w:ascii="宋体" w:hAnsi="宋体" w:hint="eastAsia"/>
          <w:b/>
          <w:sz w:val="24"/>
        </w:rPr>
        <w:t>企业管理与技术标准化</w:t>
      </w:r>
    </w:p>
    <w:p w14:paraId="2B51D4BF" w14:textId="77777777" w:rsidR="000C2F6D" w:rsidRDefault="003373FB" w:rsidP="003C3F09">
      <w:pPr>
        <w:spacing w:line="480" w:lineRule="exact"/>
        <w:rPr>
          <w:rFonts w:ascii="宋体" w:hAnsi="宋体" w:hint="eastAsia"/>
          <w:bCs/>
          <w:sz w:val="24"/>
        </w:rPr>
      </w:pPr>
      <w:r>
        <w:rPr>
          <w:rFonts w:ascii="宋体" w:hAnsi="宋体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>）经验行为</w:t>
      </w:r>
    </w:p>
    <w:p w14:paraId="7D5B798D" w14:textId="77777777" w:rsidR="000C2F6D" w:rsidRDefault="003373FB" w:rsidP="003C3F09">
      <w:pPr>
        <w:spacing w:line="480" w:lineRule="exact"/>
        <w:rPr>
          <w:rFonts w:ascii="宋体" w:hAnsi="宋体" w:hint="eastAsia"/>
          <w:bCs/>
          <w:sz w:val="24"/>
        </w:rPr>
      </w:pPr>
      <w:r>
        <w:rPr>
          <w:rFonts w:ascii="宋体" w:hAnsi="宋体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）</w:t>
      </w:r>
      <w:proofErr w:type="gramStart"/>
      <w:r>
        <w:rPr>
          <w:rFonts w:ascii="宋体" w:hAnsi="宋体" w:hint="eastAsia"/>
          <w:bCs/>
          <w:sz w:val="24"/>
        </w:rPr>
        <w:t>表准管理</w:t>
      </w:r>
      <w:proofErr w:type="gramEnd"/>
    </w:p>
    <w:p w14:paraId="39531214" w14:textId="77777777" w:rsidR="000C2F6D" w:rsidRDefault="003373FB" w:rsidP="003C3F09">
      <w:pPr>
        <w:spacing w:line="480" w:lineRule="exact"/>
        <w:rPr>
          <w:rFonts w:ascii="宋体" w:hAnsi="宋体" w:hint="eastAsia"/>
          <w:bCs/>
          <w:sz w:val="24"/>
        </w:rPr>
      </w:pPr>
      <w:r>
        <w:rPr>
          <w:rFonts w:ascii="宋体" w:hAnsi="宋体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>）标准贯彻</w:t>
      </w:r>
    </w:p>
    <w:p w14:paraId="42E96CD8" w14:textId="77777777" w:rsidR="000C2F6D" w:rsidRDefault="003373FB" w:rsidP="003C3F09">
      <w:pPr>
        <w:spacing w:line="480" w:lineRule="exact"/>
        <w:rPr>
          <w:rFonts w:ascii="宋体" w:hAnsi="宋体" w:hint="eastAsia"/>
          <w:bCs/>
          <w:sz w:val="24"/>
        </w:rPr>
      </w:pPr>
      <w:r>
        <w:rPr>
          <w:rFonts w:ascii="宋体" w:hAnsi="宋体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）持续改善</w:t>
      </w:r>
    </w:p>
    <w:p w14:paraId="100183AC" w14:textId="77777777" w:rsidR="000C2F6D" w:rsidRDefault="000C2F6D" w:rsidP="003C3F09">
      <w:pPr>
        <w:spacing w:line="480" w:lineRule="exact"/>
        <w:rPr>
          <w:rFonts w:ascii="宋体" w:hAnsi="宋体" w:hint="eastAsia"/>
          <w:bCs/>
          <w:sz w:val="24"/>
        </w:rPr>
      </w:pPr>
    </w:p>
    <w:p w14:paraId="252511DC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第二讲：沙盘实操——传统生产方式沙盘模拟</w:t>
      </w:r>
    </w:p>
    <w:p w14:paraId="1A2AFD7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现场分小组组装生产线</w:t>
      </w:r>
    </w:p>
    <w:p w14:paraId="7E4B72B5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各小组购买原材料</w:t>
      </w:r>
    </w:p>
    <w:p w14:paraId="2F7C82D7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各工序了解作业指导书</w:t>
      </w:r>
    </w:p>
    <w:p w14:paraId="56B439F6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4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生产沙盘模拟规则讲解</w:t>
      </w:r>
    </w:p>
    <w:p w14:paraId="5B20739F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客户下达订单需求</w:t>
      </w:r>
    </w:p>
    <w:p w14:paraId="0700922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6. </w:t>
      </w:r>
      <w:r>
        <w:rPr>
          <w:rFonts w:ascii="宋体" w:hAnsi="宋体" w:hint="eastAsia"/>
          <w:sz w:val="24"/>
        </w:rPr>
        <w:t>各工序组装加工产品</w:t>
      </w:r>
    </w:p>
    <w:p w14:paraId="3BF296AA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成本、利润、交期、品质、满意度汇总</w:t>
      </w:r>
    </w:p>
    <w:p w14:paraId="648AC4B5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学员内部总结分享回顾</w:t>
      </w:r>
    </w:p>
    <w:p w14:paraId="3AA9428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讲师点评指导</w:t>
      </w:r>
    </w:p>
    <w:p w14:paraId="0A68EDD0" w14:textId="77777777" w:rsidR="000C2F6D" w:rsidRDefault="000C2F6D" w:rsidP="003C3F09">
      <w:pPr>
        <w:spacing w:line="480" w:lineRule="exact"/>
        <w:rPr>
          <w:rFonts w:ascii="宋体" w:hAnsi="宋体" w:hint="eastAsia"/>
          <w:sz w:val="24"/>
        </w:rPr>
      </w:pPr>
    </w:p>
    <w:p w14:paraId="7677F8B6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第三讲：精益生产思想体系</w:t>
      </w:r>
    </w:p>
    <w:p w14:paraId="738D4823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一、精益的经营思想</w:t>
      </w:r>
    </w:p>
    <w:p w14:paraId="0E1567D2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企业的首要任务——持续盈利</w:t>
      </w:r>
    </w:p>
    <w:p w14:paraId="663C959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案例分析：</w:t>
      </w:r>
      <w:r>
        <w:rPr>
          <w:rFonts w:ascii="宋体" w:hAnsi="宋体" w:hint="eastAsia"/>
          <w:sz w:val="24"/>
        </w:rPr>
        <w:t>持续盈利的四种途径</w:t>
      </w:r>
      <w:r>
        <w:rPr>
          <w:rFonts w:ascii="宋体" w:hAnsi="宋体" w:hint="eastAsia"/>
          <w:sz w:val="24"/>
        </w:rPr>
        <w:t>:</w:t>
      </w:r>
      <w:r>
        <w:rPr>
          <w:rFonts w:ascii="宋体" w:hAnsi="宋体" w:hint="eastAsia"/>
          <w:sz w:val="24"/>
        </w:rPr>
        <w:t>提高产品价格、增加销售额、控制财税支出、降低过程成本</w:t>
      </w:r>
    </w:p>
    <w:p w14:paraId="3D42B0F2" w14:textId="77777777" w:rsidR="000C2F6D" w:rsidRDefault="003373FB" w:rsidP="003C3F09">
      <w:pPr>
        <w:spacing w:line="4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/>
          <w:b/>
          <w:bCs/>
          <w:sz w:val="24"/>
        </w:rPr>
        <w:t xml:space="preserve">2. </w:t>
      </w:r>
      <w:r>
        <w:rPr>
          <w:rFonts w:ascii="宋体" w:hAnsi="宋体" w:hint="eastAsia"/>
          <w:b/>
          <w:bCs/>
          <w:sz w:val="24"/>
        </w:rPr>
        <w:t>降本增效的三大原则</w:t>
      </w:r>
    </w:p>
    <w:p w14:paraId="428B0284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）缩短过程周期时间</w:t>
      </w:r>
    </w:p>
    <w:p w14:paraId="69EC4A2F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）局部工序服从整体</w:t>
      </w:r>
    </w:p>
    <w:p w14:paraId="28E6CAD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）持续精进改善思想</w:t>
      </w:r>
    </w:p>
    <w:p w14:paraId="38FF49F5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二、精益背后的丰田史</w:t>
      </w:r>
    </w:p>
    <w:p w14:paraId="34C4FEEA" w14:textId="15E06494" w:rsidR="000C2F6D" w:rsidRDefault="00567001" w:rsidP="003C3F09">
      <w:pPr>
        <w:spacing w:line="4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1. </w:t>
      </w:r>
      <w:r w:rsidR="003373FB">
        <w:rPr>
          <w:rFonts w:ascii="宋体" w:hAnsi="宋体" w:hint="eastAsia"/>
          <w:b/>
          <w:bCs/>
          <w:sz w:val="24"/>
        </w:rPr>
        <w:t>精益两大支柱的渊源</w:t>
      </w:r>
    </w:p>
    <w:p w14:paraId="047438B8" w14:textId="77777777" w:rsidR="000C2F6D" w:rsidRDefault="003373FB" w:rsidP="003C3F09">
      <w:pPr>
        <w:spacing w:line="4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</w:t>
      </w:r>
      <w:r>
        <w:rPr>
          <w:rFonts w:ascii="宋体" w:hAnsi="宋体" w:hint="eastAsia"/>
          <w:b/>
          <w:bCs/>
          <w:sz w:val="24"/>
        </w:rPr>
        <w:t>）自动化形成发展阶段</w:t>
      </w:r>
    </w:p>
    <w:p w14:paraId="79B098EC" w14:textId="5C7F4640" w:rsidR="000C2F6D" w:rsidRDefault="00567001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="003373FB">
        <w:rPr>
          <w:rFonts w:ascii="宋体" w:hAnsi="宋体" w:hint="eastAsia"/>
          <w:sz w:val="24"/>
        </w:rPr>
        <w:t>丰田创始人丰田佐吉——全球第一台自动纺织机诞生</w:t>
      </w:r>
    </w:p>
    <w:p w14:paraId="06E78AC7" w14:textId="77777777" w:rsidR="000C2F6D" w:rsidRDefault="003373FB" w:rsidP="003C3F09">
      <w:pPr>
        <w:spacing w:line="4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</w:t>
      </w:r>
      <w:r>
        <w:rPr>
          <w:rFonts w:ascii="宋体" w:hAnsi="宋体" w:hint="eastAsia"/>
          <w:b/>
          <w:bCs/>
          <w:sz w:val="24"/>
        </w:rPr>
        <w:t>）准时化形成发展阶段</w:t>
      </w:r>
    </w:p>
    <w:p w14:paraId="7BC39D47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二次世界大战爆发带来的过剩危机</w:t>
      </w:r>
    </w:p>
    <w:p w14:paraId="1A759459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b</w:t>
      </w:r>
      <w:r>
        <w:rPr>
          <w:rFonts w:ascii="宋体" w:hAnsi="宋体" w:hint="eastAsia"/>
          <w:sz w:val="24"/>
        </w:rPr>
        <w:t>大野耐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临危受命汽车厂长，实现利润持续增长，超过同行四家企业之</w:t>
      </w:r>
      <w:proofErr w:type="gramStart"/>
      <w:r>
        <w:rPr>
          <w:rFonts w:ascii="宋体" w:hAnsi="宋体" w:hint="eastAsia"/>
          <w:sz w:val="24"/>
        </w:rPr>
        <w:t>和</w:t>
      </w:r>
      <w:proofErr w:type="gramEnd"/>
    </w:p>
    <w:p w14:paraId="2BC8CF02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精益生产发展的全球热潮</w:t>
      </w:r>
    </w:p>
    <w:p w14:paraId="51BA4DC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精益生产的体系之屋构建</w:t>
      </w:r>
    </w:p>
    <w:p w14:paraId="734795A6" w14:textId="77777777" w:rsidR="000C2F6D" w:rsidRPr="00567001" w:rsidRDefault="000C2F6D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</w:p>
    <w:p w14:paraId="1C44FBE4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第四讲：沙盘实操——精益生产方式沙盘模拟</w:t>
      </w:r>
    </w:p>
    <w:p w14:paraId="1D80139A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现场分小组组装生产线</w:t>
      </w:r>
    </w:p>
    <w:p w14:paraId="557CB025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各小组购买原材料</w:t>
      </w:r>
    </w:p>
    <w:p w14:paraId="2B7E53EF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各工序了解作业指导书</w:t>
      </w:r>
    </w:p>
    <w:p w14:paraId="2866BF28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生产沙盘模拟规则讲解</w:t>
      </w:r>
    </w:p>
    <w:p w14:paraId="08C0386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5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客户下达订单需求</w:t>
      </w:r>
    </w:p>
    <w:p w14:paraId="513F825B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各工序组装加工产品</w:t>
      </w:r>
    </w:p>
    <w:p w14:paraId="0C78C1D7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成本、利润、交期、品质、满意度汇总</w:t>
      </w:r>
    </w:p>
    <w:p w14:paraId="0FB11459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学员内部总结分享回顾</w:t>
      </w:r>
    </w:p>
    <w:p w14:paraId="1766598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讲师点评指导</w:t>
      </w:r>
    </w:p>
    <w:p w14:paraId="4C843BB2" w14:textId="77777777" w:rsidR="000C2F6D" w:rsidRPr="00567001" w:rsidRDefault="000C2F6D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</w:p>
    <w:p w14:paraId="07F2FE59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t>第五讲：精益生产七大障碍</w:t>
      </w:r>
    </w:p>
    <w:p w14:paraId="10145847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一、现场管理是基石</w:t>
      </w:r>
    </w:p>
    <w:p w14:paraId="778B5B41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>
        <w:rPr>
          <w:rFonts w:ascii="宋体" w:hAnsi="宋体" w:hint="eastAsia"/>
          <w:sz w:val="24"/>
        </w:rPr>
        <w:t>一目了然的可视化现场</w:t>
      </w:r>
    </w:p>
    <w:p w14:paraId="3838C70C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>
        <w:rPr>
          <w:rFonts w:ascii="宋体" w:hAnsi="宋体" w:hint="eastAsia"/>
          <w:sz w:val="24"/>
        </w:rPr>
        <w:t>持续精进的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S</w:t>
      </w:r>
      <w:r>
        <w:rPr>
          <w:rFonts w:ascii="宋体" w:hAnsi="宋体" w:hint="eastAsia"/>
          <w:sz w:val="24"/>
        </w:rPr>
        <w:t>管理</w:t>
      </w:r>
    </w:p>
    <w:p w14:paraId="7538E9B4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二、七大障碍识别及对策</w:t>
      </w:r>
    </w:p>
    <w:p w14:paraId="236A9022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过剩浪费障碍的解决方法</w:t>
      </w:r>
    </w:p>
    <w:p w14:paraId="4A28380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库存浪费障碍的解决方法</w:t>
      </w:r>
    </w:p>
    <w:p w14:paraId="03F93511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等待浪费障碍的解决方法</w:t>
      </w:r>
    </w:p>
    <w:p w14:paraId="0A757138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/>
          <w:sz w:val="24"/>
        </w:rPr>
        <w:t xml:space="preserve"> </w:t>
      </w:r>
      <w:proofErr w:type="gramStart"/>
      <w:r>
        <w:rPr>
          <w:rFonts w:ascii="宋体" w:hAnsi="宋体" w:hint="eastAsia"/>
          <w:sz w:val="24"/>
        </w:rPr>
        <w:t>不良浪费</w:t>
      </w:r>
      <w:proofErr w:type="gramEnd"/>
      <w:r>
        <w:rPr>
          <w:rFonts w:ascii="宋体" w:hAnsi="宋体" w:hint="eastAsia"/>
          <w:sz w:val="24"/>
        </w:rPr>
        <w:t>障碍的解决方法</w:t>
      </w:r>
    </w:p>
    <w:p w14:paraId="568532FB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过分浪费障碍的解决方法</w:t>
      </w:r>
    </w:p>
    <w:p w14:paraId="4F01A585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动作浪费障碍的解决方法</w:t>
      </w:r>
    </w:p>
    <w:p w14:paraId="0D37AD18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搬运浪费障碍的解决方法</w:t>
      </w:r>
    </w:p>
    <w:p w14:paraId="2BF83A07" w14:textId="77777777" w:rsidR="000C2F6D" w:rsidRDefault="003373FB" w:rsidP="003C3F09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三、系统问题思维意识</w:t>
      </w:r>
    </w:p>
    <w:p w14:paraId="6CD6DCE2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sz w:val="24"/>
        </w:rPr>
        <w:t>正确认知问题的定义：理想与现实的差距</w:t>
      </w:r>
    </w:p>
    <w:p w14:paraId="09E4A8BD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bCs/>
          <w:sz w:val="24"/>
        </w:rPr>
      </w:pPr>
      <w:r w:rsidRPr="00567001">
        <w:rPr>
          <w:rFonts w:ascii="宋体" w:hAnsi="宋体"/>
          <w:b/>
          <w:bCs/>
          <w:sz w:val="24"/>
        </w:rPr>
        <w:t>2</w:t>
      </w:r>
      <w:r w:rsidRPr="00567001">
        <w:rPr>
          <w:rFonts w:ascii="宋体" w:hAnsi="宋体" w:hint="eastAsia"/>
          <w:b/>
          <w:bCs/>
          <w:sz w:val="24"/>
        </w:rPr>
        <w:t xml:space="preserve">. </w:t>
      </w:r>
      <w:r w:rsidRPr="00567001">
        <w:rPr>
          <w:rFonts w:ascii="宋体" w:hAnsi="宋体" w:hint="eastAsia"/>
          <w:b/>
          <w:bCs/>
          <w:sz w:val="24"/>
        </w:rPr>
        <w:t>正确解决问题的科学思维</w:t>
      </w:r>
    </w:p>
    <w:p w14:paraId="242A1E06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案例分析：</w:t>
      </w:r>
      <w:r>
        <w:rPr>
          <w:rFonts w:ascii="宋体" w:hAnsi="宋体" w:hint="eastAsia"/>
          <w:sz w:val="24"/>
        </w:rPr>
        <w:t>老奶奶让母鸡一天生两个蛋</w:t>
      </w:r>
    </w:p>
    <w:p w14:paraId="7ECE8AF7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案例分析：</w:t>
      </w:r>
      <w:r>
        <w:rPr>
          <w:rFonts w:ascii="宋体" w:hAnsi="宋体" w:hint="eastAsia"/>
          <w:sz w:val="24"/>
        </w:rPr>
        <w:t>泰勒一年给公司节约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万美元</w:t>
      </w:r>
    </w:p>
    <w:p w14:paraId="54B62E2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）找出问题真因</w:t>
      </w:r>
    </w:p>
    <w:p w14:paraId="6C164558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工具运用：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WHY</w:t>
      </w:r>
      <w:r>
        <w:rPr>
          <w:rFonts w:ascii="宋体" w:hAnsi="宋体" w:hint="eastAsia"/>
          <w:sz w:val="24"/>
        </w:rPr>
        <w:t>分析法</w:t>
      </w:r>
    </w:p>
    <w:p w14:paraId="2D6F285F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）层层分解问题</w:t>
      </w:r>
    </w:p>
    <w:p w14:paraId="1C6C9177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工具运用：</w:t>
      </w:r>
      <w:r>
        <w:rPr>
          <w:rFonts w:ascii="宋体" w:hAnsi="宋体" w:hint="eastAsia"/>
          <w:sz w:val="24"/>
        </w:rPr>
        <w:t>海因里希法则</w:t>
      </w:r>
    </w:p>
    <w:p w14:paraId="0C154A9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）发动全员智慧</w:t>
      </w:r>
    </w:p>
    <w:p w14:paraId="27DC2E58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工具运用：</w:t>
      </w:r>
      <w:r>
        <w:rPr>
          <w:rFonts w:ascii="宋体" w:hAnsi="宋体" w:hint="eastAsia"/>
          <w:sz w:val="24"/>
        </w:rPr>
        <w:t>“鱼塘会议”</w:t>
      </w:r>
    </w:p>
    <w:p w14:paraId="44EAC07B" w14:textId="77777777" w:rsidR="000C2F6D" w:rsidRDefault="000C2F6D" w:rsidP="003C3F09">
      <w:pPr>
        <w:spacing w:line="480" w:lineRule="exact"/>
        <w:rPr>
          <w:rFonts w:ascii="宋体" w:hAnsi="宋体" w:hint="eastAsia"/>
          <w:sz w:val="24"/>
        </w:rPr>
      </w:pPr>
    </w:p>
    <w:p w14:paraId="7CE718B4" w14:textId="77777777" w:rsidR="000C2F6D" w:rsidRPr="00567001" w:rsidRDefault="003373FB" w:rsidP="003C3F09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567001">
        <w:rPr>
          <w:rFonts w:ascii="宋体" w:hAnsi="宋体" w:hint="eastAsia"/>
          <w:b/>
          <w:color w:val="1F4E79"/>
          <w:sz w:val="24"/>
        </w:rPr>
        <w:lastRenderedPageBreak/>
        <w:t>第六讲：</w:t>
      </w:r>
      <w:r w:rsidRPr="00567001">
        <w:rPr>
          <w:rFonts w:ascii="宋体" w:hAnsi="宋体" w:hint="eastAsia"/>
          <w:b/>
          <w:color w:val="1F4E79"/>
          <w:sz w:val="24"/>
        </w:rPr>
        <w:t>沙盘实操——</w:t>
      </w:r>
      <w:r w:rsidRPr="00567001">
        <w:rPr>
          <w:rFonts w:ascii="宋体" w:hAnsi="宋体" w:hint="eastAsia"/>
          <w:b/>
          <w:color w:val="1F4E79"/>
          <w:sz w:val="24"/>
        </w:rPr>
        <w:t>现场改善方式沙盘模拟</w:t>
      </w:r>
    </w:p>
    <w:p w14:paraId="48ABB26B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现场分小组组装生产线</w:t>
      </w:r>
    </w:p>
    <w:p w14:paraId="7DE8849D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各小组购买原材料</w:t>
      </w:r>
    </w:p>
    <w:p w14:paraId="5C3481C1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各工序了解作业指导书</w:t>
      </w:r>
    </w:p>
    <w:p w14:paraId="6562B9BB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生产沙盘模拟规则讲解</w:t>
      </w:r>
    </w:p>
    <w:p w14:paraId="177C1500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客户下达订单需求</w:t>
      </w:r>
    </w:p>
    <w:p w14:paraId="0E3E6138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各工序组装加工产品</w:t>
      </w:r>
    </w:p>
    <w:p w14:paraId="0A244803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成本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sz w:val="24"/>
        </w:rPr>
        <w:t>利润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sz w:val="24"/>
        </w:rPr>
        <w:t>交期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sz w:val="24"/>
        </w:rPr>
        <w:t>品质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sz w:val="24"/>
        </w:rPr>
        <w:t>满意度汇总</w:t>
      </w:r>
    </w:p>
    <w:p w14:paraId="2CEB4414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学员内部总结分享回顾</w:t>
      </w:r>
    </w:p>
    <w:p w14:paraId="589F7474" w14:textId="77777777" w:rsidR="000C2F6D" w:rsidRDefault="003373FB" w:rsidP="003C3F09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hint="eastAsia"/>
          <w:sz w:val="24"/>
        </w:rPr>
        <w:t>讲师点评指导</w:t>
      </w:r>
    </w:p>
    <w:sectPr w:rsidR="000C2F6D">
      <w:pgSz w:w="11906" w:h="16838"/>
      <w:pgMar w:top="1134" w:right="1134" w:bottom="1134" w:left="1134" w:header="283" w:footer="56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iZmI4Y2UxOWY4M2ZmNTBhODRmNjY2Yjk2MDAwZTAifQ=="/>
  </w:docVars>
  <w:rsids>
    <w:rsidRoot w:val="00247536"/>
    <w:rsid w:val="000158FF"/>
    <w:rsid w:val="00065DAD"/>
    <w:rsid w:val="0007427E"/>
    <w:rsid w:val="00074974"/>
    <w:rsid w:val="00074F22"/>
    <w:rsid w:val="000B24D4"/>
    <w:rsid w:val="000C1542"/>
    <w:rsid w:val="000C2F6D"/>
    <w:rsid w:val="000D047C"/>
    <w:rsid w:val="000D3C48"/>
    <w:rsid w:val="000E787A"/>
    <w:rsid w:val="001075FE"/>
    <w:rsid w:val="00122ED5"/>
    <w:rsid w:val="001405C5"/>
    <w:rsid w:val="00146EE5"/>
    <w:rsid w:val="001475EF"/>
    <w:rsid w:val="0017406F"/>
    <w:rsid w:val="00177A80"/>
    <w:rsid w:val="001D40EC"/>
    <w:rsid w:val="001F2B83"/>
    <w:rsid w:val="0022143B"/>
    <w:rsid w:val="00233C51"/>
    <w:rsid w:val="00247104"/>
    <w:rsid w:val="00247536"/>
    <w:rsid w:val="00260625"/>
    <w:rsid w:val="00295B28"/>
    <w:rsid w:val="002E3ACC"/>
    <w:rsid w:val="002F220F"/>
    <w:rsid w:val="002F5E59"/>
    <w:rsid w:val="002F6414"/>
    <w:rsid w:val="00306C94"/>
    <w:rsid w:val="00313222"/>
    <w:rsid w:val="00316E69"/>
    <w:rsid w:val="003373FB"/>
    <w:rsid w:val="00344226"/>
    <w:rsid w:val="003528FE"/>
    <w:rsid w:val="003533B3"/>
    <w:rsid w:val="00384C6C"/>
    <w:rsid w:val="003A1313"/>
    <w:rsid w:val="003C3F09"/>
    <w:rsid w:val="003E7B93"/>
    <w:rsid w:val="003F39F0"/>
    <w:rsid w:val="0042784F"/>
    <w:rsid w:val="00433EFF"/>
    <w:rsid w:val="004618D7"/>
    <w:rsid w:val="00493923"/>
    <w:rsid w:val="004C1514"/>
    <w:rsid w:val="004C2642"/>
    <w:rsid w:val="004D4117"/>
    <w:rsid w:val="004D4A84"/>
    <w:rsid w:val="004E2322"/>
    <w:rsid w:val="004E241C"/>
    <w:rsid w:val="00507AD4"/>
    <w:rsid w:val="00523E42"/>
    <w:rsid w:val="005646EB"/>
    <w:rsid w:val="00567001"/>
    <w:rsid w:val="005A33D4"/>
    <w:rsid w:val="005A4378"/>
    <w:rsid w:val="005B4DA8"/>
    <w:rsid w:val="005D1221"/>
    <w:rsid w:val="005E4BF8"/>
    <w:rsid w:val="006043E7"/>
    <w:rsid w:val="00632535"/>
    <w:rsid w:val="006513CA"/>
    <w:rsid w:val="0065384E"/>
    <w:rsid w:val="00655CE8"/>
    <w:rsid w:val="00662BA9"/>
    <w:rsid w:val="00691A40"/>
    <w:rsid w:val="006A027B"/>
    <w:rsid w:val="006B1947"/>
    <w:rsid w:val="006D6BA7"/>
    <w:rsid w:val="006F35AC"/>
    <w:rsid w:val="00785465"/>
    <w:rsid w:val="007F1F8F"/>
    <w:rsid w:val="008173FA"/>
    <w:rsid w:val="00820FA1"/>
    <w:rsid w:val="00830053"/>
    <w:rsid w:val="00851493"/>
    <w:rsid w:val="00880A2B"/>
    <w:rsid w:val="008A2D6A"/>
    <w:rsid w:val="008E0F74"/>
    <w:rsid w:val="00932238"/>
    <w:rsid w:val="00936E55"/>
    <w:rsid w:val="009772EB"/>
    <w:rsid w:val="00987603"/>
    <w:rsid w:val="009D72D5"/>
    <w:rsid w:val="009E68BB"/>
    <w:rsid w:val="00A21557"/>
    <w:rsid w:val="00A40C25"/>
    <w:rsid w:val="00A50458"/>
    <w:rsid w:val="00A65C51"/>
    <w:rsid w:val="00A703D8"/>
    <w:rsid w:val="00A73D60"/>
    <w:rsid w:val="00A8250C"/>
    <w:rsid w:val="00A910BE"/>
    <w:rsid w:val="00A91BAC"/>
    <w:rsid w:val="00AA44A6"/>
    <w:rsid w:val="00AB63DE"/>
    <w:rsid w:val="00AC0F86"/>
    <w:rsid w:val="00B54347"/>
    <w:rsid w:val="00BB3C8F"/>
    <w:rsid w:val="00BE1687"/>
    <w:rsid w:val="00C51DDD"/>
    <w:rsid w:val="00C65A7A"/>
    <w:rsid w:val="00C72395"/>
    <w:rsid w:val="00C7690F"/>
    <w:rsid w:val="00C812A9"/>
    <w:rsid w:val="00C8238A"/>
    <w:rsid w:val="00CA7336"/>
    <w:rsid w:val="00D15688"/>
    <w:rsid w:val="00D44DD2"/>
    <w:rsid w:val="00D465DD"/>
    <w:rsid w:val="00D73F4D"/>
    <w:rsid w:val="00D82126"/>
    <w:rsid w:val="00DD2B28"/>
    <w:rsid w:val="00DD6776"/>
    <w:rsid w:val="00DF308D"/>
    <w:rsid w:val="00E03CBA"/>
    <w:rsid w:val="00E0754B"/>
    <w:rsid w:val="00E42379"/>
    <w:rsid w:val="00E51864"/>
    <w:rsid w:val="00F161E7"/>
    <w:rsid w:val="00F17C9B"/>
    <w:rsid w:val="00F41F8C"/>
    <w:rsid w:val="00F450F0"/>
    <w:rsid w:val="00F510A9"/>
    <w:rsid w:val="00F67986"/>
    <w:rsid w:val="00FF06F3"/>
    <w:rsid w:val="068646E5"/>
    <w:rsid w:val="085F4A9A"/>
    <w:rsid w:val="0D5F757C"/>
    <w:rsid w:val="101B1B7A"/>
    <w:rsid w:val="11E54A1A"/>
    <w:rsid w:val="151C0418"/>
    <w:rsid w:val="166A124D"/>
    <w:rsid w:val="18E9011F"/>
    <w:rsid w:val="267D43FB"/>
    <w:rsid w:val="270E4719"/>
    <w:rsid w:val="28BC4CFB"/>
    <w:rsid w:val="39634D4C"/>
    <w:rsid w:val="3AD00CCE"/>
    <w:rsid w:val="3DC67770"/>
    <w:rsid w:val="40A3393D"/>
    <w:rsid w:val="421D1EBE"/>
    <w:rsid w:val="43D26386"/>
    <w:rsid w:val="47364E80"/>
    <w:rsid w:val="4792457F"/>
    <w:rsid w:val="4C0E7A9C"/>
    <w:rsid w:val="4C112700"/>
    <w:rsid w:val="53CE0FDD"/>
    <w:rsid w:val="54323491"/>
    <w:rsid w:val="56E70D61"/>
    <w:rsid w:val="575734F8"/>
    <w:rsid w:val="5E413331"/>
    <w:rsid w:val="613A5D05"/>
    <w:rsid w:val="6358425B"/>
    <w:rsid w:val="6B1429F0"/>
    <w:rsid w:val="70E06626"/>
    <w:rsid w:val="75250075"/>
    <w:rsid w:val="782B7D3A"/>
    <w:rsid w:val="7BDC2C8B"/>
    <w:rsid w:val="7E02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6AFEB"/>
  <w15:docId w15:val="{0B3E1E95-3814-4F5A-A7BF-8A0263AF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Pr>
      <w:color w:val="666666"/>
      <w:u w:val="none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customStyle="1" w:styleId="ListParagraph1">
    <w:name w:val="List Paragraph1"/>
    <w:basedOn w:val="a"/>
    <w:pPr>
      <w:ind w:firstLineChars="200" w:firstLine="420"/>
    </w:pPr>
  </w:style>
  <w:style w:type="paragraph" w:customStyle="1" w:styleId="CharCharCharCharCharCharChar">
    <w:name w:val="Char Char Char Char Char Char Char"/>
    <w:basedOn w:val="a"/>
    <w:pPr>
      <w:tabs>
        <w:tab w:val="left" w:pos="360"/>
      </w:tabs>
      <w:spacing w:line="360" w:lineRule="auto"/>
      <w:ind w:left="482" w:firstLineChars="200" w:firstLine="200"/>
    </w:pPr>
    <w:rPr>
      <w:rFonts w:cs="Calibri"/>
      <w:szCs w:val="21"/>
    </w:rPr>
  </w:style>
  <w:style w:type="paragraph" w:styleId="aa">
    <w:name w:val="List Paragraph"/>
    <w:qFormat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aoke.com/topic/shengchanchengben2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oke.com/topic/qiyejingying.htm" TargetMode="External"/><Relationship Id="rId5" Type="http://schemas.openxmlformats.org/officeDocument/2006/relationships/hyperlink" Target="http://www.taoke.com/topic/jingzhengyoushi.htm" TargetMode="External"/><Relationship Id="rId4" Type="http://schemas.openxmlformats.org/officeDocument/2006/relationships/hyperlink" Target="http://www.taoke.com/topic/shichangquanqiu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453</Words>
  <Characters>2587</Characters>
  <Application>Microsoft Office Word</Application>
  <DocSecurity>0</DocSecurity>
  <Lines>21</Lines>
  <Paragraphs>6</Paragraphs>
  <ScaleCrop>false</ScaleCrop>
  <Company>Microsoft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顶尖企业高端课程</dc:creator>
  <cp:lastModifiedBy>Administrator</cp:lastModifiedBy>
  <cp:revision>6</cp:revision>
  <dcterms:created xsi:type="dcterms:W3CDTF">2022-05-27T05:07:00Z</dcterms:created>
  <dcterms:modified xsi:type="dcterms:W3CDTF">2026-03-12T09:48:00Z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6BA0C14BE3A549F6B27940FD4600BAB8</vt:lpwstr>
  </property>
  <property fmtid="{D5CDD505-2E9C-101B-9397-08002B2CF9AE}" pid="4" name="KSOTemplateDocerSaveRecord">
    <vt:lpwstr>eyJoZGlkIjoiNmNlMDY0NDUwYzBlNmRiYTY3Y2ExMDE2YmY3ZDFkN2IiLCJ1c2VySWQiOiI1MDk1MzY4NTgifQ==</vt:lpwstr>
  </property>
</Properties>
</file>