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1BA79D">
      <w:pPr>
        <w:spacing w:line="480" w:lineRule="exact"/>
        <w:jc w:val="center"/>
        <w:rPr>
          <w:rFonts w:hint="eastAsia" w:ascii="宋体" w:hAnsi="宋体"/>
          <w:b/>
          <w:color w:val="1F4E79"/>
          <w:sz w:val="32"/>
          <w:szCs w:val="28"/>
        </w:rPr>
      </w:pPr>
      <w:bookmarkStart w:id="0" w:name="_GoBack"/>
      <w:bookmarkEnd w:id="0"/>
      <w:r>
        <w:rPr>
          <w:rFonts w:hint="eastAsia" w:ascii="宋体" w:hAnsi="宋体"/>
          <w:b/>
          <w:color w:val="1F4E79"/>
          <w:sz w:val="32"/>
          <w:szCs w:val="28"/>
        </w:rPr>
        <w:t>高绩效人才打造沙盘模拟</w:t>
      </w:r>
    </w:p>
    <w:p w14:paraId="7F7A7B52">
      <w:pPr>
        <w:spacing w:line="480" w:lineRule="exact"/>
        <w:jc w:val="center"/>
        <w:rPr>
          <w:rFonts w:hint="eastAsia" w:ascii="宋体" w:hAnsi="宋体"/>
          <w:b/>
          <w:color w:val="1F4E79"/>
          <w:sz w:val="24"/>
        </w:rPr>
      </w:pPr>
    </w:p>
    <w:p w14:paraId="48CB912C">
      <w:pPr>
        <w:spacing w:line="48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课程背景：</w:t>
      </w:r>
    </w:p>
    <w:p w14:paraId="04DBE3C8">
      <w:pPr>
        <w:spacing w:line="480" w:lineRule="exact"/>
        <w:ind w:firstLine="480" w:firstLineChars="20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班组是企业经营活动的基层组织，是企业一切工作的落脚点，加强班组建设，是企业在新时期具有直接意义的一项改善工作，更是一项长期的战略举措，正所谓“班组是企业的细胞、班组是价值的体现、班组是品牌的保证、班组是管理的基础”！</w:t>
      </w:r>
    </w:p>
    <w:p w14:paraId="0A783AB1">
      <w:pPr>
        <w:spacing w:line="480" w:lineRule="exact"/>
        <w:ind w:firstLine="480" w:firstLineChars="20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班组长为一班之长，不仅是直接带兵打仗的人，更是公司战略和规章的落实者。号称“兵头将尾”的班组长，在组织中处于承上启下的关键作用，既是一线的直接指挥者和组织者，又是业务多能手和技术骨干，为此提升班组长管理水平将有效改善一线经营业绩，直接提高企业竞争力。正所谓：“优秀的企业看中层，卓越的企业看基层”！</w:t>
      </w:r>
    </w:p>
    <w:p w14:paraId="0C763078">
      <w:pPr>
        <w:spacing w:line="480" w:lineRule="exact"/>
        <w:ind w:firstLine="480" w:firstLineChars="20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党的十九大报告提出，人才是实现民族振兴、赢得国际竞争主动的战略资源。在未来的数十年中，中国必须完成从人力资源大国向人才大国的转型，这场转型深刻而艰难，却是中国能否取得国家竞争优势的关键，也是中国企业能否取得全球竞争优势的核心。因此越来越多的中国企业意识到，仅仅建立人力资源体系已经不能支撑新的转型，企业还需要建立完善的人才管理体系。</w:t>
      </w:r>
    </w:p>
    <w:p w14:paraId="42583DDB">
      <w:pPr>
        <w:spacing w:line="480" w:lineRule="exact"/>
        <w:ind w:firstLine="480" w:firstLineChars="20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正如习近平总书记所说，人才资源是第一资源，也是创新活动中最为活跃、最为积极的因素。</w:t>
      </w:r>
    </w:p>
    <w:p w14:paraId="08E16C07">
      <w:pPr>
        <w:spacing w:line="480" w:lineRule="exact"/>
        <w:ind w:firstLine="480" w:firstLineChars="20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作为企业的班组长，或者团队/部门的领导者，是否面临：</w:t>
      </w:r>
    </w:p>
    <w:p w14:paraId="309B8984">
      <w:pPr>
        <w:spacing w:line="480" w:lineRule="exact"/>
        <w:ind w:firstLine="482" w:firstLineChars="200"/>
        <w:rPr>
          <w:rFonts w:hint="eastAsia" w:ascii="宋体" w:hAnsi="宋体" w:cs="宋体"/>
          <w:b/>
          <w:bCs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24"/>
        </w:rPr>
        <w:t>如何打造打造一支高绩效的人才团队？</w:t>
      </w:r>
    </w:p>
    <w:p w14:paraId="318559B2">
      <w:pPr>
        <w:spacing w:line="480" w:lineRule="exact"/>
        <w:ind w:firstLine="482" w:firstLineChars="200"/>
        <w:rPr>
          <w:rFonts w:hint="eastAsia" w:ascii="宋体" w:hAnsi="宋体" w:cs="宋体"/>
          <w:b/>
          <w:bCs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24"/>
        </w:rPr>
        <w:t>如何建立人才吸引和人才培养的机制？</w:t>
      </w:r>
    </w:p>
    <w:p w14:paraId="13C5112C">
      <w:pPr>
        <w:spacing w:line="480" w:lineRule="exact"/>
        <w:ind w:firstLine="482" w:firstLineChars="200"/>
        <w:rPr>
          <w:rFonts w:hint="eastAsia" w:ascii="宋体" w:hAnsi="宋体" w:cs="宋体"/>
          <w:b/>
          <w:bCs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24"/>
        </w:rPr>
        <w:t>如何激励人的内在的活力和创造能力？</w:t>
      </w:r>
    </w:p>
    <w:p w14:paraId="6CF6B43A">
      <w:pPr>
        <w:spacing w:line="480" w:lineRule="exact"/>
        <w:ind w:firstLine="482" w:firstLineChars="200"/>
        <w:rPr>
          <w:rFonts w:hint="eastAsia" w:ascii="宋体" w:hAnsi="宋体" w:cs="宋体"/>
          <w:b/>
          <w:bCs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24"/>
        </w:rPr>
        <w:t>如何持续的培训个人与团队专业能力？</w:t>
      </w:r>
    </w:p>
    <w:p w14:paraId="03045C54">
      <w:pPr>
        <w:spacing w:line="480" w:lineRule="exact"/>
        <w:ind w:firstLine="482" w:firstLineChars="200"/>
        <w:rPr>
          <w:rFonts w:hint="eastAsia" w:ascii="宋体" w:hAnsi="宋体" w:cs="宋体"/>
          <w:b/>
          <w:bCs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24"/>
        </w:rPr>
        <w:t>如何让员工自主自发的创造人才价值？</w:t>
      </w:r>
    </w:p>
    <w:p w14:paraId="5E936DAC">
      <w:pPr>
        <w:spacing w:line="480" w:lineRule="exact"/>
        <w:ind w:firstLine="482" w:firstLineChars="200"/>
        <w:rPr>
          <w:rFonts w:hint="eastAsia" w:ascii="宋体" w:hAnsi="宋体" w:cs="宋体"/>
          <w:b/>
          <w:bCs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24"/>
        </w:rPr>
        <w:t>如何正确的识别人才和正确发展人才？</w:t>
      </w:r>
    </w:p>
    <w:p w14:paraId="37424B16">
      <w:pPr>
        <w:spacing w:line="480" w:lineRule="exact"/>
        <w:ind w:firstLine="48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本课程将运用最前沿的教学方式-情景沙盘模拟，让学员沉浸其中、刺激紧张的体验中，愉快轻松的状态中找到答案。</w:t>
      </w:r>
    </w:p>
    <w:p w14:paraId="4C5549A8">
      <w:pPr>
        <w:spacing w:line="480" w:lineRule="exact"/>
        <w:ind w:firstLine="480"/>
        <w:rPr>
          <w:rFonts w:hint="eastAsia" w:ascii="宋体" w:hAnsi="宋体" w:cs="宋体"/>
          <w:kern w:val="0"/>
          <w:sz w:val="24"/>
        </w:rPr>
      </w:pPr>
    </w:p>
    <w:p w14:paraId="1E7F911D">
      <w:pPr>
        <w:spacing w:line="48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课程收益：</w:t>
      </w:r>
    </w:p>
    <w:p w14:paraId="6517F727">
      <w:pPr>
        <w:pStyle w:val="4"/>
        <w:spacing w:before="0" w:beforeAutospacing="0" w:after="0" w:afterAutospacing="0" w:line="480" w:lineRule="exact"/>
      </w:pPr>
      <w:r>
        <w:rPr>
          <w:rFonts w:hint="eastAsia"/>
        </w:rPr>
        <w:t>● 掌握卓越班组建设的五大步骤</w:t>
      </w:r>
    </w:p>
    <w:p w14:paraId="02920587">
      <w:pPr>
        <w:pStyle w:val="4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</w:rPr>
        <w:t>● 学会激励员工的20种实用方法</w:t>
      </w:r>
    </w:p>
    <w:p w14:paraId="610F5A5F">
      <w:pPr>
        <w:pStyle w:val="4"/>
        <w:spacing w:before="0" w:beforeAutospacing="0" w:after="0" w:afterAutospacing="0" w:line="480" w:lineRule="exact"/>
      </w:pPr>
      <w:r>
        <w:rPr>
          <w:rFonts w:hint="eastAsia"/>
        </w:rPr>
        <w:t>● 理解班组有效协作的一大关键</w:t>
      </w:r>
    </w:p>
    <w:p w14:paraId="41F78A2B">
      <w:pPr>
        <w:pStyle w:val="4"/>
        <w:spacing w:before="0" w:beforeAutospacing="0" w:after="0" w:afterAutospacing="0" w:line="480" w:lineRule="exact"/>
      </w:pPr>
      <w:r>
        <w:rPr>
          <w:rFonts w:hint="eastAsia"/>
        </w:rPr>
        <w:t>● 掌握提升员工绩效的三大体系</w:t>
      </w:r>
    </w:p>
    <w:p w14:paraId="7E4ED310">
      <w:pPr>
        <w:pStyle w:val="4"/>
        <w:spacing w:before="0" w:beforeAutospacing="0" w:after="0" w:afterAutospacing="0" w:line="480" w:lineRule="exact"/>
      </w:pPr>
      <w:r>
        <w:rPr>
          <w:rFonts w:hint="eastAsia"/>
        </w:rPr>
        <w:t>● 学会识别员工能力的四大维度</w:t>
      </w:r>
    </w:p>
    <w:p w14:paraId="7F578D69">
      <w:pPr>
        <w:pStyle w:val="4"/>
        <w:spacing w:before="0" w:beforeAutospacing="0" w:after="0" w:afterAutospacing="0" w:line="480" w:lineRule="exact"/>
      </w:pPr>
      <w:r>
        <w:rPr>
          <w:rFonts w:hint="eastAsia"/>
        </w:rPr>
        <w:t>● 掌握激发员工内在动力的技巧</w:t>
      </w:r>
    </w:p>
    <w:p w14:paraId="6E6FA9DF">
      <w:pPr>
        <w:pStyle w:val="4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</w:rPr>
        <w:t>● 掌握提升员工专业技能的教导</w:t>
      </w:r>
      <w:r>
        <w:rPr>
          <w:rFonts w:hint="eastAsia"/>
        </w:rPr>
        <w:br w:type="textWrapping"/>
      </w:r>
      <w:r>
        <w:rPr>
          <w:rFonts w:hint="eastAsia"/>
        </w:rPr>
        <w:t>● 学会班组员工的选用育留原则</w:t>
      </w:r>
    </w:p>
    <w:p w14:paraId="15FD5058">
      <w:pPr>
        <w:pStyle w:val="4"/>
        <w:spacing w:before="0" w:beforeAutospacing="0" w:after="0" w:afterAutospacing="0" w:line="480" w:lineRule="exact"/>
      </w:pPr>
      <w:r>
        <w:rPr>
          <w:rFonts w:hint="eastAsia"/>
        </w:rPr>
        <w:t>● 掌握测评员工胜任力两大工具</w:t>
      </w:r>
    </w:p>
    <w:p w14:paraId="0310C2AE">
      <w:pPr>
        <w:pStyle w:val="4"/>
        <w:spacing w:before="0" w:beforeAutospacing="0" w:after="0" w:afterAutospacing="0" w:line="480" w:lineRule="exact"/>
      </w:pPr>
      <w:r>
        <w:rPr>
          <w:rFonts w:hint="eastAsia"/>
        </w:rPr>
        <w:t>● 掌握激励与批评员工沟通技巧</w:t>
      </w:r>
    </w:p>
    <w:p w14:paraId="0A5D25DA">
      <w:pPr>
        <w:pStyle w:val="4"/>
        <w:spacing w:before="0" w:beforeAutospacing="0" w:after="0" w:afterAutospacing="0" w:line="480" w:lineRule="exact"/>
        <w:rPr>
          <w:rFonts w:hint="eastAsia"/>
        </w:rPr>
      </w:pPr>
    </w:p>
    <w:p w14:paraId="2265F367">
      <w:pPr>
        <w:spacing w:line="48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课程特色：</w:t>
      </w:r>
    </w:p>
    <w:p w14:paraId="7D12E2FB">
      <w:pPr>
        <w:pStyle w:val="9"/>
        <w:spacing w:line="480" w:lineRule="exact"/>
        <w:ind w:firstLine="0" w:firstLineChars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■ 源于实战：课程内容来源企业实践经验，课程注重实战、实用、实效</w:t>
      </w:r>
    </w:p>
    <w:p w14:paraId="459F495F">
      <w:pPr>
        <w:pStyle w:val="9"/>
        <w:spacing w:line="480" w:lineRule="exact"/>
        <w:ind w:firstLine="0" w:firstLineChars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■ 幽默风趣：课程氛围非常好，擅长用互动、故事、案例点燃培训现场</w:t>
      </w:r>
    </w:p>
    <w:p w14:paraId="71C0D9A5">
      <w:pPr>
        <w:pStyle w:val="9"/>
        <w:spacing w:line="480" w:lineRule="exact"/>
        <w:ind w:firstLine="0" w:firstLineChars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■ 逻辑性强：系统架构强，课程的逻辑性能够紧紧抓住每个听众的思维</w:t>
      </w:r>
    </w:p>
    <w:p w14:paraId="1746C98F">
      <w:pPr>
        <w:pStyle w:val="9"/>
        <w:spacing w:line="480" w:lineRule="exact"/>
        <w:ind w:firstLine="0" w:firstLineChars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■ 价值度高：课程内容经过市场实战打磨，讲解的工具均能够有效运用</w:t>
      </w:r>
    </w:p>
    <w:p w14:paraId="619F9392">
      <w:pPr>
        <w:pStyle w:val="9"/>
        <w:spacing w:line="480" w:lineRule="exact"/>
        <w:ind w:firstLine="0" w:firstLineChars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■ 体验性好：课程概念环节，运用情景体验模式，摆脱枯燥无味的讲授</w:t>
      </w:r>
    </w:p>
    <w:p w14:paraId="2B6DD2B1">
      <w:pPr>
        <w:pStyle w:val="9"/>
        <w:spacing w:line="480" w:lineRule="exact"/>
        <w:ind w:firstLine="480"/>
        <w:rPr>
          <w:rFonts w:hint="eastAsia" w:ascii="宋体" w:hAnsi="宋体"/>
          <w:sz w:val="24"/>
        </w:rPr>
      </w:pPr>
    </w:p>
    <w:p w14:paraId="16C8D68B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color w:val="1F4E79"/>
          <w:sz w:val="24"/>
        </w:rPr>
        <w:t>课程时间：</w:t>
      </w: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天，6小时/天</w:t>
      </w:r>
    </w:p>
    <w:p w14:paraId="14138E04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color w:val="1F4E79"/>
          <w:sz w:val="24"/>
        </w:rPr>
        <w:t>课程对象：</w:t>
      </w:r>
      <w:r>
        <w:rPr>
          <w:rFonts w:hint="eastAsia" w:ascii="宋体" w:hAnsi="宋体"/>
          <w:sz w:val="24"/>
          <w:szCs w:val="24"/>
        </w:rPr>
        <w:t>中基层管理者、班组长、各部门负责人、储备干部</w:t>
      </w:r>
    </w:p>
    <w:p w14:paraId="2B72DC09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color w:val="1F4E79"/>
          <w:sz w:val="24"/>
        </w:rPr>
        <w:t>课程方式：</w:t>
      </w:r>
    </w:p>
    <w:p w14:paraId="38918DBD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角色扮演：</w:t>
      </w:r>
      <w:r>
        <w:rPr>
          <w:rFonts w:hint="eastAsia" w:ascii="宋体" w:hAnsi="宋体"/>
          <w:sz w:val="24"/>
          <w:szCs w:val="24"/>
        </w:rPr>
        <w:t>扮演管理者模拟组织人才面临的真实情境。</w:t>
      </w:r>
    </w:p>
    <w:p w14:paraId="4EEC3E58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沙盘模拟：</w:t>
      </w:r>
      <w:r>
        <w:rPr>
          <w:rFonts w:hint="eastAsia" w:ascii="宋体" w:hAnsi="宋体"/>
          <w:sz w:val="24"/>
          <w:szCs w:val="24"/>
        </w:rPr>
        <w:t>人才管理演练在沙盘年模拟演练中变化强度大。</w:t>
      </w:r>
    </w:p>
    <w:p w14:paraId="3A2AFF1C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人才工具：</w:t>
      </w:r>
      <w:r>
        <w:rPr>
          <w:rFonts w:hint="eastAsia" w:ascii="宋体" w:hAnsi="宋体"/>
          <w:sz w:val="24"/>
          <w:szCs w:val="24"/>
        </w:rPr>
        <w:t>掌握招聘选拔、培养辅导、激励团队，绩效管理。</w:t>
      </w:r>
    </w:p>
    <w:p w14:paraId="31B9E725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打破传统：</w:t>
      </w:r>
      <w:r>
        <w:rPr>
          <w:rFonts w:hint="eastAsia" w:ascii="宋体" w:hAnsi="宋体"/>
          <w:sz w:val="24"/>
          <w:szCs w:val="24"/>
        </w:rPr>
        <w:t>让学员成为课堂的主角，</w:t>
      </w:r>
    </w:p>
    <w:p w14:paraId="6743744E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让学员在快乐趣味中学习，</w:t>
      </w:r>
    </w:p>
    <w:p w14:paraId="00EA6059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让学员在刺激的角逐赛中学习，</w:t>
      </w:r>
    </w:p>
    <w:p w14:paraId="1C91DA9B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让学员在真实的工作场景中领悟，</w:t>
      </w:r>
    </w:p>
    <w:p w14:paraId="1293EEC5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让学员在实操动手动脑中掌握工具。</w:t>
      </w:r>
    </w:p>
    <w:p w14:paraId="5BC727B2">
      <w:pPr>
        <w:spacing w:line="480" w:lineRule="exact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沙盘教具：</w:t>
      </w:r>
    </w:p>
    <w:p w14:paraId="79BF34D9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国际注册人才管理版权沙盘盘面、筹码</w:t>
      </w:r>
    </w:p>
    <w:p w14:paraId="171F0BC6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沙盘课程资料：角色卡、决策手册、数据表</w:t>
      </w:r>
    </w:p>
    <w:p w14:paraId="5C3B4C47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沙盘课程教具：计算器、量杯、市场预测图</w:t>
      </w:r>
    </w:p>
    <w:p w14:paraId="245EEAAA">
      <w:pPr>
        <w:rPr>
          <w:rFonts w:hint="eastAsia" w:ascii="思源黑体 CN Normal" w:hAnsi="思源黑体 CN Normal" w:eastAsia="思源黑体 CN Normal"/>
          <w:b/>
          <w:color w:val="1F4E79"/>
          <w:sz w:val="24"/>
          <w:szCs w:val="24"/>
        </w:rPr>
      </w:pPr>
      <w:r>
        <w:drawing>
          <wp:inline distT="0" distB="0" distL="114300" distR="114300">
            <wp:extent cx="2833370" cy="1654175"/>
            <wp:effectExtent l="0" t="0" r="5080" b="3175"/>
            <wp:docPr id="1" name="图片 5" descr="IMG_0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 descr="IMG_073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33370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08250" cy="1681480"/>
            <wp:effectExtent l="0" t="0" r="6350" b="13970"/>
            <wp:docPr id="2" name="图片 18" descr="IMG_2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8" descr="IMG_220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168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0D76C">
      <w:pPr>
        <w:rPr>
          <w:rFonts w:ascii="思源黑体 CN Normal" w:hAnsi="思源黑体 CN Normal" w:eastAsia="思源黑体 CN Normal"/>
          <w:b/>
          <w:color w:val="1F4E79"/>
          <w:sz w:val="24"/>
          <w:szCs w:val="24"/>
        </w:rPr>
      </w:pPr>
      <w:r>
        <w:drawing>
          <wp:inline distT="0" distB="0" distL="114300" distR="114300">
            <wp:extent cx="2507615" cy="1738630"/>
            <wp:effectExtent l="0" t="0" r="6985" b="13970"/>
            <wp:docPr id="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07615" cy="173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879725" cy="1737360"/>
            <wp:effectExtent l="0" t="0" r="15875" b="15240"/>
            <wp:docPr id="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3EC95">
      <w:pPr>
        <w:spacing w:line="480" w:lineRule="exact"/>
        <w:rPr>
          <w:rFonts w:hint="eastAsia" w:ascii="思源黑体 CN Normal" w:hAnsi="思源黑体 CN Normal" w:eastAsia="思源黑体 CN Normal"/>
          <w:b/>
          <w:color w:val="1F4E79"/>
          <w:sz w:val="24"/>
          <w:szCs w:val="24"/>
        </w:rPr>
      </w:pPr>
    </w:p>
    <w:p w14:paraId="74758C05">
      <w:pPr>
        <w:spacing w:line="480" w:lineRule="exact"/>
        <w:jc w:val="center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课程大纲</w:t>
      </w:r>
    </w:p>
    <w:p w14:paraId="60A7E4A3">
      <w:pPr>
        <w:pStyle w:val="4"/>
        <w:spacing w:before="0" w:beforeAutospacing="0" w:after="0" w:afterAutospacing="0" w:line="480" w:lineRule="exact"/>
        <w:rPr>
          <w:rFonts w:cs="Times New Roman"/>
          <w:b/>
          <w:color w:val="C45911"/>
          <w:kern w:val="2"/>
        </w:rPr>
      </w:pPr>
      <w:r>
        <w:rPr>
          <w:rFonts w:hint="eastAsia"/>
          <w:b/>
          <w:color w:val="1F4E79"/>
        </w:rPr>
        <w:t>第一讲：认知企业人才价值</w:t>
      </w:r>
      <w:r>
        <w:rPr>
          <w:rFonts w:hint="eastAsia"/>
          <w:b/>
          <w:color w:val="1F4E79"/>
        </w:rPr>
        <w:br w:type="textWrapping"/>
      </w:r>
      <w:r>
        <w:rPr>
          <w:rFonts w:hint="eastAsia" w:cs="Times New Roman"/>
          <w:b/>
          <w:color w:val="C45911"/>
          <w:kern w:val="2"/>
        </w:rPr>
        <w:t>一、企业持续成功的两大关键</w:t>
      </w:r>
    </w:p>
    <w:p w14:paraId="749E9A21">
      <w:pPr>
        <w:spacing w:line="480" w:lineRule="exact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1. 企业正确的战略</w:t>
      </w:r>
    </w:p>
    <w:p w14:paraId="202D0A52">
      <w:pPr>
        <w:spacing w:line="480" w:lineRule="exact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2. 企业的组织能力</w:t>
      </w:r>
    </w:p>
    <w:p w14:paraId="033CB875">
      <w:pPr>
        <w:spacing w:line="480" w:lineRule="exact"/>
        <w:rPr>
          <w:rFonts w:hint="eastAsia" w:ascii="宋体" w:hAnsi="宋体"/>
          <w:bCs/>
          <w:sz w:val="24"/>
          <w:szCs w:val="24"/>
        </w:rPr>
      </w:pPr>
      <w:r>
        <w:rPr>
          <w:rFonts w:hint="eastAsia"/>
          <w:b/>
          <w:color w:val="C45911"/>
          <w:sz w:val="24"/>
          <w:szCs w:val="24"/>
        </w:rPr>
        <w:t>二、认知企业组织能力</w:t>
      </w:r>
    </w:p>
    <w:p w14:paraId="33ED6A16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 </w:t>
      </w:r>
      <w:r>
        <w:rPr>
          <w:rFonts w:hint="eastAsia" w:ascii="宋体" w:hAnsi="宋体"/>
          <w:sz w:val="24"/>
          <w:szCs w:val="24"/>
        </w:rPr>
        <w:t>企业组织能力是为了达成组织战略目标的能力</w:t>
      </w:r>
    </w:p>
    <w:p w14:paraId="1C63B6F1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2. </w:t>
      </w:r>
      <w:r>
        <w:rPr>
          <w:rFonts w:hint="eastAsia" w:ascii="宋体" w:hAnsi="宋体"/>
          <w:sz w:val="24"/>
          <w:szCs w:val="24"/>
        </w:rPr>
        <w:t>企业组织能力是组织内所有成员的绩效之和</w:t>
      </w:r>
    </w:p>
    <w:p w14:paraId="767B7BAF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/>
          <w:b/>
          <w:bCs/>
          <w:sz w:val="24"/>
          <w:szCs w:val="24"/>
        </w:rPr>
        <w:t xml:space="preserve">3. </w:t>
      </w:r>
      <w:r>
        <w:rPr>
          <w:rFonts w:hint="eastAsia" w:ascii="宋体" w:hAnsi="宋体"/>
          <w:b/>
          <w:bCs/>
          <w:sz w:val="24"/>
          <w:szCs w:val="24"/>
        </w:rPr>
        <w:t>影响组织内个人绩效的三大核心要素</w:t>
      </w:r>
    </w:p>
    <w:p w14:paraId="755E569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</w:rPr>
        <w:t>）员工思维：想不想</w:t>
      </w:r>
    </w:p>
    <w:p w14:paraId="6F343533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）员工能力：会不会</w:t>
      </w:r>
    </w:p>
    <w:p w14:paraId="0A18F64F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</w:t>
      </w:r>
      <w:r>
        <w:rPr>
          <w:rFonts w:hint="eastAsia" w:ascii="宋体" w:hAnsi="宋体"/>
          <w:sz w:val="24"/>
          <w:szCs w:val="24"/>
        </w:rPr>
        <w:t>）员工治理：让不让</w:t>
      </w:r>
    </w:p>
    <w:p w14:paraId="5775E7A6">
      <w:pPr>
        <w:spacing w:line="480" w:lineRule="exact"/>
        <w:rPr>
          <w:b/>
          <w:color w:val="C45911"/>
          <w:sz w:val="24"/>
          <w:szCs w:val="24"/>
        </w:rPr>
      </w:pPr>
      <w:r>
        <w:rPr>
          <w:rFonts w:hint="eastAsia"/>
          <w:b/>
          <w:color w:val="C45911"/>
          <w:sz w:val="24"/>
          <w:szCs w:val="24"/>
        </w:rPr>
        <w:t>三、认知员工对组织的价值</w:t>
      </w:r>
    </w:p>
    <w:p w14:paraId="79C58F3E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 </w:t>
      </w:r>
      <w:r>
        <w:rPr>
          <w:rFonts w:hint="eastAsia" w:ascii="宋体" w:hAnsi="宋体"/>
          <w:sz w:val="24"/>
          <w:szCs w:val="24"/>
        </w:rPr>
        <w:t>人才是发展是企业发展的关键</w:t>
      </w:r>
    </w:p>
    <w:p w14:paraId="32AFF481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2. </w:t>
      </w:r>
      <w:r>
        <w:rPr>
          <w:rFonts w:hint="eastAsia" w:ascii="宋体" w:hAnsi="宋体"/>
          <w:sz w:val="24"/>
          <w:szCs w:val="24"/>
        </w:rPr>
        <w:t>人才是企业的第一资源</w:t>
      </w:r>
    </w:p>
    <w:p w14:paraId="06C81690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案例讨论：</w:t>
      </w:r>
      <w:r>
        <w:rPr>
          <w:rFonts w:hint="eastAsia" w:ascii="宋体" w:hAnsi="宋体"/>
          <w:sz w:val="24"/>
          <w:szCs w:val="24"/>
        </w:rPr>
        <w:t>谁应该为企业的人才发展负责？</w:t>
      </w:r>
    </w:p>
    <w:p w14:paraId="1D99326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案例讨论：</w:t>
      </w:r>
      <w:r>
        <w:rPr>
          <w:rFonts w:hint="eastAsia" w:ascii="宋体" w:hAnsi="宋体"/>
          <w:sz w:val="24"/>
          <w:szCs w:val="24"/>
        </w:rPr>
        <w:t>焦虑的新上任管理者</w:t>
      </w:r>
    </w:p>
    <w:p w14:paraId="331FDC2C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3</w:t>
      </w:r>
      <w:r>
        <w:rPr>
          <w:rFonts w:ascii="宋体" w:hAnsi="宋体"/>
          <w:b/>
          <w:bCs/>
          <w:sz w:val="24"/>
          <w:szCs w:val="24"/>
        </w:rPr>
        <w:t xml:space="preserve">. </w:t>
      </w:r>
      <w:r>
        <w:rPr>
          <w:rFonts w:hint="eastAsia" w:ascii="宋体" w:hAnsi="宋体"/>
          <w:b/>
          <w:bCs/>
          <w:sz w:val="24"/>
          <w:szCs w:val="24"/>
        </w:rPr>
        <w:t>管理者蜕变发展路径图</w:t>
      </w:r>
    </w:p>
    <w:p w14:paraId="6D1E8DCD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</w:rPr>
        <w:t>）角色转变：从管理自己到管理班组</w:t>
      </w:r>
    </w:p>
    <w:p w14:paraId="0EDA35C0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）状态转变：从管理现状到管理期望</w:t>
      </w:r>
    </w:p>
    <w:p w14:paraId="28F80F23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</w:t>
      </w:r>
      <w:r>
        <w:rPr>
          <w:rFonts w:hint="eastAsia" w:ascii="宋体" w:hAnsi="宋体"/>
          <w:sz w:val="24"/>
          <w:szCs w:val="24"/>
        </w:rPr>
        <w:t>）思维转变：从重视专业价值到重视管理价值</w:t>
      </w:r>
    </w:p>
    <w:p w14:paraId="6AB06B2E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</w:t>
      </w:r>
      <w:r>
        <w:rPr>
          <w:rFonts w:hint="eastAsia" w:ascii="宋体" w:hAnsi="宋体"/>
          <w:sz w:val="24"/>
          <w:szCs w:val="24"/>
        </w:rPr>
        <w:t>）工作重心：从个人榜样绩效到推动团队绩效</w:t>
      </w:r>
    </w:p>
    <w:p w14:paraId="3F7BB700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5</w:t>
      </w:r>
      <w:r>
        <w:rPr>
          <w:rFonts w:hint="eastAsia" w:ascii="宋体" w:hAnsi="宋体"/>
          <w:sz w:val="24"/>
          <w:szCs w:val="24"/>
        </w:rPr>
        <w:t>）时间分配：从关注自己效率到关注班组效率</w:t>
      </w:r>
    </w:p>
    <w:p w14:paraId="3FEBCDB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6</w:t>
      </w:r>
      <w:r>
        <w:rPr>
          <w:rFonts w:ascii="宋体" w:hAnsi="宋体"/>
          <w:sz w:val="24"/>
          <w:szCs w:val="24"/>
        </w:rPr>
        <w:t xml:space="preserve">. </w:t>
      </w:r>
      <w:r>
        <w:rPr>
          <w:rFonts w:hint="eastAsia" w:ascii="宋体" w:hAnsi="宋体"/>
          <w:sz w:val="24"/>
          <w:szCs w:val="24"/>
        </w:rPr>
        <w:t>班组长不能只抓业务，也要抓人才发展</w:t>
      </w:r>
    </w:p>
    <w:p w14:paraId="7071E3AE">
      <w:pPr>
        <w:spacing w:line="480" w:lineRule="exact"/>
        <w:rPr>
          <w:rFonts w:hint="eastAsia" w:ascii="宋体" w:hAnsi="宋体"/>
          <w:sz w:val="24"/>
          <w:szCs w:val="24"/>
        </w:rPr>
      </w:pPr>
    </w:p>
    <w:p w14:paraId="18FFBD46">
      <w:pPr>
        <w:spacing w:line="480" w:lineRule="exact"/>
        <w:rPr>
          <w:rFonts w:hint="eastAsia" w:ascii="微软雅黑" w:hAnsi="微软雅黑" w:eastAsia="微软雅黑" w:cs="微软雅黑"/>
          <w:szCs w:val="21"/>
        </w:rPr>
      </w:pPr>
      <w:r>
        <w:rPr>
          <w:rFonts w:hint="eastAsia" w:ascii="宋体" w:hAnsi="宋体"/>
          <w:b/>
          <w:color w:val="1F4E79"/>
          <w:sz w:val="24"/>
        </w:rPr>
        <w:t>第二讲：班组内部人才盘点沙盘模拟</w:t>
      </w:r>
    </w:p>
    <w:p w14:paraId="0DEFB687">
      <w:pPr>
        <w:pStyle w:val="4"/>
        <w:spacing w:before="0" w:beforeAutospacing="0" w:after="0" w:afterAutospacing="0" w:line="480" w:lineRule="exact"/>
        <w:rPr>
          <w:rFonts w:cs="Times New Roman"/>
          <w:b/>
          <w:color w:val="C45911"/>
          <w:kern w:val="2"/>
        </w:rPr>
      </w:pPr>
      <w:r>
        <w:rPr>
          <w:rFonts w:hint="eastAsia" w:cs="Times New Roman"/>
          <w:b/>
          <w:color w:val="C45911"/>
          <w:kern w:val="2"/>
        </w:rPr>
        <w:t>一、课堂分组成立班组模拟</w:t>
      </w:r>
    </w:p>
    <w:p w14:paraId="4CD80782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 一个班组长带领5个员工</w:t>
      </w:r>
    </w:p>
    <w:p w14:paraId="6194673E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 沙盘模拟推演岗位职责卡</w:t>
      </w:r>
    </w:p>
    <w:p w14:paraId="65B03163">
      <w:pPr>
        <w:pStyle w:val="4"/>
        <w:spacing w:before="0" w:beforeAutospacing="0" w:after="0" w:afterAutospacing="0" w:line="480" w:lineRule="exact"/>
        <w:rPr>
          <w:rFonts w:hint="eastAsia" w:cs="Times New Roman"/>
          <w:b/>
          <w:color w:val="C45911"/>
          <w:kern w:val="2"/>
        </w:rPr>
      </w:pPr>
      <w:r>
        <w:rPr>
          <w:rFonts w:hint="eastAsia" w:cs="Times New Roman"/>
          <w:b/>
          <w:color w:val="C45911"/>
          <w:kern w:val="2"/>
        </w:rPr>
        <w:t>二、沙盘模拟盘点班组人员</w:t>
      </w:r>
    </w:p>
    <w:p w14:paraId="4DC06C2D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 人才发展七步流程沙盘模拟</w:t>
      </w:r>
    </w:p>
    <w:p w14:paraId="0ED19221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工具：</w:t>
      </w:r>
      <w:r>
        <w:rPr>
          <w:rFonts w:hint="eastAsia" w:ascii="宋体" w:hAnsi="宋体"/>
          <w:sz w:val="24"/>
          <w:szCs w:val="24"/>
        </w:rPr>
        <w:t>人才盘点九宫格工具图</w:t>
      </w:r>
    </w:p>
    <w:p w14:paraId="5CC6DD99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2. 沙盘模拟班组人员盘点</w:t>
      </w:r>
    </w:p>
    <w:p w14:paraId="1AB4A8C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1）员工档案卡的识别盘点</w:t>
      </w:r>
    </w:p>
    <w:p w14:paraId="32854764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2）员工绩效维度识别盘点</w:t>
      </w:r>
    </w:p>
    <w:p w14:paraId="11769216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 静态盘点人员绩效统计</w:t>
      </w:r>
    </w:p>
    <w:p w14:paraId="11D7B702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 班组内部岗位招聘沙盘模拟</w:t>
      </w:r>
    </w:p>
    <w:p w14:paraId="0666FA2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5. 动态盘点各岗位关键任务绩效沙盘模拟</w:t>
      </w:r>
    </w:p>
    <w:p w14:paraId="7464C522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6. 班组系统组织能力绩效统计</w:t>
      </w:r>
    </w:p>
    <w:p w14:paraId="347AD3F4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工具：</w:t>
      </w:r>
      <w:r>
        <w:rPr>
          <w:rFonts w:hint="eastAsia" w:ascii="宋体" w:hAnsi="宋体"/>
          <w:sz w:val="24"/>
          <w:szCs w:val="24"/>
        </w:rPr>
        <w:t>人才盘点活力曲线图</w:t>
      </w:r>
    </w:p>
    <w:p w14:paraId="1A01C377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小组分享：</w:t>
      </w:r>
      <w:r>
        <w:rPr>
          <w:rFonts w:hint="eastAsia" w:ascii="宋体" w:hAnsi="宋体"/>
          <w:sz w:val="24"/>
          <w:szCs w:val="24"/>
        </w:rPr>
        <w:t>影响员工绩效关键因素有哪些？</w:t>
      </w:r>
    </w:p>
    <w:p w14:paraId="3C4A490D">
      <w:pPr>
        <w:tabs>
          <w:tab w:val="left" w:pos="0"/>
          <w:tab w:val="left" w:pos="72"/>
        </w:tabs>
        <w:spacing w:line="480" w:lineRule="exact"/>
        <w:rPr>
          <w:rFonts w:hint="eastAsia" w:ascii="微软雅黑" w:hAnsi="微软雅黑" w:eastAsia="微软雅黑" w:cs="微软雅黑"/>
          <w:szCs w:val="21"/>
        </w:rPr>
      </w:pPr>
    </w:p>
    <w:p w14:paraId="0ECA18A7">
      <w:pPr>
        <w:spacing w:line="480" w:lineRule="exact"/>
        <w:rPr>
          <w:rFonts w:hint="eastAsia" w:ascii="微软雅黑" w:hAnsi="微软雅黑" w:eastAsia="微软雅黑" w:cs="微软雅黑"/>
          <w:szCs w:val="21"/>
        </w:rPr>
      </w:pPr>
      <w:r>
        <w:rPr>
          <w:rFonts w:hint="eastAsia" w:ascii="宋体" w:hAnsi="宋体"/>
          <w:b/>
          <w:color w:val="1F4E79"/>
          <w:sz w:val="24"/>
        </w:rPr>
        <w:t>第三讲：高绩效人才识别与培育</w:t>
      </w:r>
    </w:p>
    <w:p w14:paraId="39342806">
      <w:pPr>
        <w:pStyle w:val="4"/>
        <w:spacing w:before="0" w:beforeAutospacing="0" w:after="0" w:afterAutospacing="0" w:line="480" w:lineRule="exact"/>
        <w:rPr>
          <w:rFonts w:cs="Times New Roman"/>
          <w:b/>
          <w:color w:val="C45911"/>
          <w:kern w:val="2"/>
        </w:rPr>
      </w:pPr>
      <w:r>
        <w:rPr>
          <w:rFonts w:hint="eastAsia" w:cs="Times New Roman"/>
          <w:b/>
          <w:color w:val="C45911"/>
          <w:kern w:val="2"/>
        </w:rPr>
        <w:t>一、高绩效人才识别</w:t>
      </w:r>
    </w:p>
    <w:p w14:paraId="16FC73CC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1</w:t>
      </w:r>
      <w:r>
        <w:rPr>
          <w:rFonts w:ascii="宋体" w:hAnsi="宋体"/>
          <w:b/>
          <w:bCs/>
          <w:sz w:val="24"/>
          <w:szCs w:val="24"/>
        </w:rPr>
        <w:t xml:space="preserve">. </w:t>
      </w:r>
      <w:r>
        <w:rPr>
          <w:rFonts w:hint="eastAsia" w:ascii="宋体" w:hAnsi="宋体"/>
          <w:b/>
          <w:bCs/>
          <w:sz w:val="24"/>
          <w:szCs w:val="24"/>
        </w:rPr>
        <w:t>工具：高绩效人才档案识别</w:t>
      </w:r>
    </w:p>
    <w:p w14:paraId="0E8591A3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1）员工年龄</w:t>
      </w:r>
    </w:p>
    <w:p w14:paraId="719F4FF0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2）家庭背景</w:t>
      </w:r>
    </w:p>
    <w:p w14:paraId="123D065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3）学历知识</w:t>
      </w:r>
    </w:p>
    <w:p w14:paraId="371A60E0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4）工作经验</w:t>
      </w:r>
    </w:p>
    <w:p w14:paraId="78778357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5）动机信心</w:t>
      </w:r>
    </w:p>
    <w:p w14:paraId="23199E46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2</w:t>
      </w:r>
      <w:r>
        <w:rPr>
          <w:rFonts w:ascii="宋体" w:hAnsi="宋体"/>
          <w:b/>
          <w:bCs/>
          <w:sz w:val="24"/>
          <w:szCs w:val="24"/>
        </w:rPr>
        <w:t xml:space="preserve">. </w:t>
      </w:r>
      <w:r>
        <w:rPr>
          <w:rFonts w:hint="eastAsia" w:ascii="宋体" w:hAnsi="宋体"/>
          <w:b/>
          <w:bCs/>
          <w:sz w:val="24"/>
          <w:szCs w:val="24"/>
        </w:rPr>
        <w:t>高绩效人才特质识别</w:t>
      </w:r>
    </w:p>
    <w:p w14:paraId="409E2349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工具：</w:t>
      </w:r>
      <w:r>
        <w:rPr>
          <w:rFonts w:hint="eastAsia" w:ascii="宋体" w:hAnsi="宋体"/>
          <w:sz w:val="24"/>
          <w:szCs w:val="24"/>
        </w:rPr>
        <w:t>D</w:t>
      </w:r>
      <w:r>
        <w:rPr>
          <w:rFonts w:ascii="宋体" w:hAnsi="宋体"/>
          <w:sz w:val="24"/>
          <w:szCs w:val="24"/>
        </w:rPr>
        <w:t>ISC</w:t>
      </w:r>
      <w:r>
        <w:rPr>
          <w:rFonts w:hint="eastAsia" w:ascii="宋体" w:hAnsi="宋体"/>
          <w:sz w:val="24"/>
          <w:szCs w:val="24"/>
        </w:rPr>
        <w:t>性格特质调研问卷</w:t>
      </w:r>
    </w:p>
    <w:p w14:paraId="3F14B4B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1）不同性格特质的沟通方式</w:t>
      </w:r>
    </w:p>
    <w:p w14:paraId="66CB178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2）不同性格特质的管理方式</w:t>
      </w:r>
    </w:p>
    <w:p w14:paraId="19B497BF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3）不同性格特质的工作分配</w:t>
      </w:r>
    </w:p>
    <w:p w14:paraId="5972B3F0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/>
          <w:b/>
          <w:bCs/>
          <w:sz w:val="24"/>
          <w:szCs w:val="24"/>
        </w:rPr>
        <w:t xml:space="preserve">3. </w:t>
      </w:r>
      <w:r>
        <w:rPr>
          <w:rFonts w:hint="eastAsia" w:ascii="宋体" w:hAnsi="宋体"/>
          <w:b/>
          <w:bCs/>
          <w:sz w:val="24"/>
          <w:szCs w:val="24"/>
        </w:rPr>
        <w:t>高绩效人才意愿能力识别</w:t>
      </w:r>
    </w:p>
    <w:p w14:paraId="5B78FCD1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工具：</w:t>
      </w:r>
      <w:r>
        <w:rPr>
          <w:rFonts w:hint="eastAsia" w:ascii="宋体" w:hAnsi="宋体"/>
          <w:sz w:val="24"/>
          <w:szCs w:val="24"/>
        </w:rPr>
        <w:t>绩效度量尺</w:t>
      </w:r>
    </w:p>
    <w:p w14:paraId="7E5D1795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1）意愿度量的三大维度</w:t>
      </w:r>
    </w:p>
    <w:p w14:paraId="279E300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——信心度量、承诺度量、动机度量</w:t>
      </w:r>
    </w:p>
    <w:p w14:paraId="553BC934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2）能力度量的三大维度</w:t>
      </w:r>
    </w:p>
    <w:p w14:paraId="4EA70383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——知识度量、经验度量、技能度量</w:t>
      </w:r>
    </w:p>
    <w:p w14:paraId="1582F7E2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案例分析</w:t>
      </w:r>
      <w:r>
        <w:rPr>
          <w:rFonts w:hint="eastAsia" w:ascii="宋体" w:hAnsi="宋体"/>
          <w:b/>
          <w:bCs/>
          <w:sz w:val="24"/>
          <w:szCs w:val="24"/>
        </w:rPr>
        <w:t>：班车司机的绩效衡量</w:t>
      </w:r>
    </w:p>
    <w:p w14:paraId="086ACC1C">
      <w:pPr>
        <w:spacing w:line="480" w:lineRule="exact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案例分析：</w:t>
      </w:r>
      <w:r>
        <w:rPr>
          <w:rFonts w:hint="eastAsia" w:ascii="宋体" w:hAnsi="宋体"/>
          <w:b/>
          <w:bCs/>
          <w:sz w:val="24"/>
          <w:szCs w:val="24"/>
        </w:rPr>
        <w:t>设备班长的绩效衡量</w:t>
      </w:r>
    </w:p>
    <w:p w14:paraId="39498DC3">
      <w:pPr>
        <w:pStyle w:val="4"/>
        <w:spacing w:before="0" w:beforeAutospacing="0" w:after="0" w:afterAutospacing="0" w:line="480" w:lineRule="exact"/>
        <w:rPr>
          <w:rFonts w:hint="eastAsia" w:cs="Times New Roman"/>
          <w:b/>
          <w:color w:val="C45911"/>
          <w:kern w:val="2"/>
        </w:rPr>
      </w:pPr>
      <w:r>
        <w:rPr>
          <w:rFonts w:hint="eastAsia" w:cs="Times New Roman"/>
          <w:b/>
          <w:color w:val="C45911"/>
          <w:kern w:val="2"/>
        </w:rPr>
        <w:t>二、高绩效人才选聘</w:t>
      </w:r>
    </w:p>
    <w:p w14:paraId="0419363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 选聘面试的八个经典问题</w:t>
      </w:r>
    </w:p>
    <w:p w14:paraId="7EE3E22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 选聘面试避免的五种场景</w:t>
      </w:r>
    </w:p>
    <w:p w14:paraId="762C99F0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 选聘合适人才的三大关键</w:t>
      </w:r>
    </w:p>
    <w:p w14:paraId="6BB5F606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 常见的人才选聘方法效度</w:t>
      </w:r>
    </w:p>
    <w:p w14:paraId="06736972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工具：</w:t>
      </w:r>
      <w:r>
        <w:rPr>
          <w:rFonts w:ascii="宋体" w:hAnsi="宋体"/>
          <w:sz w:val="24"/>
          <w:szCs w:val="24"/>
        </w:rPr>
        <w:t>STAR</w:t>
      </w:r>
      <w:r>
        <w:rPr>
          <w:rFonts w:hint="eastAsia" w:ascii="宋体" w:hAnsi="宋体"/>
          <w:sz w:val="24"/>
          <w:szCs w:val="24"/>
        </w:rPr>
        <w:t>结构化面试人才操作三大要点</w:t>
      </w:r>
    </w:p>
    <w:p w14:paraId="66B0F175">
      <w:pPr>
        <w:spacing w:line="480" w:lineRule="exact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工具：</w:t>
      </w:r>
      <w:r>
        <w:rPr>
          <w:rFonts w:hint="eastAsia" w:ascii="宋体" w:hAnsi="宋体"/>
          <w:sz w:val="24"/>
          <w:szCs w:val="24"/>
        </w:rPr>
        <w:t>A级招聘法</w:t>
      </w:r>
    </w:p>
    <w:p w14:paraId="095F7C1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1）岗位招聘卡建立</w:t>
      </w:r>
    </w:p>
    <w:p w14:paraId="14F2F3D6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2）A级面试四步法</w:t>
      </w:r>
    </w:p>
    <w:p w14:paraId="7B5EF85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3）求证证明人</w:t>
      </w:r>
    </w:p>
    <w:p w14:paraId="4005C1D7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4）说服求职人</w:t>
      </w:r>
    </w:p>
    <w:p w14:paraId="7D3F777B">
      <w:pPr>
        <w:pStyle w:val="4"/>
        <w:spacing w:before="0" w:beforeAutospacing="0" w:after="0" w:afterAutospacing="0" w:line="480" w:lineRule="exact"/>
        <w:rPr>
          <w:rFonts w:hint="eastAsia" w:cs="Times New Roman"/>
          <w:b/>
          <w:color w:val="C45911"/>
          <w:kern w:val="2"/>
        </w:rPr>
      </w:pPr>
      <w:r>
        <w:rPr>
          <w:rFonts w:hint="eastAsia" w:cs="Times New Roman"/>
          <w:b/>
          <w:color w:val="C45911"/>
          <w:kern w:val="2"/>
        </w:rPr>
        <w:t>三、高绩效人才培育发展</w:t>
      </w:r>
    </w:p>
    <w:p w14:paraId="60B0C965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1. 高绩效人才培育三步骤</w:t>
      </w:r>
    </w:p>
    <w:p w14:paraId="193726F5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1）确定工作岗位事项</w:t>
      </w:r>
    </w:p>
    <w:p w14:paraId="07720FE3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2充分发挥个人强项</w:t>
      </w:r>
    </w:p>
    <w:p w14:paraId="60440683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定期沟通职业发展</w:t>
      </w:r>
    </w:p>
    <w:p w14:paraId="75408A20">
      <w:pPr>
        <w:spacing w:line="480" w:lineRule="exact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  <w:szCs w:val="24"/>
        </w:rPr>
        <w:t>2</w:t>
      </w:r>
      <w:r>
        <w:rPr>
          <w:rFonts w:ascii="宋体" w:hAnsi="宋体"/>
          <w:b/>
          <w:bCs/>
          <w:sz w:val="24"/>
          <w:szCs w:val="24"/>
        </w:rPr>
        <w:t xml:space="preserve">. </w:t>
      </w:r>
      <w:r>
        <w:rPr>
          <w:rFonts w:hint="eastAsia" w:ascii="宋体" w:hAnsi="宋体" w:cs="宋体"/>
          <w:b/>
          <w:bCs/>
          <w:sz w:val="24"/>
        </w:rPr>
        <w:t>正确量化岗位成果能力</w:t>
      </w:r>
    </w:p>
    <w:p w14:paraId="6D922D31">
      <w:pPr>
        <w:spacing w:line="48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1）岗位的愿景使命</w:t>
      </w:r>
    </w:p>
    <w:p w14:paraId="400251E1">
      <w:pPr>
        <w:spacing w:line="48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2）岗位产出的成果</w:t>
      </w:r>
    </w:p>
    <w:p w14:paraId="1AC84BAB">
      <w:pPr>
        <w:spacing w:line="48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3）岗位所需的能力</w:t>
      </w:r>
    </w:p>
    <w:p w14:paraId="34DEE286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3</w:t>
      </w:r>
      <w:r>
        <w:rPr>
          <w:rFonts w:ascii="宋体" w:hAnsi="宋体"/>
          <w:b/>
          <w:bCs/>
          <w:sz w:val="24"/>
          <w:szCs w:val="24"/>
        </w:rPr>
        <w:t xml:space="preserve">. </w:t>
      </w:r>
      <w:r>
        <w:rPr>
          <w:rFonts w:hint="eastAsia" w:ascii="宋体" w:hAnsi="宋体"/>
          <w:b/>
          <w:bCs/>
          <w:sz w:val="24"/>
          <w:szCs w:val="24"/>
        </w:rPr>
        <w:t>界定岗位需要达到的三种结果</w:t>
      </w:r>
    </w:p>
    <w:p w14:paraId="1829AB10">
      <w:pPr>
        <w:spacing w:line="48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1）界定岗位担负的责任</w:t>
      </w:r>
    </w:p>
    <w:p w14:paraId="2DAECED6">
      <w:pPr>
        <w:spacing w:line="48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2）界定岗位拥有的权力</w:t>
      </w:r>
    </w:p>
    <w:p w14:paraId="666139C1">
      <w:pPr>
        <w:spacing w:line="48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3）界定岗位享有的资源</w:t>
      </w:r>
    </w:p>
    <w:p w14:paraId="76A302C9">
      <w:pPr>
        <w:spacing w:line="480" w:lineRule="exact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/>
          <w:b/>
          <w:bCs/>
          <w:sz w:val="24"/>
        </w:rPr>
        <w:t xml:space="preserve">4. </w:t>
      </w:r>
      <w:r>
        <w:rPr>
          <w:rFonts w:hint="eastAsia" w:ascii="宋体" w:hAnsi="宋体" w:cs="宋体"/>
          <w:b/>
          <w:bCs/>
          <w:sz w:val="24"/>
        </w:rPr>
        <w:t>激发人才潜能持续发展</w:t>
      </w:r>
    </w:p>
    <w:p w14:paraId="554E6A21">
      <w:pPr>
        <w:spacing w:line="48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1）激发人才潜能的五部曲</w:t>
      </w:r>
    </w:p>
    <w:p w14:paraId="2C3ABD36">
      <w:pPr>
        <w:spacing w:line="48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2）工具：12个问题，了解员工潜能</w:t>
      </w:r>
    </w:p>
    <w:p w14:paraId="6A474F9E">
      <w:pPr>
        <w:spacing w:line="48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3）工具：管理人才的四大要诀</w:t>
      </w:r>
    </w:p>
    <w:p w14:paraId="3C63707A">
      <w:pPr>
        <w:spacing w:line="48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4）工具：5</w:t>
      </w:r>
      <w:r>
        <w:rPr>
          <w:rFonts w:ascii="宋体" w:hAnsi="宋体" w:cs="宋体"/>
          <w:sz w:val="24"/>
        </w:rPr>
        <w:t>C</w:t>
      </w:r>
      <w:r>
        <w:rPr>
          <w:rFonts w:hint="eastAsia" w:ascii="宋体" w:hAnsi="宋体" w:cs="宋体"/>
          <w:sz w:val="24"/>
        </w:rPr>
        <w:t>教练辅导员工面谈</w:t>
      </w:r>
    </w:p>
    <w:p w14:paraId="06E776F8">
      <w:pPr>
        <w:spacing w:line="48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5）提升员工综合素质的20个方法</w:t>
      </w:r>
    </w:p>
    <w:p w14:paraId="4F5C21AD">
      <w:pPr>
        <w:spacing w:line="48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6）工具：O</w:t>
      </w:r>
      <w:r>
        <w:rPr>
          <w:rFonts w:ascii="宋体" w:hAnsi="宋体" w:cs="宋体"/>
          <w:sz w:val="24"/>
        </w:rPr>
        <w:t>KR</w:t>
      </w:r>
      <w:r>
        <w:rPr>
          <w:rFonts w:hint="eastAsia" w:ascii="宋体" w:hAnsi="宋体" w:cs="宋体"/>
          <w:sz w:val="24"/>
        </w:rPr>
        <w:t>目标关键结果运用</w:t>
      </w:r>
    </w:p>
    <w:p w14:paraId="081473FB">
      <w:pPr>
        <w:spacing w:line="480" w:lineRule="exact"/>
        <w:rPr>
          <w:rFonts w:hint="eastAsia" w:ascii="宋体" w:hAnsi="宋体" w:cs="宋体"/>
          <w:b/>
          <w:bCs/>
          <w:color w:val="FF0000"/>
          <w:sz w:val="24"/>
        </w:rPr>
      </w:pPr>
    </w:p>
    <w:p w14:paraId="7A61739A">
      <w:pPr>
        <w:spacing w:line="480" w:lineRule="exact"/>
        <w:rPr>
          <w:rFonts w:hint="eastAsia" w:ascii="宋体" w:hAnsi="宋体" w:cs="宋体"/>
          <w:sz w:val="24"/>
        </w:rPr>
      </w:pPr>
      <w:r>
        <w:rPr>
          <w:rFonts w:hint="eastAsia" w:ascii="宋体" w:hAnsi="宋体"/>
          <w:b/>
          <w:color w:val="1F4E79"/>
          <w:sz w:val="24"/>
        </w:rPr>
        <w:t>第四讲：高绩效人才培育发展沙盘模拟</w:t>
      </w:r>
    </w:p>
    <w:p w14:paraId="01199402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 人才发展沙盘模拟规则讲解</w:t>
      </w:r>
    </w:p>
    <w:p w14:paraId="3B064A2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 岗位突发事件绩效沙盘模拟</w:t>
      </w:r>
    </w:p>
    <w:p w14:paraId="53C6CEC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 提升绩效2</w:t>
      </w:r>
      <w:r>
        <w:rPr>
          <w:rFonts w:ascii="宋体" w:hAnsi="宋体"/>
          <w:sz w:val="24"/>
          <w:szCs w:val="24"/>
        </w:rPr>
        <w:t>0</w:t>
      </w:r>
      <w:r>
        <w:rPr>
          <w:rFonts w:hint="eastAsia" w:ascii="宋体" w:hAnsi="宋体"/>
          <w:sz w:val="24"/>
          <w:szCs w:val="24"/>
        </w:rPr>
        <w:t>种方法沙盘模拟</w:t>
      </w:r>
    </w:p>
    <w:p w14:paraId="6E38C1A6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 小组内部分享交流体验感受</w:t>
      </w:r>
    </w:p>
    <w:p w14:paraId="52F27C02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5. 讲师点评做最后总结</w:t>
      </w:r>
    </w:p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思源黑体 CN Normal">
    <w:altName w:val="微软雅黑"/>
    <w:panose1 w:val="020B0604020202020204"/>
    <w:charset w:val="86"/>
    <w:family w:val="swiss"/>
    <w:pitch w:val="default"/>
    <w:sig w:usb0="20000207" w:usb1="2ADF3C10" w:usb2="00000016" w:usb3="00000000" w:csb0="00060107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removePersonalInformation/>
  <w:doNotDisplayPageBoundaries w:val="1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315"/>
    <w:rsid w:val="00052C86"/>
    <w:rsid w:val="000A2B27"/>
    <w:rsid w:val="000E7F05"/>
    <w:rsid w:val="001223D4"/>
    <w:rsid w:val="00176465"/>
    <w:rsid w:val="001819EF"/>
    <w:rsid w:val="001829AE"/>
    <w:rsid w:val="00187315"/>
    <w:rsid w:val="001A090C"/>
    <w:rsid w:val="001D71EE"/>
    <w:rsid w:val="00202F74"/>
    <w:rsid w:val="00256B1E"/>
    <w:rsid w:val="0026598D"/>
    <w:rsid w:val="002E5E87"/>
    <w:rsid w:val="003D20F4"/>
    <w:rsid w:val="003D3AC5"/>
    <w:rsid w:val="00400820"/>
    <w:rsid w:val="00430BAD"/>
    <w:rsid w:val="00462C03"/>
    <w:rsid w:val="00504A61"/>
    <w:rsid w:val="00554779"/>
    <w:rsid w:val="0057586B"/>
    <w:rsid w:val="00581467"/>
    <w:rsid w:val="005B6B36"/>
    <w:rsid w:val="006B319F"/>
    <w:rsid w:val="006B4206"/>
    <w:rsid w:val="007342A3"/>
    <w:rsid w:val="00735264"/>
    <w:rsid w:val="00761B09"/>
    <w:rsid w:val="007A1C2F"/>
    <w:rsid w:val="007E10D7"/>
    <w:rsid w:val="007E4969"/>
    <w:rsid w:val="007E4F95"/>
    <w:rsid w:val="007F0F5B"/>
    <w:rsid w:val="008103DF"/>
    <w:rsid w:val="008107D5"/>
    <w:rsid w:val="00817223"/>
    <w:rsid w:val="00833455"/>
    <w:rsid w:val="00862042"/>
    <w:rsid w:val="008C4D5C"/>
    <w:rsid w:val="008E4C0A"/>
    <w:rsid w:val="0091477D"/>
    <w:rsid w:val="00933768"/>
    <w:rsid w:val="009864C0"/>
    <w:rsid w:val="009E01F5"/>
    <w:rsid w:val="00AA0D0D"/>
    <w:rsid w:val="00AA4D7B"/>
    <w:rsid w:val="00AF7A95"/>
    <w:rsid w:val="00B07722"/>
    <w:rsid w:val="00B1192E"/>
    <w:rsid w:val="00B635F5"/>
    <w:rsid w:val="00B92489"/>
    <w:rsid w:val="00BA75B0"/>
    <w:rsid w:val="00BD3E02"/>
    <w:rsid w:val="00BE6959"/>
    <w:rsid w:val="00BF6B41"/>
    <w:rsid w:val="00C06919"/>
    <w:rsid w:val="00C93507"/>
    <w:rsid w:val="00CD2E78"/>
    <w:rsid w:val="00CF7712"/>
    <w:rsid w:val="00D0720B"/>
    <w:rsid w:val="00D301F2"/>
    <w:rsid w:val="00D30C32"/>
    <w:rsid w:val="00D60F90"/>
    <w:rsid w:val="00D97317"/>
    <w:rsid w:val="00DB60B1"/>
    <w:rsid w:val="00DF6DAB"/>
    <w:rsid w:val="00E27A8E"/>
    <w:rsid w:val="00E456B1"/>
    <w:rsid w:val="00E8105E"/>
    <w:rsid w:val="00E81501"/>
    <w:rsid w:val="00F07589"/>
    <w:rsid w:val="00F21A11"/>
    <w:rsid w:val="00F7327C"/>
    <w:rsid w:val="00FD70CE"/>
    <w:rsid w:val="33012395"/>
    <w:rsid w:val="3D281D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qFormat="1" w:unhideWhenUsed="0" w:uiPriority="0" w:semiHidden="0" w:name="List Paragraph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7">
    <w:name w:val="页脚 字符"/>
    <w:link w:val="2"/>
    <w:uiPriority w:val="99"/>
    <w:rPr>
      <w:kern w:val="2"/>
      <w:sz w:val="18"/>
      <w:szCs w:val="18"/>
    </w:rPr>
  </w:style>
  <w:style w:type="character" w:customStyle="1" w:styleId="8">
    <w:name w:val="页眉 字符"/>
    <w:link w:val="3"/>
    <w:uiPriority w:val="99"/>
    <w:rPr>
      <w:kern w:val="2"/>
      <w:sz w:val="18"/>
      <w:szCs w:val="18"/>
    </w:rPr>
  </w:style>
  <w:style w:type="paragraph" w:styleId="9">
    <w:name w:val="List Paragraph"/>
    <w:basedOn w:val="1"/>
    <w:qFormat/>
    <w:uiPriority w:val="0"/>
    <w:pPr>
      <w:ind w:firstLine="420" w:firstLineChars="200"/>
    </w:pPr>
    <w:rPr>
      <w:rFonts w:ascii="Times New Roman" w:hAnsi="Times New Roman"/>
      <w:szCs w:val="24"/>
    </w:rPr>
  </w:style>
  <w:style w:type="paragraph" w:customStyle="1" w:styleId="10">
    <w:name w:val="ql-align-justify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1">
    <w:name w:val="ql-bold-700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2422</Words>
  <Characters>2468</Characters>
  <Lines>18</Lines>
  <Paragraphs>5</Paragraphs>
  <TotalTime>0</TotalTime>
  <ScaleCrop>false</ScaleCrop>
  <LinksUpToDate>false</LinksUpToDate>
  <CharactersWithSpaces>2516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2022-03-04T12:43:00Z</dcterms:created>
  <dcterms:modified xsi:type="dcterms:W3CDTF">2026-03-12T09:37:18Z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eyJoZGlkIjoiNmNlMDY0NDUwYzBlNmRiYTY3Y2ExMDE2YmY3ZDFkN2IiLCJ1c2VySWQiOiI1MDk1MzY4NTgifQ==</vt:lpwstr>
  </property>
  <property fmtid="{D5CDD505-2E9C-101B-9397-08002B2CF9AE}" pid="3" name="KSOProductBuildVer">
    <vt:lpwstr>2052-12.1.0.25225</vt:lpwstr>
  </property>
  <property fmtid="{D5CDD505-2E9C-101B-9397-08002B2CF9AE}" pid="4" name="ICV">
    <vt:lpwstr>57E5EF6B159943F6BC940B748675AF8D_13</vt:lpwstr>
  </property>
</Properties>
</file>