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421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rFonts w:hint="default" w:ascii="宋体" w:hAnsi="宋体" w:eastAsia="宋体"/>
          <w:b/>
          <w:color w:val="1F4E79"/>
          <w:sz w:val="32"/>
          <w:szCs w:val="32"/>
          <w:lang w:val="en-US" w:eastAsia="zh-CN"/>
        </w:rPr>
      </w:pPr>
      <w:r>
        <w:rPr>
          <w:rFonts w:hint="eastAsia" w:ascii="宋体" w:hAnsi="宋体" w:cs="阿里巴巴普惠体"/>
          <w:b/>
          <w:color w:val="1F4E79"/>
          <w:sz w:val="32"/>
          <w:szCs w:val="32"/>
        </w:rPr>
        <w:t>精益六西格玛</w:t>
      </w:r>
      <w:r>
        <w:rPr>
          <w:rFonts w:hint="eastAsia" w:ascii="宋体" w:hAnsi="宋体" w:cs="阿里巴巴普惠体"/>
          <w:b/>
          <w:color w:val="1F4E79"/>
          <w:sz w:val="32"/>
          <w:szCs w:val="32"/>
          <w:lang w:eastAsia="zh-CN"/>
        </w:rPr>
        <w:t>体系</w:t>
      </w:r>
      <w:r>
        <w:rPr>
          <w:rFonts w:hint="eastAsia" w:ascii="宋体" w:hAnsi="宋体" w:cs="阿里巴巴普惠体"/>
          <w:b/>
          <w:color w:val="1F4E79"/>
          <w:sz w:val="32"/>
          <w:szCs w:val="32"/>
          <w:lang w:val="en-US" w:eastAsia="zh-CN"/>
        </w:rPr>
        <w:t>——建立以质量为根基的持续改善体系</w:t>
      </w:r>
    </w:p>
    <w:p w14:paraId="685BC7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textAlignment w:val="auto"/>
        <w:rPr>
          <w:rFonts w:hint="eastAsia" w:ascii="宋体" w:hAnsi="宋体"/>
          <w:sz w:val="24"/>
          <w:szCs w:val="24"/>
        </w:rPr>
      </w:pPr>
    </w:p>
    <w:p w14:paraId="23F6BA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textAlignment w:val="auto"/>
        <w:rPr>
          <w:rFonts w:hint="eastAsia" w:ascii="宋体" w:hAnsi="宋体"/>
          <w:b/>
          <w:color w:val="1F4E79"/>
          <w:sz w:val="24"/>
          <w:szCs w:val="24"/>
        </w:rPr>
      </w:pPr>
      <w:r>
        <w:rPr>
          <w:rFonts w:ascii="宋体" w:hAnsi="宋体"/>
          <w:b/>
          <w:color w:val="1F4E79"/>
          <w:sz w:val="24"/>
          <w:szCs w:val="24"/>
        </w:rPr>
        <w:t>课程背景：</w:t>
      </w:r>
    </w:p>
    <w:p w14:paraId="6B62E89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480" w:firstLineChars="200"/>
        <w:jc w:val="both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在当前数字化转型加速、市场竞争白热化的商业环境中，企业正面临前所未有的多维压力：一方面，客户对产品与服务的质量要求不断提升，个性化需求激增导致流程变异风险加大，传统质量管控模式难以应对“每百万机会缺陷数”的精细化标准；另一方面，供应链波动、人力成本上涨等因素，使企业在降本增效上陷入两难——过度追求效率易忽视质量漏洞，侧重质量管控又可能导致流程冗余、交付周期延长，多数企业陷入“质量与效率无法兼顾”的运营困境。</w:t>
      </w:r>
    </w:p>
    <w:p w14:paraId="34D0BB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480" w:firstLineChars="200"/>
        <w:jc w:val="both"/>
        <w:textAlignment w:val="auto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本课程针对上述痛点，以“精益+六西格玛”融合体系为核心解决方案：通过整合精益生产的“消除浪费”理念与六西格玛的“数据驱动分析”方法，既解决流程效率问题，又精准控制质量变异。课程将通过实战案例教学，培养具备“绿带/黑带”能力的复合人才，帮助企业建立从问题识别、数据分析到持续优化的闭环体系，最终实现成本降低、交付周期缩短、客户满意度提升的目标，筑牢以质量为根基的企业核心竞争力。</w:t>
      </w:r>
    </w:p>
    <w:p w14:paraId="402C0D6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textAlignment w:val="auto"/>
        <w:rPr>
          <w:rFonts w:hint="eastAsia" w:ascii="宋体" w:hAnsi="宋体"/>
          <w:b/>
          <w:color w:val="1F4E79"/>
          <w:sz w:val="24"/>
          <w:szCs w:val="24"/>
        </w:rPr>
      </w:pPr>
    </w:p>
    <w:p w14:paraId="069150C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textAlignment w:val="auto"/>
        <w:rPr>
          <w:rFonts w:ascii="宋体" w:hAnsi="宋体"/>
          <w:b/>
          <w:color w:val="1F4E79"/>
          <w:sz w:val="24"/>
          <w:szCs w:val="24"/>
        </w:rPr>
      </w:pPr>
      <w:r>
        <w:rPr>
          <w:rFonts w:ascii="宋体" w:hAnsi="宋体"/>
          <w:b/>
          <w:color w:val="1F4E79"/>
          <w:sz w:val="24"/>
          <w:szCs w:val="24"/>
        </w:rPr>
        <w:t>课程收益：</w:t>
      </w:r>
    </w:p>
    <w:p w14:paraId="3557CDF8"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textAlignment w:val="auto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 xml:space="preserve">1. 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掌握DMAIC方法论（定义、测量、分析、改进、控制）和精益工具（如价值流图、防错法），系统化解决复杂问题。</w:t>
      </w:r>
    </w:p>
    <w:p w14:paraId="55604AD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both"/>
        <w:textAlignment w:val="auto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Times New Roman"/>
          <w:kern w:val="2"/>
          <w:sz w:val="24"/>
          <w:szCs w:val="24"/>
          <w:lang w:val="en-US" w:eastAsia="zh-CN" w:bidi="ar-SA"/>
        </w:rPr>
        <w:t xml:space="preserve">2. 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学习数据统计分析、流程优化技术，增强量化决策能力。</w:t>
      </w:r>
    </w:p>
    <w:p w14:paraId="34C3822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 xml:space="preserve">3. 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掌握现场改善与方案落地方法，提升实操落地与成果转化能力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。</w:t>
      </w:r>
    </w:p>
    <w:p w14:paraId="6AFCC0DF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 xml:space="preserve">4. 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建立持续改进文化，鼓励全员参与（如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改善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活动），打破部门壁垒。</w:t>
      </w:r>
    </w:p>
    <w:p w14:paraId="7A8C8C0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 w14:paraId="03ECACD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1F4E79"/>
          <w:kern w:val="2"/>
          <w:sz w:val="24"/>
          <w:szCs w:val="24"/>
          <w:lang w:val="en-US" w:eastAsia="zh-CN" w:bidi="ar-SA"/>
        </w:rPr>
        <w:t>课程时间：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1天，6小时/天</w:t>
      </w:r>
    </w:p>
    <w:p w14:paraId="5B2F61F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1F4E79"/>
          <w:kern w:val="2"/>
          <w:sz w:val="24"/>
          <w:szCs w:val="24"/>
          <w:lang w:val="en-US" w:eastAsia="zh-CN" w:bidi="ar-SA"/>
        </w:rPr>
        <w:t>课程对象</w:t>
      </w:r>
      <w:r>
        <w:rPr>
          <w:rFonts w:hint="default" w:ascii="宋体" w:hAnsi="宋体" w:eastAsia="宋体" w:cs="Times New Roman"/>
          <w:b/>
          <w:color w:val="1F4E79"/>
          <w:kern w:val="2"/>
          <w:sz w:val="24"/>
          <w:szCs w:val="24"/>
          <w:lang w:val="en-US" w:eastAsia="zh-CN" w:bidi="ar-SA"/>
        </w:rPr>
        <w:t>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企业中层管理者、基层骨干、质量/生产一线员工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br w:type="textWrapping"/>
      </w:r>
      <w:r>
        <w:rPr>
          <w:rFonts w:hint="eastAsia" w:ascii="宋体" w:hAnsi="宋体" w:eastAsia="宋体" w:cs="Times New Roman"/>
          <w:b/>
          <w:color w:val="1F4E79"/>
          <w:kern w:val="2"/>
          <w:sz w:val="24"/>
          <w:szCs w:val="24"/>
          <w:lang w:val="en-US" w:eastAsia="zh-CN" w:bidi="ar-SA"/>
        </w:rPr>
        <w:t>课程</w:t>
      </w:r>
      <w:r>
        <w:rPr>
          <w:rFonts w:hint="eastAsia" w:cs="Times New Roman"/>
          <w:b/>
          <w:color w:val="1F4E79"/>
          <w:kern w:val="2"/>
          <w:sz w:val="24"/>
          <w:szCs w:val="24"/>
          <w:lang w:val="en-US" w:eastAsia="zh-CN" w:bidi="ar-SA"/>
        </w:rPr>
        <w:t>方式</w:t>
      </w:r>
      <w:r>
        <w:rPr>
          <w:rFonts w:hint="default" w:ascii="宋体" w:hAnsi="宋体" w:eastAsia="宋体" w:cs="Times New Roman"/>
          <w:b/>
          <w:color w:val="1F4E79"/>
          <w:kern w:val="2"/>
          <w:sz w:val="24"/>
          <w:szCs w:val="24"/>
          <w:lang w:val="en-US" w:eastAsia="zh-CN" w:bidi="ar-SA"/>
        </w:rPr>
        <w:t>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理论讲解（40%）+案例研讨（30%）+小组演练（30%）</w:t>
      </w:r>
    </w:p>
    <w:p w14:paraId="4027780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 w14:paraId="0DE0D69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center"/>
        <w:textAlignment w:val="auto"/>
        <w:rPr>
          <w:rFonts w:hint="eastAsia" w:ascii="宋体" w:hAnsi="宋体" w:eastAsia="宋体" w:cs="Times New Roman"/>
          <w:b/>
          <w:color w:val="1F4E79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color w:val="1F4E79"/>
          <w:kern w:val="2"/>
          <w:sz w:val="24"/>
          <w:szCs w:val="24"/>
          <w:lang w:val="en-US" w:eastAsia="zh-CN" w:bidi="ar-SA"/>
        </w:rPr>
        <w:t>课</w:t>
      </w:r>
      <w:r>
        <w:rPr>
          <w:rFonts w:hint="eastAsia" w:ascii="宋体" w:hAnsi="宋体" w:eastAsia="宋体" w:cs="Times New Roman"/>
          <w:b/>
          <w:color w:val="1F4E79"/>
          <w:kern w:val="2"/>
          <w:sz w:val="24"/>
          <w:szCs w:val="24"/>
          <w:lang w:val="en-US" w:eastAsia="zh-CN" w:bidi="ar-SA"/>
        </w:rPr>
        <w:t>程大纲</w:t>
      </w:r>
    </w:p>
    <w:p w14:paraId="445996B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/>
          <w:color w:val="1F4E79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color w:val="1F4E79"/>
          <w:kern w:val="2"/>
          <w:sz w:val="24"/>
          <w:szCs w:val="24"/>
          <w:lang w:val="en-US" w:eastAsia="zh-CN" w:bidi="ar-SA"/>
        </w:rPr>
        <w:t>第一讲：精益六西格玛入门与</w:t>
      </w:r>
      <w:bookmarkStart w:id="0" w:name="_GoBack"/>
      <w:bookmarkEnd w:id="0"/>
      <w:r>
        <w:rPr>
          <w:rFonts w:hint="eastAsia" w:cs="Times New Roman"/>
          <w:b/>
          <w:color w:val="1F4E79"/>
          <w:kern w:val="2"/>
          <w:sz w:val="24"/>
          <w:szCs w:val="24"/>
          <w:lang w:val="en-US" w:eastAsia="zh-CN" w:bidi="ar-SA"/>
        </w:rPr>
        <w:t>DMAIC框架搭建——认知入门与问题定义</w:t>
      </w:r>
    </w:p>
    <w:p w14:paraId="6D91C9F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破冰活动：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痛点收集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，分享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工作中低效/浪费现象</w:t>
      </w:r>
    </w:p>
    <w:p w14:paraId="7021A78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  <w:t>一、</w:t>
      </w:r>
      <w:r>
        <w:rPr>
          <w:rFonts w:hint="default" w:ascii="宋体" w:hAnsi="宋体" w:eastAsia="宋体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  <w:t>精益六西格玛</w:t>
      </w:r>
      <w:r>
        <w:rPr>
          <w:rFonts w:hint="eastAsia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  <w:t>的核心定义</w:t>
      </w:r>
    </w:p>
    <w:p w14:paraId="3D918B6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——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用1页纸对比精益（效率）与六西格玛（质量）</w:t>
      </w:r>
    </w:p>
    <w:p w14:paraId="08D6BE2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成功案例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某公司通过5天快速改进缩短交付周期20%</w:t>
      </w:r>
    </w:p>
    <w:p w14:paraId="2C81F1A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  <w:t>二、</w:t>
      </w:r>
      <w:r>
        <w:rPr>
          <w:rFonts w:hint="default" w:ascii="宋体" w:hAnsi="宋体" w:eastAsia="宋体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  <w:t>核心方法论：DMAIC框架</w:t>
      </w:r>
    </w:p>
    <w:p w14:paraId="1377CD9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 xml:space="preserve">1. </w:t>
      </w: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Define（定义）：明确“要解决什么问题”</w:t>
      </w:r>
    </w:p>
    <w:p w14:paraId="1EA717D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1）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项目选择原则</w:t>
      </w:r>
    </w:p>
    <w:p w14:paraId="7F69923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——聚焦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Quick Win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项目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：高影响、低难度</w:t>
      </w:r>
    </w:p>
    <w:p w14:paraId="2184577D">
      <w:pPr>
        <w:pStyle w:val="8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2）核心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工具：SIPOC高阶流程图</w:t>
      </w:r>
    </w:p>
    <w:p w14:paraId="443A9E72">
      <w:pPr>
        <w:pStyle w:val="8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小组演练：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用SIPOC分析一个常见流程，如“客户投诉处理”</w:t>
      </w:r>
    </w:p>
    <w:p w14:paraId="679FB8A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2. 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Measure（测量）</w:t>
      </w:r>
      <w:r>
        <w:rPr>
          <w:rFonts w:hint="eastAsia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：建立“问题的数据基准”</w:t>
      </w:r>
    </w:p>
    <w:p w14:paraId="3DFCAAB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案例：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餐厅等待时间的数据收集设计</w:t>
      </w:r>
    </w:p>
    <w:p w14:paraId="7CE393C1">
      <w:pPr>
        <w:pStyle w:val="8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3. 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Analyze（分析）——找到“问题的根本原因”</w:t>
      </w:r>
    </w:p>
    <w:p w14:paraId="38B3DFC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4. Improve（改进）——设计“解决问题的方案”</w:t>
      </w:r>
    </w:p>
    <w:p w14:paraId="17AE7A8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5. Control（控制）——确保 “改进效果长期稳定”</w:t>
      </w:r>
    </w:p>
    <w:p w14:paraId="0DC4C58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 w14:paraId="43536C5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cs="Times New Roman"/>
          <w:b/>
          <w:color w:val="1F4E79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color w:val="1F4E79"/>
          <w:kern w:val="2"/>
          <w:sz w:val="24"/>
          <w:szCs w:val="24"/>
          <w:lang w:val="en-US" w:eastAsia="zh-CN" w:bidi="ar-SA"/>
        </w:rPr>
        <w:t>第二讲：精益工具实战与根本原因深挖——掌握浪费识别与问题溯源方法</w:t>
      </w:r>
    </w:p>
    <w:p w14:paraId="0016FB6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  <w:t>一、精益核心工具实战</w:t>
      </w:r>
    </w:p>
    <w:p w14:paraId="53734C3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 xml:space="preserve">1. </w:t>
      </w: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七大浪费识别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与应用</w:t>
      </w: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（TIMWOOD）</w:t>
      </w:r>
    </w:p>
    <w:p w14:paraId="3E89DB0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1）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Transport 搬运</w:t>
      </w:r>
    </w:p>
    <w:p w14:paraId="26C100B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2）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Inventory 库存</w:t>
      </w:r>
    </w:p>
    <w:p w14:paraId="1616E85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3）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Motion 动作</w:t>
      </w:r>
    </w:p>
    <w:p w14:paraId="2DC63A2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4）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Waiting 等待</w:t>
      </w:r>
    </w:p>
    <w:p w14:paraId="6B9FC6D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5）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Overproduction 过量生产</w:t>
      </w:r>
    </w:p>
    <w:p w14:paraId="41D62B1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6）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Overprocessing 过度加工</w:t>
      </w:r>
    </w:p>
    <w:p w14:paraId="219FD97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7）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Defects 缺陷</w:t>
      </w:r>
    </w:p>
    <w:p w14:paraId="49975123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互动：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观看车间/办公室视频片段，圈出浪费点</w:t>
      </w:r>
    </w:p>
    <w:p w14:paraId="2E623A67">
      <w:pPr>
        <w:pStyle w:val="8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2.</w:t>
      </w: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 xml:space="preserve"> 5S 管理：现场秩序优化</w:t>
      </w:r>
    </w:p>
    <w:p w14:paraId="5CA84ED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1）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整理 Seiri</w:t>
      </w: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——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区分必要/非必要物品</w:t>
      </w:r>
    </w:p>
    <w:p w14:paraId="59C308A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2）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整顿 Seiton</w:t>
      </w: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——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定置定位</w:t>
      </w:r>
    </w:p>
    <w:p w14:paraId="5C518B6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3）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清扫 Seiso</w:t>
      </w: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——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清洁环境</w:t>
      </w:r>
    </w:p>
    <w:p w14:paraId="03831D1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4）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清洁 Seiketsu</w:t>
      </w: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——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标准化</w:t>
      </w:r>
    </w:p>
    <w:p w14:paraId="030DED1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5）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素养 Shitsuke</w:t>
      </w: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>——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习惯养成</w:t>
      </w:r>
    </w:p>
    <w:p w14:paraId="12020A4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工具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模板</w:t>
      </w: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5S检查表示例</w:t>
      </w:r>
    </w:p>
    <w:p w14:paraId="3B157D08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小组任务：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设计工位5S整改方案（拍照对比前后效果）</w:t>
      </w:r>
    </w:p>
    <w:p w14:paraId="4BBBA340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  <w:t>二、根本原因分析工具应用</w:t>
      </w:r>
    </w:p>
    <w:p w14:paraId="7827BAB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工具1：鱼骨图（人机料法环）</w:t>
      </w:r>
    </w:p>
    <w:p w14:paraId="7991ABBE">
      <w:pPr>
        <w:pStyle w:val="8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1）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鱼头=核心问题</w:t>
      </w:r>
    </w:p>
    <w:p w14:paraId="6E63D905">
      <w:pPr>
        <w:pStyle w:val="8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2）</w:t>
      </w: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鱼身=五大维度</w:t>
      </w:r>
    </w:p>
    <w:p w14:paraId="07528F1C">
      <w:pPr>
        <w:pStyle w:val="8"/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——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人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-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技能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、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态度、机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-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设备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/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工具、料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-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物料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/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耗材、法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-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流程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/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标准、环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-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环境</w:t>
      </w: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/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氛围</w:t>
      </w:r>
    </w:p>
    <w:p w14:paraId="624ADA5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案例：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某生产线次品率高的原因分析</w:t>
      </w:r>
    </w:p>
    <w:p w14:paraId="0B8A2E1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小组演练：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用鱼骨图分析“会议效率低”问题</w:t>
      </w:r>
    </w:p>
    <w:p w14:paraId="645FC6A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工具2：5Why分析法</w:t>
      </w:r>
    </w:p>
    <w:p w14:paraId="42C6A9DB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角色扮演：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连续追问5层“为什么”</w:t>
      </w:r>
    </w:p>
    <w:p w14:paraId="10127245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</w:p>
    <w:p w14:paraId="7E28F33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color w:val="1F4E79"/>
          <w:kern w:val="2"/>
          <w:sz w:val="24"/>
          <w:szCs w:val="24"/>
          <w:lang w:val="en-US" w:eastAsia="zh-CN" w:bidi="ar-SA"/>
        </w:rPr>
        <w:t>第三讲：</w:t>
      </w:r>
      <w:r>
        <w:rPr>
          <w:rFonts w:hint="default" w:cs="Times New Roman"/>
          <w:b/>
          <w:color w:val="1F4E79"/>
          <w:kern w:val="2"/>
          <w:sz w:val="24"/>
          <w:szCs w:val="24"/>
          <w:lang w:val="en-US" w:eastAsia="zh-CN" w:bidi="ar-SA"/>
        </w:rPr>
        <w:t>改进方案设计与成果落地</w:t>
      </w:r>
      <w:r>
        <w:rPr>
          <w:rFonts w:hint="eastAsia" w:cs="Times New Roman"/>
          <w:b/>
          <w:color w:val="1F4E79"/>
          <w:kern w:val="2"/>
          <w:sz w:val="24"/>
          <w:szCs w:val="24"/>
          <w:lang w:val="en-US" w:eastAsia="zh-CN" w:bidi="ar-SA"/>
        </w:rPr>
        <w:t>——</w:t>
      </w:r>
      <w:r>
        <w:rPr>
          <w:rFonts w:hint="default" w:cs="Times New Roman"/>
          <w:b/>
          <w:color w:val="1F4E79"/>
          <w:kern w:val="2"/>
          <w:sz w:val="24"/>
          <w:szCs w:val="24"/>
          <w:lang w:val="en-US" w:eastAsia="zh-CN" w:bidi="ar-SA"/>
        </w:rPr>
        <w:t>实现从“方案”到“价值”的转化</w:t>
      </w:r>
    </w:p>
    <w:p w14:paraId="20BABCC1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  <w:t>一、快速改进方案设计</w:t>
      </w:r>
    </w:p>
    <w:p w14:paraId="06FEB04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1. 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Kaizen（改善）行动核心原则</w:t>
      </w:r>
    </w:p>
    <w:p w14:paraId="37BF295C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——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聚焦“低成本、快速试错”，优先选择“1天内可实施、无需大量资源”的措施</w:t>
      </w:r>
    </w:p>
    <w:p w14:paraId="5781508D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 xml:space="preserve">2. </w:t>
      </w: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简化版PDCA</w:t>
      </w: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（Plan-Do-Check）</w:t>
      </w: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循环</w:t>
      </w:r>
      <w:r>
        <w:rPr>
          <w:rFonts w:hint="eastAsia" w:cs="Times New Roman"/>
          <w:b/>
          <w:bCs/>
          <w:kern w:val="2"/>
          <w:sz w:val="24"/>
          <w:szCs w:val="24"/>
          <w:lang w:val="en-US" w:eastAsia="zh-CN" w:bidi="ar-SA"/>
        </w:rPr>
        <w:t>应用</w:t>
      </w:r>
    </w:p>
    <w:p w14:paraId="72D0588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1）Plan-明确改进目标与措施</w:t>
      </w:r>
    </w:p>
    <w:p w14:paraId="57EC5434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eastAsia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2）Do-小范围快速试点</w:t>
      </w:r>
    </w:p>
    <w:p w14:paraId="5FB6782A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>3）Check-验证试点效果</w:t>
      </w:r>
    </w:p>
    <w:p w14:paraId="4C6B8169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Times New Roman"/>
          <w:b/>
          <w:bCs/>
          <w:kern w:val="2"/>
          <w:sz w:val="24"/>
          <w:szCs w:val="24"/>
          <w:lang w:val="en-US" w:eastAsia="zh-CN" w:bidi="ar-SA"/>
        </w:rPr>
        <w:t>小组任务：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针对上午定义的浪费问题，设计1条改进措施并展示（如“减少文件传递时间：改用共享电子表格”）</w:t>
      </w:r>
    </w:p>
    <w:p w14:paraId="5C82F9D2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  <w:t>二、</w:t>
      </w:r>
      <w:r>
        <w:rPr>
          <w:rFonts w:hint="default" w:ascii="宋体" w:hAnsi="宋体" w:eastAsia="宋体" w:cs="Times New Roman"/>
          <w:b/>
          <w:bCs/>
          <w:color w:val="C55A11" w:themeColor="accent2" w:themeShade="BF"/>
          <w:kern w:val="2"/>
          <w:sz w:val="24"/>
          <w:szCs w:val="24"/>
          <w:lang w:val="en-US" w:eastAsia="zh-CN" w:bidi="ar-SA"/>
        </w:rPr>
        <w:t>成果汇报与行动承诺</w:t>
      </w:r>
    </w:p>
    <w:p w14:paraId="37DDBB97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b w:val="0"/>
          <w:bCs w:val="0"/>
          <w:kern w:val="2"/>
          <w:sz w:val="24"/>
          <w:szCs w:val="24"/>
          <w:lang w:val="en-US" w:eastAsia="zh-CN" w:bidi="ar-SA"/>
        </w:rPr>
        <w:t xml:space="preserve">1. </w:t>
      </w:r>
      <w:r>
        <w:rPr>
          <w:rFonts w:hint="default" w:ascii="宋体" w:hAnsi="宋体" w:eastAsia="宋体" w:cs="Times New Roman"/>
          <w:b w:val="0"/>
          <w:bCs w:val="0"/>
          <w:kern w:val="2"/>
          <w:sz w:val="24"/>
          <w:szCs w:val="24"/>
          <w:lang w:val="en-US" w:eastAsia="zh-CN" w:bidi="ar-SA"/>
        </w:rPr>
        <w:t>小组展示改进方案</w:t>
      </w:r>
    </w:p>
    <w:p w14:paraId="67ABB0EE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 xml:space="preserve">2. 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导师点评与优化建议</w:t>
      </w:r>
    </w:p>
    <w:p w14:paraId="62E61BC6"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jc w:val="both"/>
        <w:textAlignment w:val="auto"/>
        <w:rPr>
          <w:rFonts w:hint="eastAsia" w:ascii="宋体" w:hAnsi="宋体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eastAsia" w:cs="Times New Roman"/>
          <w:kern w:val="2"/>
          <w:sz w:val="24"/>
          <w:szCs w:val="24"/>
          <w:lang w:val="en-US" w:eastAsia="zh-CN" w:bidi="ar-SA"/>
        </w:rPr>
        <w:t xml:space="preserve">3. </w:t>
      </w:r>
      <w:r>
        <w:rPr>
          <w:rFonts w:hint="default" w:ascii="宋体" w:hAnsi="宋体" w:eastAsia="宋体" w:cs="Times New Roman"/>
          <w:kern w:val="2"/>
          <w:sz w:val="24"/>
          <w:szCs w:val="24"/>
          <w:lang w:val="en-US" w:eastAsia="zh-CN" w:bidi="ar-SA"/>
        </w:rPr>
        <w:t>个人行动卡：写下1项下周可落地的改进计划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阿里巴巴普惠体">
    <w:altName w:val="宋体"/>
    <w:panose1 w:val="00000000000000000000"/>
    <w:charset w:val="86"/>
    <w:family w:val="roman"/>
    <w:pitch w:val="default"/>
    <w:sig w:usb0="00000000" w:usb1="00000000" w:usb2="0000001E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D89"/>
    <w:rsid w:val="00001A8C"/>
    <w:rsid w:val="000040E5"/>
    <w:rsid w:val="00004853"/>
    <w:rsid w:val="00005117"/>
    <w:rsid w:val="00011B21"/>
    <w:rsid w:val="000149A1"/>
    <w:rsid w:val="00021EA2"/>
    <w:rsid w:val="00023B83"/>
    <w:rsid w:val="00035945"/>
    <w:rsid w:val="00043E3C"/>
    <w:rsid w:val="00047B3E"/>
    <w:rsid w:val="000504FE"/>
    <w:rsid w:val="000563B9"/>
    <w:rsid w:val="0006280E"/>
    <w:rsid w:val="00064A4B"/>
    <w:rsid w:val="00071407"/>
    <w:rsid w:val="00072233"/>
    <w:rsid w:val="00077892"/>
    <w:rsid w:val="00077BD8"/>
    <w:rsid w:val="00080704"/>
    <w:rsid w:val="000809DD"/>
    <w:rsid w:val="00082EA8"/>
    <w:rsid w:val="000841E6"/>
    <w:rsid w:val="00085492"/>
    <w:rsid w:val="000856E8"/>
    <w:rsid w:val="00085EBF"/>
    <w:rsid w:val="00086DD7"/>
    <w:rsid w:val="00087507"/>
    <w:rsid w:val="000917A6"/>
    <w:rsid w:val="000920D4"/>
    <w:rsid w:val="00093853"/>
    <w:rsid w:val="00093E9C"/>
    <w:rsid w:val="0009528A"/>
    <w:rsid w:val="0009640F"/>
    <w:rsid w:val="000A144E"/>
    <w:rsid w:val="000A3DED"/>
    <w:rsid w:val="000B2582"/>
    <w:rsid w:val="000B6B99"/>
    <w:rsid w:val="000C106B"/>
    <w:rsid w:val="000C23EC"/>
    <w:rsid w:val="000C2CB5"/>
    <w:rsid w:val="000C546F"/>
    <w:rsid w:val="000D0510"/>
    <w:rsid w:val="000D4140"/>
    <w:rsid w:val="000E0CD1"/>
    <w:rsid w:val="000E3C8F"/>
    <w:rsid w:val="000E6FC9"/>
    <w:rsid w:val="000F192A"/>
    <w:rsid w:val="000F682B"/>
    <w:rsid w:val="00104465"/>
    <w:rsid w:val="001119E8"/>
    <w:rsid w:val="001123E1"/>
    <w:rsid w:val="00113534"/>
    <w:rsid w:val="00115BD2"/>
    <w:rsid w:val="00123DF1"/>
    <w:rsid w:val="00125942"/>
    <w:rsid w:val="00130BFD"/>
    <w:rsid w:val="001360EA"/>
    <w:rsid w:val="001444AE"/>
    <w:rsid w:val="0014768D"/>
    <w:rsid w:val="00147B73"/>
    <w:rsid w:val="00154AF9"/>
    <w:rsid w:val="00156B3E"/>
    <w:rsid w:val="00157C2E"/>
    <w:rsid w:val="00157F22"/>
    <w:rsid w:val="00160113"/>
    <w:rsid w:val="00161E25"/>
    <w:rsid w:val="0016785A"/>
    <w:rsid w:val="00170C17"/>
    <w:rsid w:val="0017151D"/>
    <w:rsid w:val="00177EC9"/>
    <w:rsid w:val="0018482B"/>
    <w:rsid w:val="00185976"/>
    <w:rsid w:val="00185F0E"/>
    <w:rsid w:val="00191C58"/>
    <w:rsid w:val="0019717C"/>
    <w:rsid w:val="001A0211"/>
    <w:rsid w:val="001A4C0F"/>
    <w:rsid w:val="001A583A"/>
    <w:rsid w:val="001A7559"/>
    <w:rsid w:val="001B0D0B"/>
    <w:rsid w:val="001C2845"/>
    <w:rsid w:val="001C40AA"/>
    <w:rsid w:val="001D785E"/>
    <w:rsid w:val="001E1AF6"/>
    <w:rsid w:val="001F10F6"/>
    <w:rsid w:val="001F7DEF"/>
    <w:rsid w:val="00200535"/>
    <w:rsid w:val="002024FF"/>
    <w:rsid w:val="0020516A"/>
    <w:rsid w:val="0021371C"/>
    <w:rsid w:val="00213914"/>
    <w:rsid w:val="00215EA3"/>
    <w:rsid w:val="00216BA8"/>
    <w:rsid w:val="00222FDA"/>
    <w:rsid w:val="00227AD0"/>
    <w:rsid w:val="0023596C"/>
    <w:rsid w:val="002438A4"/>
    <w:rsid w:val="00245E47"/>
    <w:rsid w:val="002477B2"/>
    <w:rsid w:val="002513B7"/>
    <w:rsid w:val="00251EAB"/>
    <w:rsid w:val="00253BF6"/>
    <w:rsid w:val="00260B74"/>
    <w:rsid w:val="00264EF6"/>
    <w:rsid w:val="00276F6A"/>
    <w:rsid w:val="00283C16"/>
    <w:rsid w:val="002868C1"/>
    <w:rsid w:val="00286DAB"/>
    <w:rsid w:val="00292C6C"/>
    <w:rsid w:val="002A2F1B"/>
    <w:rsid w:val="002A3144"/>
    <w:rsid w:val="002A7939"/>
    <w:rsid w:val="002B2238"/>
    <w:rsid w:val="002B7BF4"/>
    <w:rsid w:val="002C53E1"/>
    <w:rsid w:val="002D22EC"/>
    <w:rsid w:val="002D5968"/>
    <w:rsid w:val="002E39C6"/>
    <w:rsid w:val="002E3DD8"/>
    <w:rsid w:val="002F6F8C"/>
    <w:rsid w:val="003063E7"/>
    <w:rsid w:val="003100CB"/>
    <w:rsid w:val="003135EC"/>
    <w:rsid w:val="00315E99"/>
    <w:rsid w:val="003205B2"/>
    <w:rsid w:val="00352A30"/>
    <w:rsid w:val="00354EFF"/>
    <w:rsid w:val="00354F04"/>
    <w:rsid w:val="0035750D"/>
    <w:rsid w:val="00360134"/>
    <w:rsid w:val="00365A1D"/>
    <w:rsid w:val="003671A8"/>
    <w:rsid w:val="003730B4"/>
    <w:rsid w:val="00376EB5"/>
    <w:rsid w:val="003823F7"/>
    <w:rsid w:val="00384D82"/>
    <w:rsid w:val="0038576C"/>
    <w:rsid w:val="00386756"/>
    <w:rsid w:val="003924A7"/>
    <w:rsid w:val="003927B2"/>
    <w:rsid w:val="00394520"/>
    <w:rsid w:val="00395935"/>
    <w:rsid w:val="003968CB"/>
    <w:rsid w:val="003A126C"/>
    <w:rsid w:val="003A150F"/>
    <w:rsid w:val="003A2F3E"/>
    <w:rsid w:val="003A588B"/>
    <w:rsid w:val="003A7D39"/>
    <w:rsid w:val="003B43B3"/>
    <w:rsid w:val="003B5868"/>
    <w:rsid w:val="003C04A3"/>
    <w:rsid w:val="003C1E4C"/>
    <w:rsid w:val="003C3DF7"/>
    <w:rsid w:val="003D1599"/>
    <w:rsid w:val="003D7029"/>
    <w:rsid w:val="003E1F9B"/>
    <w:rsid w:val="003E5608"/>
    <w:rsid w:val="003F32BB"/>
    <w:rsid w:val="003F4A76"/>
    <w:rsid w:val="0040519F"/>
    <w:rsid w:val="00416C30"/>
    <w:rsid w:val="00421525"/>
    <w:rsid w:val="00422D7C"/>
    <w:rsid w:val="00430AB8"/>
    <w:rsid w:val="0043156D"/>
    <w:rsid w:val="00432E66"/>
    <w:rsid w:val="0043304D"/>
    <w:rsid w:val="00435C73"/>
    <w:rsid w:val="004377F3"/>
    <w:rsid w:val="00451131"/>
    <w:rsid w:val="00451537"/>
    <w:rsid w:val="00452015"/>
    <w:rsid w:val="00456625"/>
    <w:rsid w:val="00470DA2"/>
    <w:rsid w:val="00471230"/>
    <w:rsid w:val="004733EC"/>
    <w:rsid w:val="00483C1C"/>
    <w:rsid w:val="00487172"/>
    <w:rsid w:val="00487E75"/>
    <w:rsid w:val="00490E57"/>
    <w:rsid w:val="004912D6"/>
    <w:rsid w:val="0049364F"/>
    <w:rsid w:val="00494303"/>
    <w:rsid w:val="0049554B"/>
    <w:rsid w:val="004958A6"/>
    <w:rsid w:val="0049625D"/>
    <w:rsid w:val="004A0316"/>
    <w:rsid w:val="004A402B"/>
    <w:rsid w:val="004B06B5"/>
    <w:rsid w:val="004C2107"/>
    <w:rsid w:val="004C29B3"/>
    <w:rsid w:val="004C7871"/>
    <w:rsid w:val="004E36A2"/>
    <w:rsid w:val="004E43C4"/>
    <w:rsid w:val="004F157E"/>
    <w:rsid w:val="004F5BD7"/>
    <w:rsid w:val="00500212"/>
    <w:rsid w:val="00502605"/>
    <w:rsid w:val="00504F56"/>
    <w:rsid w:val="00507F5F"/>
    <w:rsid w:val="00524A25"/>
    <w:rsid w:val="005309D4"/>
    <w:rsid w:val="00542949"/>
    <w:rsid w:val="00545F21"/>
    <w:rsid w:val="0055492C"/>
    <w:rsid w:val="00560CF0"/>
    <w:rsid w:val="005649FA"/>
    <w:rsid w:val="005652D8"/>
    <w:rsid w:val="00573BB0"/>
    <w:rsid w:val="00574EE3"/>
    <w:rsid w:val="0058015E"/>
    <w:rsid w:val="00582439"/>
    <w:rsid w:val="005902DE"/>
    <w:rsid w:val="005911C1"/>
    <w:rsid w:val="005927C8"/>
    <w:rsid w:val="00592D89"/>
    <w:rsid w:val="00596039"/>
    <w:rsid w:val="00596A53"/>
    <w:rsid w:val="005A2AAB"/>
    <w:rsid w:val="005A6A17"/>
    <w:rsid w:val="005B147F"/>
    <w:rsid w:val="005B170F"/>
    <w:rsid w:val="005B24AF"/>
    <w:rsid w:val="005B3062"/>
    <w:rsid w:val="005C13FF"/>
    <w:rsid w:val="005C18E1"/>
    <w:rsid w:val="005C75FF"/>
    <w:rsid w:val="005D128D"/>
    <w:rsid w:val="005D1E75"/>
    <w:rsid w:val="005D2FC6"/>
    <w:rsid w:val="005D6CDE"/>
    <w:rsid w:val="005D774A"/>
    <w:rsid w:val="005E0701"/>
    <w:rsid w:val="005E1656"/>
    <w:rsid w:val="005E2BAB"/>
    <w:rsid w:val="005E46B7"/>
    <w:rsid w:val="005E5F12"/>
    <w:rsid w:val="005F4DBF"/>
    <w:rsid w:val="00600A76"/>
    <w:rsid w:val="006078D2"/>
    <w:rsid w:val="00610C47"/>
    <w:rsid w:val="00613DBF"/>
    <w:rsid w:val="0061692C"/>
    <w:rsid w:val="006218FF"/>
    <w:rsid w:val="00622346"/>
    <w:rsid w:val="00631E2F"/>
    <w:rsid w:val="00632CAB"/>
    <w:rsid w:val="00634027"/>
    <w:rsid w:val="00641EA3"/>
    <w:rsid w:val="006533A8"/>
    <w:rsid w:val="00656EF4"/>
    <w:rsid w:val="00660E27"/>
    <w:rsid w:val="006663CE"/>
    <w:rsid w:val="006671C7"/>
    <w:rsid w:val="0067095F"/>
    <w:rsid w:val="00673B85"/>
    <w:rsid w:val="00674373"/>
    <w:rsid w:val="006804F5"/>
    <w:rsid w:val="00682F86"/>
    <w:rsid w:val="0068363F"/>
    <w:rsid w:val="006902B8"/>
    <w:rsid w:val="00692D8F"/>
    <w:rsid w:val="006A0498"/>
    <w:rsid w:val="006A051B"/>
    <w:rsid w:val="006A6CAA"/>
    <w:rsid w:val="006C127B"/>
    <w:rsid w:val="006C165D"/>
    <w:rsid w:val="006C74CB"/>
    <w:rsid w:val="006D2E6A"/>
    <w:rsid w:val="006D3DE4"/>
    <w:rsid w:val="006D47C6"/>
    <w:rsid w:val="006D79F0"/>
    <w:rsid w:val="006E730C"/>
    <w:rsid w:val="00703C59"/>
    <w:rsid w:val="00705500"/>
    <w:rsid w:val="007060B2"/>
    <w:rsid w:val="00706450"/>
    <w:rsid w:val="007135E8"/>
    <w:rsid w:val="0071376A"/>
    <w:rsid w:val="00717A15"/>
    <w:rsid w:val="0072301E"/>
    <w:rsid w:val="00724E60"/>
    <w:rsid w:val="00725D26"/>
    <w:rsid w:val="00731EF6"/>
    <w:rsid w:val="00750E07"/>
    <w:rsid w:val="00751402"/>
    <w:rsid w:val="0077655F"/>
    <w:rsid w:val="007772A9"/>
    <w:rsid w:val="007801DE"/>
    <w:rsid w:val="007808AB"/>
    <w:rsid w:val="00783BFD"/>
    <w:rsid w:val="0078573F"/>
    <w:rsid w:val="00785ECD"/>
    <w:rsid w:val="0079031E"/>
    <w:rsid w:val="0079283B"/>
    <w:rsid w:val="007947A1"/>
    <w:rsid w:val="0079490D"/>
    <w:rsid w:val="00796157"/>
    <w:rsid w:val="00796878"/>
    <w:rsid w:val="007A0297"/>
    <w:rsid w:val="007A5F10"/>
    <w:rsid w:val="007B3A62"/>
    <w:rsid w:val="007B490C"/>
    <w:rsid w:val="007D22EB"/>
    <w:rsid w:val="007D75EB"/>
    <w:rsid w:val="007D76F7"/>
    <w:rsid w:val="007D7E89"/>
    <w:rsid w:val="007E09CD"/>
    <w:rsid w:val="007F04E3"/>
    <w:rsid w:val="007F0E60"/>
    <w:rsid w:val="007F323C"/>
    <w:rsid w:val="008012B2"/>
    <w:rsid w:val="00807E1A"/>
    <w:rsid w:val="00813DF3"/>
    <w:rsid w:val="008301EC"/>
    <w:rsid w:val="00835D2B"/>
    <w:rsid w:val="00836688"/>
    <w:rsid w:val="00842A72"/>
    <w:rsid w:val="00844F7B"/>
    <w:rsid w:val="00847FB5"/>
    <w:rsid w:val="008503A2"/>
    <w:rsid w:val="008720CF"/>
    <w:rsid w:val="0087379C"/>
    <w:rsid w:val="00874868"/>
    <w:rsid w:val="00874C4F"/>
    <w:rsid w:val="00875219"/>
    <w:rsid w:val="00876E7D"/>
    <w:rsid w:val="00884020"/>
    <w:rsid w:val="00897117"/>
    <w:rsid w:val="00897D51"/>
    <w:rsid w:val="008B3168"/>
    <w:rsid w:val="008B4E89"/>
    <w:rsid w:val="008C1BE6"/>
    <w:rsid w:val="008D711F"/>
    <w:rsid w:val="008F6611"/>
    <w:rsid w:val="00922A36"/>
    <w:rsid w:val="00931C77"/>
    <w:rsid w:val="00935459"/>
    <w:rsid w:val="00942591"/>
    <w:rsid w:val="00946074"/>
    <w:rsid w:val="009501DE"/>
    <w:rsid w:val="00951692"/>
    <w:rsid w:val="0095283E"/>
    <w:rsid w:val="009543E0"/>
    <w:rsid w:val="00955B71"/>
    <w:rsid w:val="00956687"/>
    <w:rsid w:val="009575E5"/>
    <w:rsid w:val="00957B18"/>
    <w:rsid w:val="00966E5A"/>
    <w:rsid w:val="00970661"/>
    <w:rsid w:val="00971B9A"/>
    <w:rsid w:val="00972139"/>
    <w:rsid w:val="0097535F"/>
    <w:rsid w:val="0097627F"/>
    <w:rsid w:val="00981E4F"/>
    <w:rsid w:val="009855B2"/>
    <w:rsid w:val="00986F27"/>
    <w:rsid w:val="00987F69"/>
    <w:rsid w:val="009965D7"/>
    <w:rsid w:val="009A1DC3"/>
    <w:rsid w:val="009A56F5"/>
    <w:rsid w:val="009B367F"/>
    <w:rsid w:val="009B3874"/>
    <w:rsid w:val="009B727A"/>
    <w:rsid w:val="009C0A86"/>
    <w:rsid w:val="009D70B7"/>
    <w:rsid w:val="009E4586"/>
    <w:rsid w:val="009E500A"/>
    <w:rsid w:val="009F0735"/>
    <w:rsid w:val="00A01202"/>
    <w:rsid w:val="00A02EDE"/>
    <w:rsid w:val="00A04171"/>
    <w:rsid w:val="00A05C10"/>
    <w:rsid w:val="00A10E94"/>
    <w:rsid w:val="00A14636"/>
    <w:rsid w:val="00A26E12"/>
    <w:rsid w:val="00A306C6"/>
    <w:rsid w:val="00A33A87"/>
    <w:rsid w:val="00A34D54"/>
    <w:rsid w:val="00A457E0"/>
    <w:rsid w:val="00A50530"/>
    <w:rsid w:val="00A50884"/>
    <w:rsid w:val="00A50D0F"/>
    <w:rsid w:val="00A520E4"/>
    <w:rsid w:val="00A52B9A"/>
    <w:rsid w:val="00A547BB"/>
    <w:rsid w:val="00A64F47"/>
    <w:rsid w:val="00A64FEB"/>
    <w:rsid w:val="00A6639A"/>
    <w:rsid w:val="00A701EA"/>
    <w:rsid w:val="00A74654"/>
    <w:rsid w:val="00A75242"/>
    <w:rsid w:val="00A75DE2"/>
    <w:rsid w:val="00A8017D"/>
    <w:rsid w:val="00A81AED"/>
    <w:rsid w:val="00A83621"/>
    <w:rsid w:val="00A83F5E"/>
    <w:rsid w:val="00A85306"/>
    <w:rsid w:val="00A86752"/>
    <w:rsid w:val="00AA3BAA"/>
    <w:rsid w:val="00AA508E"/>
    <w:rsid w:val="00AA6CEA"/>
    <w:rsid w:val="00AB1D87"/>
    <w:rsid w:val="00AB270A"/>
    <w:rsid w:val="00AB2713"/>
    <w:rsid w:val="00AB2C09"/>
    <w:rsid w:val="00AB4793"/>
    <w:rsid w:val="00AB66B4"/>
    <w:rsid w:val="00AB6FDC"/>
    <w:rsid w:val="00AC2F3B"/>
    <w:rsid w:val="00AC625C"/>
    <w:rsid w:val="00AD281E"/>
    <w:rsid w:val="00AD7EDF"/>
    <w:rsid w:val="00AE1F6C"/>
    <w:rsid w:val="00AE383A"/>
    <w:rsid w:val="00AF09F8"/>
    <w:rsid w:val="00AF0FF2"/>
    <w:rsid w:val="00AF29B6"/>
    <w:rsid w:val="00AF37D5"/>
    <w:rsid w:val="00B017B8"/>
    <w:rsid w:val="00B10C93"/>
    <w:rsid w:val="00B16589"/>
    <w:rsid w:val="00B16C05"/>
    <w:rsid w:val="00B3216C"/>
    <w:rsid w:val="00B3573A"/>
    <w:rsid w:val="00B376C2"/>
    <w:rsid w:val="00B43377"/>
    <w:rsid w:val="00B4501D"/>
    <w:rsid w:val="00B53778"/>
    <w:rsid w:val="00B54382"/>
    <w:rsid w:val="00B5495B"/>
    <w:rsid w:val="00B5576C"/>
    <w:rsid w:val="00B57B10"/>
    <w:rsid w:val="00B643CF"/>
    <w:rsid w:val="00B7442F"/>
    <w:rsid w:val="00B778E1"/>
    <w:rsid w:val="00B80C04"/>
    <w:rsid w:val="00B84533"/>
    <w:rsid w:val="00BA038F"/>
    <w:rsid w:val="00BA19EA"/>
    <w:rsid w:val="00BA24AE"/>
    <w:rsid w:val="00BC56A1"/>
    <w:rsid w:val="00BC7574"/>
    <w:rsid w:val="00BD1EFD"/>
    <w:rsid w:val="00BD5522"/>
    <w:rsid w:val="00BD5540"/>
    <w:rsid w:val="00BE60CC"/>
    <w:rsid w:val="00BE65EA"/>
    <w:rsid w:val="00BF2C4D"/>
    <w:rsid w:val="00BF7CE9"/>
    <w:rsid w:val="00C03394"/>
    <w:rsid w:val="00C03817"/>
    <w:rsid w:val="00C105F6"/>
    <w:rsid w:val="00C12178"/>
    <w:rsid w:val="00C13A51"/>
    <w:rsid w:val="00C14678"/>
    <w:rsid w:val="00C244B8"/>
    <w:rsid w:val="00C2460D"/>
    <w:rsid w:val="00C34108"/>
    <w:rsid w:val="00C35A96"/>
    <w:rsid w:val="00C42A37"/>
    <w:rsid w:val="00C4714B"/>
    <w:rsid w:val="00C55897"/>
    <w:rsid w:val="00C61F4B"/>
    <w:rsid w:val="00C65C1B"/>
    <w:rsid w:val="00C67709"/>
    <w:rsid w:val="00C73D81"/>
    <w:rsid w:val="00C74950"/>
    <w:rsid w:val="00C8277F"/>
    <w:rsid w:val="00C9379B"/>
    <w:rsid w:val="00C97CEE"/>
    <w:rsid w:val="00CA0100"/>
    <w:rsid w:val="00CA4846"/>
    <w:rsid w:val="00CA4BF0"/>
    <w:rsid w:val="00CB5E79"/>
    <w:rsid w:val="00CC6F47"/>
    <w:rsid w:val="00CD2E8B"/>
    <w:rsid w:val="00CD62F3"/>
    <w:rsid w:val="00CE3CDB"/>
    <w:rsid w:val="00CF4E09"/>
    <w:rsid w:val="00D00FFD"/>
    <w:rsid w:val="00D05CD9"/>
    <w:rsid w:val="00D105E0"/>
    <w:rsid w:val="00D10E24"/>
    <w:rsid w:val="00D20E2B"/>
    <w:rsid w:val="00D26C76"/>
    <w:rsid w:val="00D31358"/>
    <w:rsid w:val="00D321EF"/>
    <w:rsid w:val="00D344EE"/>
    <w:rsid w:val="00D35525"/>
    <w:rsid w:val="00D40C35"/>
    <w:rsid w:val="00D4304C"/>
    <w:rsid w:val="00D453E6"/>
    <w:rsid w:val="00D5186F"/>
    <w:rsid w:val="00D575D3"/>
    <w:rsid w:val="00D6220B"/>
    <w:rsid w:val="00D66EA1"/>
    <w:rsid w:val="00D67C75"/>
    <w:rsid w:val="00D85E4D"/>
    <w:rsid w:val="00D85EBB"/>
    <w:rsid w:val="00D85F85"/>
    <w:rsid w:val="00D94CFB"/>
    <w:rsid w:val="00DA1D1E"/>
    <w:rsid w:val="00DA3BF3"/>
    <w:rsid w:val="00DB0498"/>
    <w:rsid w:val="00DB2371"/>
    <w:rsid w:val="00DC32E8"/>
    <w:rsid w:val="00DC7503"/>
    <w:rsid w:val="00DD0277"/>
    <w:rsid w:val="00DD169B"/>
    <w:rsid w:val="00DD438A"/>
    <w:rsid w:val="00DD7A76"/>
    <w:rsid w:val="00DE333B"/>
    <w:rsid w:val="00DF41BA"/>
    <w:rsid w:val="00DF6C77"/>
    <w:rsid w:val="00E006FF"/>
    <w:rsid w:val="00E05DA8"/>
    <w:rsid w:val="00E074C2"/>
    <w:rsid w:val="00E14406"/>
    <w:rsid w:val="00E150DA"/>
    <w:rsid w:val="00E15D04"/>
    <w:rsid w:val="00E22970"/>
    <w:rsid w:val="00E2405C"/>
    <w:rsid w:val="00E3540E"/>
    <w:rsid w:val="00E44AF1"/>
    <w:rsid w:val="00E5068B"/>
    <w:rsid w:val="00E50966"/>
    <w:rsid w:val="00E53B55"/>
    <w:rsid w:val="00E76422"/>
    <w:rsid w:val="00E80C2B"/>
    <w:rsid w:val="00E82788"/>
    <w:rsid w:val="00E8673B"/>
    <w:rsid w:val="00E86C39"/>
    <w:rsid w:val="00E86E4E"/>
    <w:rsid w:val="00E923D8"/>
    <w:rsid w:val="00E92419"/>
    <w:rsid w:val="00E967DB"/>
    <w:rsid w:val="00EA3A68"/>
    <w:rsid w:val="00EA7B1C"/>
    <w:rsid w:val="00EA7EB3"/>
    <w:rsid w:val="00EC5ACD"/>
    <w:rsid w:val="00EC7897"/>
    <w:rsid w:val="00ED2990"/>
    <w:rsid w:val="00F00C47"/>
    <w:rsid w:val="00F1201C"/>
    <w:rsid w:val="00F121D4"/>
    <w:rsid w:val="00F12DED"/>
    <w:rsid w:val="00F238B5"/>
    <w:rsid w:val="00F24D89"/>
    <w:rsid w:val="00F24EC4"/>
    <w:rsid w:val="00F24FF1"/>
    <w:rsid w:val="00F27875"/>
    <w:rsid w:val="00F30299"/>
    <w:rsid w:val="00F36ADB"/>
    <w:rsid w:val="00F415BF"/>
    <w:rsid w:val="00F42F17"/>
    <w:rsid w:val="00F4321D"/>
    <w:rsid w:val="00F52498"/>
    <w:rsid w:val="00F57491"/>
    <w:rsid w:val="00F64622"/>
    <w:rsid w:val="00F64F3E"/>
    <w:rsid w:val="00F66814"/>
    <w:rsid w:val="00F82D01"/>
    <w:rsid w:val="00F87444"/>
    <w:rsid w:val="00F91BB4"/>
    <w:rsid w:val="00F9411E"/>
    <w:rsid w:val="00FA52D3"/>
    <w:rsid w:val="00FB313C"/>
    <w:rsid w:val="00FB3E3E"/>
    <w:rsid w:val="00FB65F7"/>
    <w:rsid w:val="00FC099B"/>
    <w:rsid w:val="00FC5B23"/>
    <w:rsid w:val="00FD6F32"/>
    <w:rsid w:val="00FE2D0D"/>
    <w:rsid w:val="00FE4844"/>
    <w:rsid w:val="00FE5983"/>
    <w:rsid w:val="00FE6AA6"/>
    <w:rsid w:val="00FE7A88"/>
    <w:rsid w:val="00FF2160"/>
    <w:rsid w:val="00FF377D"/>
    <w:rsid w:val="00FF4AE8"/>
    <w:rsid w:val="00FF7C4F"/>
    <w:rsid w:val="1D741A9B"/>
    <w:rsid w:val="36724FBA"/>
    <w:rsid w:val="3B4756B8"/>
    <w:rsid w:val="3DD15426"/>
    <w:rsid w:val="3F3E6538"/>
    <w:rsid w:val="5D645DC6"/>
    <w:rsid w:val="66B645F1"/>
    <w:rsid w:val="7D096B1B"/>
    <w:rsid w:val="7FE7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 w:line="252" w:lineRule="auto"/>
      <w:jc w:val="left"/>
    </w:pPr>
    <w:rPr>
      <w:rFonts w:ascii="宋体" w:hAnsi="宋体" w:cs="宋体"/>
      <w:kern w:val="0"/>
      <w:sz w:val="24"/>
      <w:lang w:eastAsia="en-US" w:bidi="en-US"/>
    </w:rPr>
  </w:style>
  <w:style w:type="paragraph" w:styleId="9">
    <w:name w:val="annotation subject"/>
    <w:basedOn w:val="4"/>
    <w:next w:val="4"/>
    <w:link w:val="21"/>
    <w:semiHidden/>
    <w:unhideWhenUsed/>
    <w:qFormat/>
    <w:uiPriority w:val="99"/>
    <w:rPr>
      <w:b/>
      <w:bCs/>
    </w:rPr>
  </w:style>
  <w:style w:type="character" w:styleId="12">
    <w:name w:val="Strong"/>
    <w:qFormat/>
    <w:uiPriority w:val="22"/>
    <w:rPr>
      <w:b/>
      <w:bCs/>
    </w:rPr>
  </w:style>
  <w:style w:type="character" w:styleId="13">
    <w:name w:val="Emphasis"/>
    <w:qFormat/>
    <w:uiPriority w:val="20"/>
    <w:rPr>
      <w:color w:val="CC0000"/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16">
    <w:name w:val="页眉 字符"/>
    <w:link w:val="7"/>
    <w:qFormat/>
    <w:uiPriority w:val="99"/>
    <w:rPr>
      <w:sz w:val="18"/>
      <w:szCs w:val="18"/>
    </w:rPr>
  </w:style>
  <w:style w:type="character" w:customStyle="1" w:styleId="17">
    <w:name w:val="页脚 字符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文字 字符"/>
    <w:link w:val="4"/>
    <w:semiHidden/>
    <w:qFormat/>
    <w:uiPriority w:val="99"/>
    <w:rPr>
      <w:rFonts w:ascii="Calibri" w:hAnsi="Calibri" w:eastAsia="宋体" w:cs="Times New Roman"/>
    </w:rPr>
  </w:style>
  <w:style w:type="character" w:customStyle="1" w:styleId="20">
    <w:name w:val="批注框文本 字符"/>
    <w:link w:val="5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批注主题 字符"/>
    <w:link w:val="9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22">
    <w:name w:val="fontstyle01"/>
    <w:qFormat/>
    <w:uiPriority w:val="0"/>
    <w:rPr>
      <w:rFonts w:hint="eastAsia" w:ascii="宋体" w:hAnsi="宋体" w:eastAsia="宋体" w:cs="宋体"/>
      <w:color w:val="000000"/>
      <w:sz w:val="22"/>
      <w:szCs w:val="22"/>
    </w:rPr>
  </w:style>
  <w:style w:type="character" w:customStyle="1" w:styleId="23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1412</Words>
  <Characters>1532</Characters>
  <Lines>16</Lines>
  <Paragraphs>4</Paragraphs>
  <TotalTime>6</TotalTime>
  <ScaleCrop>false</ScaleCrop>
  <LinksUpToDate>false</LinksUpToDate>
  <CharactersWithSpaces>1541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2025-02-26T13:09:00Z</dcterms:created>
  <dc:creator>Enrico Woo</dc:creator>
  <cp:lastModifiedBy>su</cp:lastModifiedBy>
  <dcterms:modified xsi:type="dcterms:W3CDTF">2025-08-26T13:07:27Z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eyJoZGlkIjoiMGVkM2UwOGRkYTc4ODFhN2Q1MzFjMDljZjQwMDg0NGYiLCJ1c2VySWQiOiIyNDE1ODc5NTkifQ==</vt:lpwstr>
  </property>
  <property fmtid="{D5CDD505-2E9C-101B-9397-08002B2CF9AE}" pid="3" name="KSOProductBuildVer">
    <vt:lpwstr>2052-12.1.0.22089</vt:lpwstr>
  </property>
  <property fmtid="{D5CDD505-2E9C-101B-9397-08002B2CF9AE}" pid="4" name="ICV">
    <vt:lpwstr>ADB258996BF14A95BC969592FCBAA1A8_13</vt:lpwstr>
  </property>
</Properties>
</file>