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5D6F" w14:textId="34CFD5AE" w:rsidR="0016480A" w:rsidRPr="00842321" w:rsidRDefault="0016480A" w:rsidP="00842321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842321">
        <w:rPr>
          <w:rFonts w:ascii="宋体" w:eastAsia="宋体" w:hAnsi="宋体" w:hint="eastAsia"/>
          <w:b/>
          <w:bCs/>
          <w:color w:val="1F4E79"/>
          <w:sz w:val="32"/>
          <w:szCs w:val="32"/>
        </w:rPr>
        <w:t>AI赋能领导力与组织管理——六驱模型重塑未来组织</w:t>
      </w:r>
    </w:p>
    <w:p w14:paraId="10602AF4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</w:p>
    <w:p w14:paraId="68BC26BE" w14:textId="0B702112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课程背景</w:t>
      </w:r>
      <w:r w:rsidR="00842321" w:rsidRPr="00842321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1BAB52DC" w14:textId="5ECD2E8F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sz w:val="24"/>
        </w:rPr>
        <w:t>我们正处在一个由算法和数据重新定义商业逻辑的时代。人工智能不仅是效率工具，更是一种重塑组织心智、管理模式与商业模式的底层力量。传统的组织发展（OD）方法论在应对AI带来的非线性、高速度变革时，常感力不从心。领导者面临的不再是单一维度的优化难题，而是如何在文化、组织、产品、制度、营销与战略六个关键驱动因素构成的复杂系统中，实现AI的有机融合与价值最大化。</w:t>
      </w:r>
      <w:r w:rsidRPr="00842321">
        <w:rPr>
          <w:rFonts w:ascii="宋体" w:eastAsia="宋体" w:hAnsi="宋体"/>
          <w:sz w:val="24"/>
        </w:rPr>
        <w:t>本课程旨在引入“六驱模型”这一整合性框架，帮助领导者系统性地驾驭AI浪潮，将技术势能转化为组织发展的核心动能。</w:t>
      </w:r>
    </w:p>
    <w:p w14:paraId="0252344C" w14:textId="77777777" w:rsid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483B5607" w14:textId="2FA84688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hint="eastAsia"/>
          <w:b/>
          <w:bCs/>
          <w:color w:val="1F4E79"/>
          <w:sz w:val="24"/>
        </w:rPr>
        <w:t>时间：</w:t>
      </w:r>
      <w:r>
        <w:rPr>
          <w:rFonts w:ascii="宋体" w:eastAsia="宋体" w:hAnsi="宋体" w:hint="eastAsia"/>
          <w:sz w:val="24"/>
        </w:rPr>
        <w:t>2</w:t>
      </w:r>
      <w:r w:rsidRPr="00842321">
        <w:rPr>
          <w:rFonts w:ascii="宋体" w:eastAsia="宋体" w:hAnsi="宋体" w:hint="eastAsia"/>
          <w:sz w:val="24"/>
        </w:rPr>
        <w:t>天</w:t>
      </w:r>
      <w:r>
        <w:rPr>
          <w:rFonts w:ascii="宋体" w:eastAsia="宋体" w:hAnsi="宋体" w:hint="eastAsia"/>
          <w:sz w:val="24"/>
        </w:rPr>
        <w:t>，6小时/天</w:t>
      </w:r>
    </w:p>
    <w:p w14:paraId="1681CF06" w14:textId="366B2A1C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 w:rsidR="00842321">
        <w:rPr>
          <w:rFonts w:ascii="宋体" w:eastAsia="宋体" w:hAnsi="宋体" w:hint="eastAsia"/>
          <w:b/>
          <w:bCs/>
          <w:color w:val="1F4E79"/>
          <w:sz w:val="24"/>
        </w:rPr>
        <w:t>对象：</w:t>
      </w:r>
    </w:p>
    <w:p w14:paraId="0CEFDC05" w14:textId="10021C4A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寻求数字化与智能化转型的企业创始人、CEO及高层管理团队。</w:t>
      </w:r>
    </w:p>
    <w:p w14:paraId="68D86030" w14:textId="5A86B44B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sz w:val="24"/>
        </w:rPr>
        <w:t>负责组织发展（OD）、人力资源、战略规划与业务创新的总监及以上管理者。</w:t>
      </w:r>
    </w:p>
    <w:p w14:paraId="121E685F" w14:textId="56027BD1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16480A" w:rsidRPr="00842321">
        <w:rPr>
          <w:rFonts w:ascii="宋体" w:eastAsia="宋体" w:hAnsi="宋体" w:hint="eastAsia"/>
          <w:sz w:val="24"/>
        </w:rPr>
        <w:t>希望将AI深度融入团队管理与业务实践的各行业部门负责人。</w:t>
      </w:r>
    </w:p>
    <w:p w14:paraId="2BBAF2F8" w14:textId="0B441579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>
        <w:rPr>
          <w:rFonts w:ascii="宋体" w:eastAsia="宋体" w:hAnsi="宋体" w:hint="eastAsia"/>
          <w:sz w:val="24"/>
        </w:rPr>
        <w:t>理论讲授+互动讨论+案例分析+实操演练等</w:t>
      </w:r>
    </w:p>
    <w:p w14:paraId="6DD1B7FD" w14:textId="77777777" w:rsid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0F461356" w14:textId="609D6AFD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43CE7B8D" w14:textId="2F917FAE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构建系统性思维：运用“六驱模型”，全面诊断AI在组织中的应用现状与潜在瓶颈，避免“头痛医头、脚痛医脚”的碎片化改革</w:t>
      </w:r>
      <w:r>
        <w:rPr>
          <w:rFonts w:ascii="宋体" w:eastAsia="宋体" w:hAnsi="宋体" w:hint="eastAsia"/>
          <w:sz w:val="24"/>
        </w:rPr>
        <w:t>；</w:t>
      </w:r>
    </w:p>
    <w:p w14:paraId="6366B094" w14:textId="7BDC0B07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sz w:val="24"/>
        </w:rPr>
        <w:t>提升战略决策力：洞察AI如何重塑商业模式与心智模式，从而制定更具前瞻性和适应性的企业战略</w:t>
      </w:r>
      <w:r>
        <w:rPr>
          <w:rFonts w:ascii="宋体" w:eastAsia="宋体" w:hAnsi="宋体" w:hint="eastAsia"/>
          <w:sz w:val="24"/>
        </w:rPr>
        <w:t>；</w:t>
      </w:r>
    </w:p>
    <w:p w14:paraId="75910E3B" w14:textId="439FFD0F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16480A" w:rsidRPr="00842321">
        <w:rPr>
          <w:rFonts w:ascii="宋体" w:eastAsia="宋体" w:hAnsi="宋体" w:hint="eastAsia"/>
          <w:sz w:val="24"/>
        </w:rPr>
        <w:t>掌握文化塑造方法：理解并实践在AI时代培育创新、敏捷与数据驱动文化的具体路径，化解技术变革中的人性阻力</w:t>
      </w:r>
      <w:r>
        <w:rPr>
          <w:rFonts w:ascii="宋体" w:eastAsia="宋体" w:hAnsi="宋体" w:hint="eastAsia"/>
          <w:sz w:val="24"/>
        </w:rPr>
        <w:t>；</w:t>
      </w:r>
    </w:p>
    <w:p w14:paraId="58DBDFEC" w14:textId="6BBC097B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16480A" w:rsidRPr="00842321">
        <w:rPr>
          <w:rFonts w:ascii="宋体" w:eastAsia="宋体" w:hAnsi="宋体" w:hint="eastAsia"/>
          <w:sz w:val="24"/>
        </w:rPr>
        <w:t>优化组织与制度设计：学习如何调整组织架构、人才发展机制与管理制度，使其与AI工具和流程高效协同</w:t>
      </w:r>
      <w:r>
        <w:rPr>
          <w:rFonts w:ascii="宋体" w:eastAsia="宋体" w:hAnsi="宋体" w:hint="eastAsia"/>
          <w:sz w:val="24"/>
        </w:rPr>
        <w:t>；</w:t>
      </w:r>
    </w:p>
    <w:p w14:paraId="062A4F8F" w14:textId="27C49624" w:rsidR="0016480A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16480A" w:rsidRPr="00842321">
        <w:rPr>
          <w:rFonts w:ascii="宋体" w:eastAsia="宋体" w:hAnsi="宋体" w:hint="eastAsia"/>
          <w:sz w:val="24"/>
        </w:rPr>
        <w:t>驱动产品与营销创新：探索AI在产品迭代与客户体验中的颠覆性应用，打造新的增长曲线</w:t>
      </w:r>
      <w:r>
        <w:rPr>
          <w:rFonts w:ascii="宋体" w:eastAsia="宋体" w:hAnsi="宋体" w:hint="eastAsia"/>
          <w:sz w:val="24"/>
        </w:rPr>
        <w:t>。</w:t>
      </w:r>
    </w:p>
    <w:p w14:paraId="100868AF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</w:p>
    <w:p w14:paraId="3F35B384" w14:textId="77777777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课程模型</w:t>
      </w:r>
      <w:r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0A349218" w14:textId="77777777" w:rsidR="00842321" w:rsidRPr="00842321" w:rsidRDefault="00842321" w:rsidP="00842321">
      <w:pPr>
        <w:spacing w:after="0" w:line="240" w:lineRule="auto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/>
          <w:noProof/>
          <w:sz w:val="24"/>
        </w:rPr>
        <w:drawing>
          <wp:inline distT="0" distB="0" distL="0" distR="0" wp14:anchorId="1DD54C9B" wp14:editId="1AE89E64">
            <wp:extent cx="4239010" cy="1970481"/>
            <wp:effectExtent l="0" t="0" r="9525" b="0"/>
            <wp:docPr id="2021406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066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5729" cy="197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1678" w14:textId="77777777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360033DA" w14:textId="3766F2B2" w:rsidR="0016480A" w:rsidRPr="00842321" w:rsidRDefault="0016480A" w:rsidP="00842321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519B0FAE" w14:textId="6989251E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42321">
        <w:rPr>
          <w:rFonts w:ascii="宋体" w:eastAsia="宋体" w:hAnsi="宋体" w:hint="eastAsia"/>
          <w:b/>
          <w:bCs/>
          <w:color w:val="1F4E79"/>
          <w:sz w:val="24"/>
        </w:rPr>
        <w:t>开场与破冰：AI时代的领导力新范式</w:t>
      </w:r>
    </w:p>
    <w:p w14:paraId="44B55962" w14:textId="77777777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互动讨论：</w:t>
      </w:r>
      <w:r w:rsidRPr="00842321">
        <w:rPr>
          <w:rFonts w:ascii="宋体" w:eastAsia="宋体" w:hAnsi="宋体" w:hint="eastAsia"/>
          <w:sz w:val="24"/>
        </w:rPr>
        <w:t>作为领导者，</w:t>
      </w:r>
      <w:proofErr w:type="gramStart"/>
      <w:r w:rsidRPr="00842321">
        <w:rPr>
          <w:rFonts w:ascii="宋体" w:eastAsia="宋体" w:hAnsi="宋体" w:hint="eastAsia"/>
          <w:sz w:val="24"/>
        </w:rPr>
        <w:t>您当前</w:t>
      </w:r>
      <w:proofErr w:type="gramEnd"/>
      <w:r w:rsidRPr="00842321">
        <w:rPr>
          <w:rFonts w:ascii="宋体" w:eastAsia="宋体" w:hAnsi="宋体" w:hint="eastAsia"/>
          <w:sz w:val="24"/>
        </w:rPr>
        <w:t>在AI应用中最大的困惑与机遇是什么？</w:t>
      </w:r>
    </w:p>
    <w:p w14:paraId="7C32CFE7" w14:textId="77777777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核心观点：</w:t>
      </w:r>
      <w:r w:rsidRPr="00842321">
        <w:rPr>
          <w:rFonts w:ascii="宋体" w:eastAsia="宋体" w:hAnsi="宋体" w:hint="eastAsia"/>
          <w:sz w:val="24"/>
        </w:rPr>
        <w:t>从“使用AI”到“成为AI驱动型组织”的思维跃迁。</w:t>
      </w:r>
    </w:p>
    <w:p w14:paraId="70DB8A50" w14:textId="77777777" w:rsid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445EBFD0" w14:textId="50FE4932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color w:val="00B0F0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第一讲</w:t>
      </w:r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：AI驱动的组织变革：从工具到系统</w:t>
      </w:r>
    </w:p>
    <w:p w14:paraId="2BBB77D9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管理难点呈现</w:t>
      </w:r>
    </w:p>
    <w:p w14:paraId="01F161D0" w14:textId="3A9EA44E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为何许多企业的AI投入陷入“试点困境”，难以规模化推广？</w:t>
      </w:r>
    </w:p>
    <w:p w14:paraId="24421479" w14:textId="7312267D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案例拆解：</w:t>
      </w:r>
      <w:proofErr w:type="gramStart"/>
      <w:r w:rsidRPr="00842321">
        <w:rPr>
          <w:rFonts w:ascii="宋体" w:eastAsia="宋体" w:hAnsi="宋体" w:hint="eastAsia"/>
          <w:sz w:val="24"/>
        </w:rPr>
        <w:t>某传统</w:t>
      </w:r>
      <w:proofErr w:type="gramEnd"/>
      <w:r w:rsidRPr="00842321">
        <w:rPr>
          <w:rFonts w:ascii="宋体" w:eastAsia="宋体" w:hAnsi="宋体" w:hint="eastAsia"/>
          <w:sz w:val="24"/>
        </w:rPr>
        <w:t>零售银行引入AI客服的失败案例。初期</w:t>
      </w:r>
      <w:proofErr w:type="gramStart"/>
      <w:r w:rsidRPr="00842321">
        <w:rPr>
          <w:rFonts w:ascii="宋体" w:eastAsia="宋体" w:hAnsi="宋体" w:hint="eastAsia"/>
          <w:sz w:val="24"/>
        </w:rPr>
        <w:t>仅关注</w:t>
      </w:r>
      <w:proofErr w:type="gramEnd"/>
      <w:r w:rsidRPr="00842321">
        <w:rPr>
          <w:rFonts w:ascii="宋体" w:eastAsia="宋体" w:hAnsi="宋体" w:hint="eastAsia"/>
          <w:sz w:val="24"/>
        </w:rPr>
        <w:t>营销驱动（降低成本），却忽视了文化驱动（员工抵触）与组织驱动（技能断层），导致项目搁浅。</w:t>
      </w:r>
    </w:p>
    <w:p w14:paraId="016EC779" w14:textId="158D067E" w:rsidR="00842321" w:rsidRPr="00842321" w:rsidRDefault="00842321" w:rsidP="00842321">
      <w:pPr>
        <w:spacing w:after="0" w:line="480" w:lineRule="exact"/>
        <w:rPr>
          <w:rFonts w:ascii="宋体" w:eastAsia="宋体" w:hAnsi="宋体"/>
          <w:b/>
          <w:bCs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b/>
          <w:bCs/>
          <w:sz w:val="24"/>
        </w:rPr>
        <w:t>六驱模型</w:t>
      </w:r>
    </w:p>
    <w:p w14:paraId="6F0EEB46" w14:textId="3A14B3D6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16480A" w:rsidRPr="00842321">
        <w:rPr>
          <w:rFonts w:ascii="宋体" w:eastAsia="宋体" w:hAnsi="宋体" w:hint="eastAsia"/>
          <w:sz w:val="24"/>
        </w:rPr>
        <w:t>引入“六驱模型”，将AI变革视为一个系统工程</w:t>
      </w:r>
    </w:p>
    <w:p w14:paraId="394B61F9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16480A" w:rsidRPr="00842321">
        <w:rPr>
          <w:rFonts w:ascii="宋体" w:eastAsia="宋体" w:hAnsi="宋体" w:hint="eastAsia"/>
          <w:sz w:val="24"/>
        </w:rPr>
        <w:t>“战略驱动”作为核心，统领其他五个驱动因素</w:t>
      </w:r>
    </w:p>
    <w:p w14:paraId="16182A5F" w14:textId="3D1C14A7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16480A" w:rsidRPr="00842321">
        <w:rPr>
          <w:rFonts w:ascii="宋体" w:eastAsia="宋体" w:hAnsi="宋体" w:hint="eastAsia"/>
          <w:sz w:val="24"/>
        </w:rPr>
        <w:t>“文化驱动”是变革成功的深层土壤</w:t>
      </w:r>
    </w:p>
    <w:p w14:paraId="50871F0A" w14:textId="77777777" w:rsidR="00842321" w:rsidRP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381E42C6" w14:textId="67995D05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第二讲</w:t>
      </w:r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：战略驱动与文化驱动：AI变革的顶层设计与底层土壤</w:t>
      </w:r>
    </w:p>
    <w:p w14:paraId="0D4975FA" w14:textId="563FA766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管理难点呈现</w:t>
      </w:r>
    </w:p>
    <w:p w14:paraId="7F0EFC8E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如何制定一个既能鼓舞人心又切实可行的AI战略？</w:t>
      </w:r>
    </w:p>
    <w:p w14:paraId="7BF46B9C" w14:textId="617D7AC9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如何避免AI加剧组织内部的焦虑与不信任？</w:t>
      </w:r>
    </w:p>
    <w:p w14:paraId="6AD13D06" w14:textId="25DC4E75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案例拆解：</w:t>
      </w:r>
      <w:r w:rsidRPr="00842321">
        <w:rPr>
          <w:rFonts w:ascii="宋体" w:eastAsia="宋体" w:hAnsi="宋体" w:hint="eastAsia"/>
          <w:sz w:val="24"/>
        </w:rPr>
        <w:t>微软的AI转型之路。从萨提亚·纳德拉提出“移动为先，云为先”到“AI为先”的战略驱动，同步推动“成长型思维”的文化驱动，将AI定位为“增强人类能力的工具”，而非替代者，成功重塑了企业的心智模式与商业模式。</w:t>
      </w:r>
    </w:p>
    <w:p w14:paraId="2D0CA1C4" w14:textId="77777777" w:rsidR="00842321" w:rsidRPr="00842321" w:rsidRDefault="00842321" w:rsidP="00842321">
      <w:pPr>
        <w:spacing w:after="0" w:line="480" w:lineRule="exact"/>
        <w:rPr>
          <w:rFonts w:ascii="宋体" w:eastAsia="宋体" w:hAnsi="宋体"/>
          <w:b/>
          <w:bCs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b/>
          <w:bCs/>
          <w:sz w:val="24"/>
        </w:rPr>
        <w:t>解决方案与工具</w:t>
      </w:r>
    </w:p>
    <w:p w14:paraId="26C6E61E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16480A" w:rsidRPr="00842321">
        <w:rPr>
          <w:rFonts w:ascii="宋体" w:eastAsia="宋体" w:hAnsi="宋体" w:hint="eastAsia"/>
          <w:sz w:val="24"/>
        </w:rPr>
        <w:t>运用AI进行市场预测与战略模拟</w:t>
      </w:r>
    </w:p>
    <w:p w14:paraId="781F0B08" w14:textId="32045668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16480A" w:rsidRPr="00842321">
        <w:rPr>
          <w:rFonts w:ascii="宋体" w:eastAsia="宋体" w:hAnsi="宋体" w:hint="eastAsia"/>
          <w:sz w:val="24"/>
        </w:rPr>
        <w:t>设计AI时代的价值观沟通与员工赋能计划</w:t>
      </w:r>
    </w:p>
    <w:p w14:paraId="28D7A560" w14:textId="77777777" w:rsid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59F73BD9" w14:textId="37CDD3EB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第三讲</w:t>
      </w:r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：组织驱动与制度驱动：构建AI时代的敏捷肌体</w:t>
      </w:r>
    </w:p>
    <w:p w14:paraId="290841FF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管理难点呈现</w:t>
      </w:r>
    </w:p>
    <w:p w14:paraId="28717983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传统的科层制架构如何适应AI驱动的快速决策需求？</w:t>
      </w:r>
    </w:p>
    <w:p w14:paraId="7CBFDD1A" w14:textId="117D187B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如何设计激励制度以鼓励人机协作？</w:t>
      </w:r>
    </w:p>
    <w:p w14:paraId="67923683" w14:textId="0720D4FE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案例拆解：</w:t>
      </w:r>
      <w:proofErr w:type="gramStart"/>
      <w:r w:rsidRPr="00842321">
        <w:rPr>
          <w:rFonts w:ascii="宋体" w:eastAsia="宋体" w:hAnsi="宋体" w:hint="eastAsia"/>
          <w:sz w:val="24"/>
        </w:rPr>
        <w:t>网飞的</w:t>
      </w:r>
      <w:proofErr w:type="gramEnd"/>
      <w:r w:rsidRPr="00842321">
        <w:rPr>
          <w:rFonts w:ascii="宋体" w:eastAsia="宋体" w:hAnsi="宋体" w:hint="eastAsia"/>
          <w:sz w:val="24"/>
        </w:rPr>
        <w:t>“自由与责任”文化。其组织驱动体现在极低的管控密度和高度的决策授权，这为算法推荐系统（产品驱动）的快速迭代提供了组织保障。其制度驱动（如“情景管理而非流程控制”）与AI的数据化管理模式相得益彰。</w:t>
      </w:r>
    </w:p>
    <w:p w14:paraId="66049B55" w14:textId="1E59C844" w:rsidR="00842321" w:rsidRPr="00842321" w:rsidRDefault="00842321" w:rsidP="00842321">
      <w:pPr>
        <w:spacing w:after="0" w:line="480" w:lineRule="exact"/>
        <w:rPr>
          <w:rFonts w:ascii="宋体" w:eastAsia="宋体" w:hAnsi="宋体"/>
          <w:b/>
          <w:bCs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b/>
          <w:bCs/>
          <w:sz w:val="24"/>
        </w:rPr>
        <w:t>解决方案与工具</w:t>
      </w:r>
    </w:p>
    <w:p w14:paraId="5EBC2BB1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16480A" w:rsidRPr="00842321">
        <w:rPr>
          <w:rFonts w:ascii="宋体" w:eastAsia="宋体" w:hAnsi="宋体" w:hint="eastAsia"/>
          <w:sz w:val="24"/>
        </w:rPr>
        <w:t>敏捷团队、部落等新型组织结构在AI项目中的应用</w:t>
      </w:r>
    </w:p>
    <w:p w14:paraId="6F423A65" w14:textId="3B253B1E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16480A" w:rsidRPr="00842321">
        <w:rPr>
          <w:rFonts w:ascii="宋体" w:eastAsia="宋体" w:hAnsi="宋体" w:hint="eastAsia"/>
          <w:sz w:val="24"/>
        </w:rPr>
        <w:t>设计支持数据共享与实验创新的制度框架</w:t>
      </w:r>
    </w:p>
    <w:p w14:paraId="5DA6D337" w14:textId="77777777" w:rsid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6F2F43B4" w14:textId="1F6A7F53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第四讲</w:t>
      </w:r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：产品驱动与营销驱动：AI创造客户价值的双引擎</w:t>
      </w:r>
    </w:p>
    <w:p w14:paraId="2944E1E4" w14:textId="7F2135CC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管理难点呈现</w:t>
      </w:r>
    </w:p>
    <w:p w14:paraId="7F68452C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如何避免AI产品沦为“技术炫技”而脱离真实需求？</w:t>
      </w:r>
    </w:p>
    <w:p w14:paraId="034551A5" w14:textId="56AE7DE9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提问：</w:t>
      </w:r>
      <w:r w:rsidR="0016480A" w:rsidRPr="00842321">
        <w:rPr>
          <w:rFonts w:ascii="宋体" w:eastAsia="宋体" w:hAnsi="宋体" w:hint="eastAsia"/>
          <w:sz w:val="24"/>
        </w:rPr>
        <w:t>如何利用AI实现千人千面的精准营销，同时保护用户隐私？</w:t>
      </w:r>
    </w:p>
    <w:p w14:paraId="1559E728" w14:textId="3819D15D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案例拆解：</w:t>
      </w:r>
      <w:r w:rsidRPr="00842321">
        <w:rPr>
          <w:rFonts w:ascii="宋体" w:eastAsia="宋体" w:hAnsi="宋体" w:hint="eastAsia"/>
          <w:sz w:val="24"/>
        </w:rPr>
        <w:t>字节跳动的“算法工厂”。其核心是产品驱动（今日头条、抖音）与营销驱动（精准内容分发）的深度耦合。通过强大的推荐算法，实现了产品体验与商业效率的统一，是AI驱动商业模式创新的典范。</w:t>
      </w:r>
    </w:p>
    <w:p w14:paraId="430DB353" w14:textId="77777777" w:rsidR="00842321" w:rsidRPr="00842321" w:rsidRDefault="00842321" w:rsidP="00842321">
      <w:pPr>
        <w:spacing w:after="0" w:line="480" w:lineRule="exact"/>
        <w:rPr>
          <w:rFonts w:ascii="宋体" w:eastAsia="宋体" w:hAnsi="宋体"/>
          <w:b/>
          <w:bCs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b/>
          <w:bCs/>
          <w:sz w:val="24"/>
        </w:rPr>
        <w:t>解决方案与工具</w:t>
      </w:r>
    </w:p>
    <w:p w14:paraId="51F51ED7" w14:textId="77777777" w:rsidR="00842321" w:rsidRDefault="00842321" w:rsidP="00842321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16480A" w:rsidRPr="00842321">
        <w:rPr>
          <w:rFonts w:ascii="宋体" w:eastAsia="宋体" w:hAnsi="宋体" w:hint="eastAsia"/>
          <w:sz w:val="24"/>
        </w:rPr>
        <w:t>学习AI驱动的用户画像构建、产品迭代A/B测试方法论</w:t>
      </w:r>
    </w:p>
    <w:p w14:paraId="3505B690" w14:textId="4B96227B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16480A" w:rsidRPr="00842321">
        <w:rPr>
          <w:rFonts w:ascii="宋体" w:eastAsia="宋体" w:hAnsi="宋体" w:hint="eastAsia"/>
          <w:sz w:val="24"/>
        </w:rPr>
        <w:t>AI在营销自动化与客户旅程优化中的实践</w:t>
      </w:r>
    </w:p>
    <w:p w14:paraId="741E1CEA" w14:textId="77777777" w:rsidR="00842321" w:rsidRDefault="00842321" w:rsidP="00842321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3739724D" w14:textId="1C64BC37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第五讲</w:t>
      </w:r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：综合</w:t>
      </w:r>
      <w:proofErr w:type="gramStart"/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案例工</w:t>
      </w:r>
      <w:proofErr w:type="gramEnd"/>
      <w:r w:rsidR="0016480A" w:rsidRPr="00842321">
        <w:rPr>
          <w:rFonts w:ascii="宋体" w:eastAsia="宋体" w:hAnsi="宋体" w:hint="eastAsia"/>
          <w:b/>
          <w:bCs/>
          <w:color w:val="1F4E79"/>
          <w:sz w:val="24"/>
        </w:rPr>
        <w:t>作坊：六驱模型实战演练</w:t>
      </w:r>
    </w:p>
    <w:p w14:paraId="1A7D3D78" w14:textId="77777777" w:rsidR="00842321" w:rsidRDefault="0016480A" w:rsidP="00842321">
      <w:pPr>
        <w:spacing w:after="0" w:line="480" w:lineRule="exact"/>
        <w:rPr>
          <w:rFonts w:ascii="宋体" w:eastAsia="宋体" w:hAnsi="宋体"/>
          <w:sz w:val="24"/>
        </w:rPr>
      </w:pPr>
      <w:r w:rsidRPr="00842321">
        <w:rPr>
          <w:rFonts w:ascii="宋体" w:eastAsia="宋体" w:hAnsi="宋体" w:hint="eastAsia"/>
          <w:sz w:val="24"/>
        </w:rPr>
        <w:t>场景设定：提供一个真实的商业案例</w:t>
      </w:r>
    </w:p>
    <w:p w14:paraId="31E2D275" w14:textId="0A0B85F7" w:rsidR="0016480A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b/>
          <w:bCs/>
          <w:sz w:val="24"/>
        </w:rPr>
        <w:t>举例：</w:t>
      </w:r>
      <w:r w:rsidR="0016480A" w:rsidRPr="00842321">
        <w:rPr>
          <w:rFonts w:ascii="宋体" w:eastAsia="宋体" w:hAnsi="宋体" w:hint="eastAsia"/>
          <w:sz w:val="24"/>
        </w:rPr>
        <w:t>一家传统制造企业希望转型为“智能制造+服务”的解决方案提供商</w:t>
      </w:r>
    </w:p>
    <w:p w14:paraId="65B0AE37" w14:textId="630527C4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sz w:val="24"/>
        </w:rPr>
        <w:t>分组任务：各小组运用“六驱模型”，为该企业设计一份AI转型战略蓝图。</w:t>
      </w:r>
    </w:p>
    <w:p w14:paraId="46185A68" w14:textId="7C9C8FA2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16480A" w:rsidRPr="00842321">
        <w:rPr>
          <w:rFonts w:ascii="宋体" w:eastAsia="宋体" w:hAnsi="宋体" w:hint="eastAsia"/>
          <w:sz w:val="24"/>
        </w:rPr>
        <w:t>战略驱动：新的商业模式与价值主张是什么？</w:t>
      </w:r>
    </w:p>
    <w:p w14:paraId="2F512D3C" w14:textId="4A8270B4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16480A" w:rsidRPr="00842321">
        <w:rPr>
          <w:rFonts w:ascii="宋体" w:eastAsia="宋体" w:hAnsi="宋体" w:hint="eastAsia"/>
          <w:sz w:val="24"/>
        </w:rPr>
        <w:t>文化驱动：需要倡导何种新文化？</w:t>
      </w:r>
    </w:p>
    <w:p w14:paraId="58412E63" w14:textId="2812C5BD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16480A" w:rsidRPr="00842321">
        <w:rPr>
          <w:rFonts w:ascii="宋体" w:eastAsia="宋体" w:hAnsi="宋体" w:hint="eastAsia"/>
          <w:sz w:val="24"/>
        </w:rPr>
        <w:t>组织驱动：组织架构应如何调整？</w:t>
      </w:r>
    </w:p>
    <w:p w14:paraId="579D72C4" w14:textId="164B4C0D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16480A" w:rsidRPr="00842321">
        <w:rPr>
          <w:rFonts w:ascii="宋体" w:eastAsia="宋体" w:hAnsi="宋体" w:hint="eastAsia"/>
          <w:sz w:val="24"/>
        </w:rPr>
        <w:t>制度驱动：需要建立哪些新制度？</w:t>
      </w:r>
    </w:p>
    <w:p w14:paraId="4E48AB22" w14:textId="48E82CBF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16480A" w:rsidRPr="00842321">
        <w:rPr>
          <w:rFonts w:ascii="宋体" w:eastAsia="宋体" w:hAnsi="宋体" w:hint="eastAsia"/>
          <w:sz w:val="24"/>
        </w:rPr>
        <w:t>产品驱动：核心智能产品或服务是什么？</w:t>
      </w:r>
    </w:p>
    <w:p w14:paraId="54DA20B3" w14:textId="20534682" w:rsidR="0016480A" w:rsidRPr="00842321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6. </w:t>
      </w:r>
      <w:r w:rsidR="0016480A" w:rsidRPr="00842321">
        <w:rPr>
          <w:rFonts w:ascii="宋体" w:eastAsia="宋体" w:hAnsi="宋体" w:hint="eastAsia"/>
          <w:sz w:val="24"/>
        </w:rPr>
        <w:t>营销驱动：</w:t>
      </w:r>
      <w:proofErr w:type="gramStart"/>
      <w:r w:rsidR="0016480A" w:rsidRPr="00842321">
        <w:rPr>
          <w:rFonts w:ascii="宋体" w:eastAsia="宋体" w:hAnsi="宋体" w:hint="eastAsia"/>
          <w:sz w:val="24"/>
        </w:rPr>
        <w:t>如何触达并</w:t>
      </w:r>
      <w:proofErr w:type="gramEnd"/>
      <w:r w:rsidR="0016480A" w:rsidRPr="00842321">
        <w:rPr>
          <w:rFonts w:ascii="宋体" w:eastAsia="宋体" w:hAnsi="宋体" w:hint="eastAsia"/>
          <w:sz w:val="24"/>
        </w:rPr>
        <w:t>说服新客户？</w:t>
      </w:r>
    </w:p>
    <w:p w14:paraId="4F255BB4" w14:textId="67231B36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sz w:val="24"/>
        </w:rPr>
        <w:t>成果汇报与点评：各组展示方案，讲师与教练进行深度点评，强化模型应用能力。</w:t>
      </w:r>
    </w:p>
    <w:p w14:paraId="673BD8B6" w14:textId="5E719A22" w:rsidR="0016480A" w:rsidRDefault="00963C74" w:rsidP="00842321">
      <w:pPr>
        <w:spacing w:after="0" w:line="480" w:lineRule="exact"/>
        <w:rPr>
          <w:rFonts w:ascii="宋体" w:eastAsia="宋体" w:hAnsi="宋体"/>
          <w:sz w:val="24"/>
        </w:rPr>
      </w:pPr>
      <w:r w:rsidRPr="00842321">
        <w:rPr>
          <w:rFonts w:ascii="宋体" w:eastAsia="宋体" w:hAnsi="宋体" w:hint="eastAsia"/>
          <w:sz w:val="24"/>
        </w:rPr>
        <w:t>客户可选项</w:t>
      </w:r>
    </w:p>
    <w:p w14:paraId="16F95109" w14:textId="77777777" w:rsidR="00842321" w:rsidRPr="00842321" w:rsidRDefault="00842321" w:rsidP="00842321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3AA2C6CD" w14:textId="1036CBA0" w:rsidR="00963C74" w:rsidRPr="00AF290E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AF290E">
        <w:rPr>
          <w:rFonts w:ascii="宋体" w:eastAsia="宋体" w:hAnsi="宋体" w:hint="eastAsia"/>
          <w:sz w:val="24"/>
        </w:rPr>
        <w:t xml:space="preserve">1. </w:t>
      </w:r>
      <w:r w:rsidR="00963C74" w:rsidRPr="00AF290E">
        <w:rPr>
          <w:rFonts w:ascii="宋体" w:eastAsia="宋体" w:hAnsi="宋体" w:hint="eastAsia"/>
          <w:sz w:val="24"/>
        </w:rPr>
        <w:t>总结与行动学习计划</w:t>
      </w:r>
      <w:r>
        <w:rPr>
          <w:rFonts w:ascii="宋体" w:eastAsia="宋体" w:hAnsi="宋体" w:hint="eastAsia"/>
          <w:sz w:val="24"/>
        </w:rPr>
        <w:t>（</w:t>
      </w:r>
      <w:r w:rsidR="00963C74" w:rsidRPr="00AF290E">
        <w:rPr>
          <w:rFonts w:ascii="宋体" w:eastAsia="宋体" w:hAnsi="宋体" w:hint="eastAsia"/>
          <w:sz w:val="24"/>
        </w:rPr>
        <w:t>1周内</w:t>
      </w:r>
      <w:proofErr w:type="gramStart"/>
      <w:r w:rsidR="00963C74" w:rsidRPr="00AF290E">
        <w:rPr>
          <w:rFonts w:ascii="宋体" w:eastAsia="宋体" w:hAnsi="宋体" w:hint="eastAsia"/>
          <w:sz w:val="24"/>
        </w:rPr>
        <w:t>老师可线上</w:t>
      </w:r>
      <w:proofErr w:type="gramEnd"/>
      <w:r w:rsidR="00963C74" w:rsidRPr="00AF290E">
        <w:rPr>
          <w:rFonts w:ascii="宋体" w:eastAsia="宋体" w:hAnsi="宋体" w:hint="eastAsia"/>
          <w:sz w:val="24"/>
        </w:rPr>
        <w:t>支持30~60分钟</w:t>
      </w:r>
      <w:r>
        <w:rPr>
          <w:rFonts w:ascii="宋体" w:eastAsia="宋体" w:hAnsi="宋体" w:hint="eastAsia"/>
          <w:sz w:val="24"/>
        </w:rPr>
        <w:t>）</w:t>
      </w:r>
    </w:p>
    <w:p w14:paraId="7DF5B387" w14:textId="3ED96E15" w:rsidR="0016480A" w:rsidRPr="00AF290E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16480A" w:rsidRPr="00AF290E">
        <w:rPr>
          <w:rFonts w:ascii="宋体" w:eastAsia="宋体" w:hAnsi="宋体" w:hint="eastAsia"/>
          <w:sz w:val="24"/>
        </w:rPr>
        <w:t>核心要点回顾：六驱模型的内在逻辑与AI时代的领导力要义。</w:t>
      </w:r>
    </w:p>
    <w:p w14:paraId="55F53415" w14:textId="05A58324" w:rsidR="0016480A" w:rsidRPr="00AF290E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16480A" w:rsidRPr="00AF290E">
        <w:rPr>
          <w:rFonts w:ascii="宋体" w:eastAsia="宋体" w:hAnsi="宋体" w:hint="eastAsia"/>
          <w:sz w:val="24"/>
        </w:rPr>
        <w:t>个人行动承诺：引导学员制定回到工作岗位后的第一个“AI驱动”小目标。</w:t>
      </w:r>
    </w:p>
    <w:p w14:paraId="46AB04E8" w14:textId="2BE18484" w:rsidR="00963C74" w:rsidRPr="00AF290E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963C74" w:rsidRPr="00AF290E">
        <w:rPr>
          <w:rFonts w:ascii="宋体" w:eastAsia="宋体" w:hAnsi="宋体" w:hint="eastAsia"/>
          <w:sz w:val="24"/>
        </w:rPr>
        <w:t>制定行动计划：引导学员结合自身工作，制定一份包含具体目标、行动步骤和预期成果的个人行动计划</w:t>
      </w:r>
      <w:proofErr w:type="gramStart"/>
      <w:r w:rsidR="00963C74" w:rsidRPr="00AF290E">
        <w:rPr>
          <w:rFonts w:ascii="宋体" w:eastAsia="宋体" w:hAnsi="宋体" w:hint="eastAsia"/>
          <w:sz w:val="24"/>
        </w:rPr>
        <w:t>”</w:t>
      </w:r>
      <w:proofErr w:type="gramEnd"/>
      <w:r w:rsidR="00963C74" w:rsidRPr="00AF290E">
        <w:rPr>
          <w:rFonts w:ascii="宋体" w:eastAsia="宋体" w:hAnsi="宋体" w:hint="eastAsia"/>
          <w:sz w:val="24"/>
        </w:rPr>
        <w:t>。</w:t>
      </w:r>
    </w:p>
    <w:p w14:paraId="29E81A70" w14:textId="2138F391" w:rsidR="00963C74" w:rsidRPr="00AF290E" w:rsidRDefault="00AF290E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AF290E">
        <w:rPr>
          <w:rFonts w:ascii="宋体" w:eastAsia="宋体" w:hAnsi="宋体" w:hint="eastAsia"/>
          <w:sz w:val="24"/>
        </w:rPr>
        <w:t xml:space="preserve">2. </w:t>
      </w:r>
      <w:r w:rsidR="00963C74" w:rsidRPr="00AF290E">
        <w:rPr>
          <w:rFonts w:ascii="宋体" w:eastAsia="宋体" w:hAnsi="宋体" w:hint="eastAsia"/>
          <w:sz w:val="24"/>
        </w:rPr>
        <w:t>课后考试</w:t>
      </w:r>
    </w:p>
    <w:p w14:paraId="484B1294" w14:textId="77777777" w:rsidR="00963C74" w:rsidRPr="00842321" w:rsidRDefault="00963C74" w:rsidP="00842321">
      <w:pPr>
        <w:spacing w:after="0" w:line="480" w:lineRule="exact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 w:hint="eastAsia"/>
          <w:sz w:val="24"/>
        </w:rPr>
        <w:t>老师提供考试试卷-标准二级评估，</w:t>
      </w:r>
      <w:proofErr w:type="gramStart"/>
      <w:r w:rsidRPr="00842321">
        <w:rPr>
          <w:rFonts w:ascii="宋体" w:eastAsia="宋体" w:hAnsi="宋体" w:hint="eastAsia"/>
          <w:sz w:val="24"/>
        </w:rPr>
        <w:t>含单选题</w:t>
      </w:r>
      <w:proofErr w:type="gramEnd"/>
      <w:r w:rsidRPr="00842321">
        <w:rPr>
          <w:rFonts w:ascii="宋体" w:eastAsia="宋体" w:hAnsi="宋体" w:hint="eastAsia"/>
          <w:sz w:val="24"/>
        </w:rPr>
        <w:t>、多选题、判断题、简答题</w:t>
      </w:r>
    </w:p>
    <w:p w14:paraId="05E7A34C" w14:textId="0BC2D560" w:rsidR="00963C74" w:rsidRPr="00842321" w:rsidRDefault="00684D8D" w:rsidP="00AF290E">
      <w:pPr>
        <w:spacing w:after="0" w:line="240" w:lineRule="auto"/>
        <w:rPr>
          <w:rFonts w:ascii="宋体" w:eastAsia="宋体" w:hAnsi="宋体" w:hint="eastAsia"/>
          <w:sz w:val="24"/>
        </w:rPr>
      </w:pPr>
      <w:r w:rsidRPr="00842321">
        <w:rPr>
          <w:rFonts w:ascii="宋体" w:eastAsia="宋体" w:hAnsi="宋体"/>
          <w:noProof/>
          <w:sz w:val="24"/>
        </w:rPr>
        <w:drawing>
          <wp:inline distT="0" distB="0" distL="0" distR="0" wp14:anchorId="4C807B06" wp14:editId="599EA6DE">
            <wp:extent cx="5274310" cy="2230755"/>
            <wp:effectExtent l="0" t="0" r="254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42E4772-03D7-6924-3405-506E03D553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42E4772-03D7-6924-3405-506E03D553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07AC" w14:textId="77777777" w:rsidR="0016480A" w:rsidRPr="00842321" w:rsidRDefault="0016480A" w:rsidP="00842321">
      <w:pPr>
        <w:spacing w:after="0" w:line="480" w:lineRule="exact"/>
        <w:rPr>
          <w:rFonts w:ascii="宋体" w:eastAsia="宋体" w:hAnsi="宋体" w:hint="eastAsia"/>
          <w:sz w:val="24"/>
        </w:rPr>
      </w:pPr>
    </w:p>
    <w:sectPr w:rsidR="0016480A" w:rsidRPr="00842321" w:rsidSect="0084232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B2894" w14:textId="77777777" w:rsidR="00842321" w:rsidRDefault="00842321" w:rsidP="0084232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5F37926" w14:textId="77777777" w:rsidR="00842321" w:rsidRDefault="00842321" w:rsidP="0084232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46B5" w14:textId="77777777" w:rsidR="00842321" w:rsidRDefault="00842321" w:rsidP="0084232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DB4C30" w14:textId="77777777" w:rsidR="00842321" w:rsidRDefault="00842321" w:rsidP="0084232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60C"/>
    <w:multiLevelType w:val="multilevel"/>
    <w:tmpl w:val="D3A2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81578"/>
    <w:multiLevelType w:val="multilevel"/>
    <w:tmpl w:val="845A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E6B47"/>
    <w:multiLevelType w:val="multilevel"/>
    <w:tmpl w:val="7FB6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44574"/>
    <w:multiLevelType w:val="multilevel"/>
    <w:tmpl w:val="823E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03FA0"/>
    <w:multiLevelType w:val="multilevel"/>
    <w:tmpl w:val="4952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91936"/>
    <w:multiLevelType w:val="multilevel"/>
    <w:tmpl w:val="EA3A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87D2B"/>
    <w:multiLevelType w:val="multilevel"/>
    <w:tmpl w:val="49D2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D3405"/>
    <w:multiLevelType w:val="multilevel"/>
    <w:tmpl w:val="B06A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880A42"/>
    <w:multiLevelType w:val="multilevel"/>
    <w:tmpl w:val="8E4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AA0C5F"/>
    <w:multiLevelType w:val="multilevel"/>
    <w:tmpl w:val="76F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B52D6"/>
    <w:multiLevelType w:val="multilevel"/>
    <w:tmpl w:val="419A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2764036">
    <w:abstractNumId w:val="7"/>
  </w:num>
  <w:num w:numId="2" w16cid:durableId="2020228785">
    <w:abstractNumId w:val="2"/>
  </w:num>
  <w:num w:numId="3" w16cid:durableId="1879470173">
    <w:abstractNumId w:val="3"/>
  </w:num>
  <w:num w:numId="4" w16cid:durableId="20598477">
    <w:abstractNumId w:val="10"/>
  </w:num>
  <w:num w:numId="5" w16cid:durableId="52243194">
    <w:abstractNumId w:val="5"/>
  </w:num>
  <w:num w:numId="6" w16cid:durableId="1374308351">
    <w:abstractNumId w:val="8"/>
  </w:num>
  <w:num w:numId="7" w16cid:durableId="1835486153">
    <w:abstractNumId w:val="6"/>
  </w:num>
  <w:num w:numId="8" w16cid:durableId="1159345103">
    <w:abstractNumId w:val="1"/>
  </w:num>
  <w:num w:numId="9" w16cid:durableId="1581982267">
    <w:abstractNumId w:val="4"/>
  </w:num>
  <w:num w:numId="10" w16cid:durableId="210969061">
    <w:abstractNumId w:val="9"/>
  </w:num>
  <w:num w:numId="11" w16cid:durableId="195317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0A"/>
    <w:rsid w:val="0016480A"/>
    <w:rsid w:val="001E0F0F"/>
    <w:rsid w:val="00457055"/>
    <w:rsid w:val="00684D8D"/>
    <w:rsid w:val="00842321"/>
    <w:rsid w:val="00963C74"/>
    <w:rsid w:val="009A05D3"/>
    <w:rsid w:val="00AF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B4CB9"/>
  <w15:chartTrackingRefBased/>
  <w15:docId w15:val="{0647CA7E-394A-42CB-BEEE-918E5E90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8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8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80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80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80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8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8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8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80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4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4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480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480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6480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48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48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48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48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4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8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48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4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48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48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48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4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48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48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232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23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23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23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Deng</dc:creator>
  <cp:keywords/>
  <dc:description/>
  <cp:lastModifiedBy>Administrator</cp:lastModifiedBy>
  <cp:revision>2</cp:revision>
  <dcterms:created xsi:type="dcterms:W3CDTF">2025-12-11T10:41:00Z</dcterms:created>
  <dcterms:modified xsi:type="dcterms:W3CDTF">2026-02-27T06:53:00Z</dcterms:modified>
</cp:coreProperties>
</file>