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D7F4F" w14:textId="77777777" w:rsidR="00F30971" w:rsidRDefault="00624537">
      <w:pPr>
        <w:pStyle w:val="a7"/>
        <w:spacing w:before="0" w:beforeAutospacing="0" w:after="0" w:afterAutospacing="0" w:line="480" w:lineRule="exact"/>
        <w:jc w:val="both"/>
        <w:rPr>
          <w:rFonts w:hint="eastAsia"/>
          <w:b/>
          <w:sz w:val="28"/>
          <w:szCs w:val="28"/>
        </w:rPr>
      </w:pPr>
      <w:r w:rsidRPr="00C765CA">
        <w:rPr>
          <w:b/>
          <w:noProof/>
          <w:sz w:val="28"/>
          <w:szCs w:val="28"/>
        </w:rPr>
        <w:drawing>
          <wp:anchor distT="0" distB="0" distL="114300" distR="114300" simplePos="0" relativeHeight="251659264" behindDoc="0" locked="0" layoutInCell="1" allowOverlap="1" wp14:anchorId="2340AEEA" wp14:editId="03830EB8">
            <wp:simplePos x="0" y="0"/>
            <wp:positionH relativeFrom="margin">
              <wp:posOffset>4318635</wp:posOffset>
            </wp:positionH>
            <wp:positionV relativeFrom="margin">
              <wp:posOffset>139700</wp:posOffset>
            </wp:positionV>
            <wp:extent cx="1896745" cy="2702560"/>
            <wp:effectExtent l="0" t="0" r="8255" b="2540"/>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896745" cy="2702560"/>
                    </a:xfrm>
                    <a:prstGeom prst="rect">
                      <a:avLst/>
                    </a:prstGeom>
                    <a:noFill/>
                    <a:ln>
                      <a:noFill/>
                    </a:ln>
                  </pic:spPr>
                </pic:pic>
              </a:graphicData>
            </a:graphic>
          </wp:anchor>
        </w:drawing>
      </w:r>
      <w:r w:rsidRPr="00C765CA">
        <w:rPr>
          <w:b/>
          <w:sz w:val="28"/>
          <w:szCs w:val="28"/>
        </w:rPr>
        <w:t>杨栋老师</w:t>
      </w:r>
      <w:r w:rsidRPr="00C765CA">
        <w:rPr>
          <w:rFonts w:hint="eastAsia"/>
          <w:b/>
          <w:sz w:val="28"/>
          <w:szCs w:val="28"/>
        </w:rPr>
        <w:t xml:space="preserve"> </w:t>
      </w:r>
      <w:r w:rsidRPr="00C765CA">
        <w:rPr>
          <w:b/>
          <w:sz w:val="28"/>
          <w:szCs w:val="28"/>
        </w:rPr>
        <w:t xml:space="preserve"> </w:t>
      </w:r>
      <w:r w:rsidRPr="00C765CA">
        <w:rPr>
          <w:rFonts w:hint="eastAsia"/>
          <w:b/>
          <w:sz w:val="28"/>
          <w:szCs w:val="28"/>
        </w:rPr>
        <w:t>战略人力资源管理</w:t>
      </w:r>
      <w:r w:rsidRPr="00C765CA">
        <w:rPr>
          <w:b/>
          <w:sz w:val="28"/>
          <w:szCs w:val="28"/>
        </w:rPr>
        <w:t>专家</w:t>
      </w:r>
    </w:p>
    <w:p w14:paraId="4C19C2AE" w14:textId="77777777" w:rsidR="00F30971" w:rsidRDefault="00624537">
      <w:pPr>
        <w:pStyle w:val="a7"/>
        <w:spacing w:before="0" w:beforeAutospacing="0" w:after="0" w:afterAutospacing="0" w:line="480" w:lineRule="exact"/>
        <w:jc w:val="both"/>
        <w:rPr>
          <w:rFonts w:hint="eastAsia"/>
        </w:rPr>
      </w:pPr>
      <w:r>
        <w:rPr>
          <w:rFonts w:hint="eastAsia"/>
        </w:rPr>
        <w:t>中山大学工商管理硕士</w:t>
      </w:r>
    </w:p>
    <w:p w14:paraId="134E63E8" w14:textId="77777777" w:rsidR="00F30971" w:rsidRDefault="00624537">
      <w:pPr>
        <w:pStyle w:val="a7"/>
        <w:spacing w:before="0" w:beforeAutospacing="0" w:after="0" w:afterAutospacing="0" w:line="480" w:lineRule="exact"/>
        <w:jc w:val="both"/>
        <w:rPr>
          <w:rFonts w:hint="eastAsia"/>
        </w:rPr>
      </w:pPr>
      <w:r>
        <w:rPr>
          <w:rFonts w:hint="eastAsia"/>
        </w:rPr>
        <w:t>2</w:t>
      </w:r>
      <w:r>
        <w:t>0</w:t>
      </w:r>
      <w:r>
        <w:rPr>
          <w:rFonts w:hint="eastAsia"/>
        </w:rPr>
        <w:t>余年咨询、培训从业经验</w:t>
      </w:r>
    </w:p>
    <w:p w14:paraId="415B74D4" w14:textId="77777777" w:rsidR="00F30971" w:rsidRDefault="00624537">
      <w:pPr>
        <w:pStyle w:val="a7"/>
        <w:spacing w:before="0" w:beforeAutospacing="0" w:after="0" w:afterAutospacing="0" w:line="480" w:lineRule="exact"/>
        <w:jc w:val="both"/>
        <w:rPr>
          <w:rFonts w:hint="eastAsia"/>
        </w:rPr>
      </w:pPr>
      <w:r>
        <w:t>美国国际训练协会认证高级讲师</w:t>
      </w:r>
    </w:p>
    <w:p w14:paraId="6C9DAFAC" w14:textId="77777777" w:rsidR="00F30971" w:rsidRPr="00624537" w:rsidRDefault="00624537">
      <w:pPr>
        <w:pStyle w:val="a7"/>
        <w:spacing w:before="0" w:beforeAutospacing="0" w:after="0" w:afterAutospacing="0" w:line="480" w:lineRule="exact"/>
        <w:jc w:val="both"/>
        <w:rPr>
          <w:rFonts w:hint="eastAsia"/>
          <w:b/>
          <w:bCs/>
        </w:rPr>
      </w:pPr>
      <w:r w:rsidRPr="00624537">
        <w:rPr>
          <w:rFonts w:hint="eastAsia"/>
          <w:b/>
          <w:bCs/>
        </w:rPr>
        <w:t>清华、北大、浙大等高校总裁班,总监班特聘高级讲师</w:t>
      </w:r>
    </w:p>
    <w:p w14:paraId="78693E56" w14:textId="77777777" w:rsidR="00F30971" w:rsidRPr="00624537" w:rsidRDefault="00624537">
      <w:pPr>
        <w:pStyle w:val="a7"/>
        <w:spacing w:before="0" w:beforeAutospacing="0" w:after="0" w:afterAutospacing="0" w:line="480" w:lineRule="exact"/>
        <w:jc w:val="both"/>
        <w:rPr>
          <w:rFonts w:hint="eastAsia"/>
          <w:b/>
          <w:bCs/>
        </w:rPr>
      </w:pPr>
      <w:r w:rsidRPr="00624537">
        <w:rPr>
          <w:rFonts w:hint="eastAsia"/>
          <w:b/>
          <w:bCs/>
        </w:rPr>
        <w:t>上海交大重点企业高管能力提升班特聘高级讲师</w:t>
      </w:r>
    </w:p>
    <w:p w14:paraId="788955F6" w14:textId="77777777" w:rsidR="00F30971" w:rsidRPr="00624537" w:rsidRDefault="00624537">
      <w:pPr>
        <w:pStyle w:val="a7"/>
        <w:spacing w:before="0" w:beforeAutospacing="0" w:after="0" w:afterAutospacing="0" w:line="480" w:lineRule="exact"/>
        <w:jc w:val="both"/>
        <w:rPr>
          <w:rFonts w:hint="eastAsia"/>
          <w:b/>
          <w:bCs/>
        </w:rPr>
      </w:pPr>
      <w:r w:rsidRPr="00624537">
        <w:rPr>
          <w:b/>
          <w:bCs/>
        </w:rPr>
        <w:t>清华大学深圳</w:t>
      </w:r>
      <w:r w:rsidRPr="00624537">
        <w:rPr>
          <w:rFonts w:hint="eastAsia"/>
          <w:b/>
          <w:bCs/>
        </w:rPr>
        <w:t>研究生院</w:t>
      </w:r>
      <w:r w:rsidRPr="00624537">
        <w:rPr>
          <w:b/>
          <w:bCs/>
        </w:rPr>
        <w:t>企业成长研修中心资深咨询师</w:t>
      </w:r>
    </w:p>
    <w:p w14:paraId="47B3ADC9" w14:textId="2A15273E" w:rsidR="00F30971" w:rsidRPr="00C765CA" w:rsidRDefault="00624537">
      <w:pPr>
        <w:pStyle w:val="a7"/>
        <w:spacing w:before="0" w:beforeAutospacing="0" w:after="0" w:afterAutospacing="0" w:line="480" w:lineRule="exact"/>
        <w:jc w:val="both"/>
        <w:rPr>
          <w:rFonts w:hint="eastAsia"/>
          <w:bCs/>
        </w:rPr>
      </w:pPr>
      <w:r>
        <w:rPr>
          <w:rFonts w:hint="eastAsia"/>
          <w:b/>
        </w:rPr>
        <w:t>曾任：</w:t>
      </w:r>
      <w:r w:rsidRPr="00C765CA">
        <w:rPr>
          <w:bCs/>
        </w:rPr>
        <w:t>西门子</w:t>
      </w:r>
      <w:r w:rsidRPr="00C765CA">
        <w:rPr>
          <w:rFonts w:hint="eastAsia"/>
          <w:bCs/>
        </w:rPr>
        <w:t>电气</w:t>
      </w:r>
      <w:r w:rsidR="00C765CA">
        <w:rPr>
          <w:rFonts w:hint="eastAsia"/>
          <w:bCs/>
        </w:rPr>
        <w:t xml:space="preserve"> </w:t>
      </w:r>
      <w:r w:rsidR="00C765CA" w:rsidRPr="00C765CA">
        <w:rPr>
          <w:bCs/>
        </w:rPr>
        <w:t>|</w:t>
      </w:r>
      <w:r w:rsidR="00C765CA">
        <w:rPr>
          <w:rFonts w:hint="eastAsia"/>
          <w:bCs/>
        </w:rPr>
        <w:t xml:space="preserve"> </w:t>
      </w:r>
      <w:r w:rsidRPr="00C765CA">
        <w:rPr>
          <w:rFonts w:hint="eastAsia"/>
          <w:bCs/>
        </w:rPr>
        <w:t>管理技术部</w:t>
      </w:r>
      <w:r w:rsidRPr="00C765CA">
        <w:rPr>
          <w:bCs/>
        </w:rPr>
        <w:t>主管</w:t>
      </w:r>
    </w:p>
    <w:p w14:paraId="531ED5C1" w14:textId="1060AE62" w:rsidR="00F30971" w:rsidRDefault="00624537">
      <w:pPr>
        <w:pStyle w:val="a7"/>
        <w:spacing w:before="0" w:beforeAutospacing="0" w:after="0" w:afterAutospacing="0" w:line="480" w:lineRule="exact"/>
        <w:jc w:val="both"/>
        <w:rPr>
          <w:rFonts w:hint="eastAsia"/>
          <w:b/>
        </w:rPr>
      </w:pPr>
      <w:r>
        <w:rPr>
          <w:rFonts w:hint="eastAsia"/>
          <w:b/>
        </w:rPr>
        <w:t>曾任：</w:t>
      </w:r>
      <w:r w:rsidRPr="00C765CA">
        <w:rPr>
          <w:rFonts w:hint="eastAsia"/>
          <w:bCs/>
        </w:rPr>
        <w:t>香港麦斯威实业</w:t>
      </w:r>
      <w:r w:rsidR="00C765CA">
        <w:rPr>
          <w:rFonts w:hint="eastAsia"/>
          <w:bCs/>
        </w:rPr>
        <w:t xml:space="preserve"> </w:t>
      </w:r>
      <w:r w:rsidR="00C765CA" w:rsidRPr="00C765CA">
        <w:rPr>
          <w:bCs/>
        </w:rPr>
        <w:t>|</w:t>
      </w:r>
      <w:r w:rsidR="00C765CA">
        <w:rPr>
          <w:rFonts w:hint="eastAsia"/>
          <w:bCs/>
        </w:rPr>
        <w:t xml:space="preserve"> </w:t>
      </w:r>
      <w:r w:rsidRPr="00C765CA">
        <w:rPr>
          <w:bCs/>
        </w:rPr>
        <w:t>副总经理</w:t>
      </w:r>
    </w:p>
    <w:p w14:paraId="1F6840ED" w14:textId="5B91707E" w:rsidR="00F30971" w:rsidRPr="00C765CA" w:rsidRDefault="00624537" w:rsidP="00C765CA">
      <w:pPr>
        <w:pStyle w:val="a7"/>
        <w:spacing w:before="0" w:beforeAutospacing="0" w:after="0" w:afterAutospacing="0" w:line="480" w:lineRule="exact"/>
        <w:jc w:val="both"/>
        <w:rPr>
          <w:rFonts w:hint="eastAsia"/>
          <w:b/>
        </w:rPr>
      </w:pPr>
      <w:r>
        <w:rPr>
          <w:rFonts w:hint="eastAsia"/>
          <w:b/>
        </w:rPr>
        <w:t>曾任：</w:t>
      </w:r>
      <w:r w:rsidRPr="00C765CA">
        <w:rPr>
          <w:bCs/>
        </w:rPr>
        <w:t>深圳精密达</w:t>
      </w:r>
      <w:r w:rsidRPr="00C765CA">
        <w:rPr>
          <w:rFonts w:hint="eastAsia"/>
          <w:bCs/>
        </w:rPr>
        <w:t>智能机器</w:t>
      </w:r>
      <w:r w:rsidR="00C765CA">
        <w:rPr>
          <w:rFonts w:hint="eastAsia"/>
          <w:bCs/>
        </w:rPr>
        <w:t xml:space="preserve"> </w:t>
      </w:r>
      <w:r w:rsidR="00C765CA" w:rsidRPr="00C765CA">
        <w:rPr>
          <w:bCs/>
        </w:rPr>
        <w:t>|</w:t>
      </w:r>
      <w:r w:rsidR="00C765CA">
        <w:rPr>
          <w:rFonts w:hint="eastAsia"/>
          <w:bCs/>
        </w:rPr>
        <w:t xml:space="preserve"> </w:t>
      </w:r>
      <w:r w:rsidRPr="00C765CA">
        <w:rPr>
          <w:bCs/>
        </w:rPr>
        <w:t>副总经理</w:t>
      </w:r>
      <w:r w:rsidRPr="00C765CA">
        <w:rPr>
          <w:rFonts w:hint="eastAsia"/>
          <w:bCs/>
        </w:rPr>
        <w:t>兼</w:t>
      </w:r>
      <w:r w:rsidRPr="00C765CA">
        <w:rPr>
          <w:bCs/>
        </w:rPr>
        <w:t>人力资源总监</w:t>
      </w:r>
    </w:p>
    <w:p w14:paraId="0518E680" w14:textId="01AA0810" w:rsidR="00F30971" w:rsidRDefault="00C765CA" w:rsidP="00C765CA">
      <w:pPr>
        <w:pStyle w:val="a7"/>
        <w:spacing w:before="0" w:beforeAutospacing="0" w:after="0" w:afterAutospacing="0" w:line="480" w:lineRule="exact"/>
        <w:jc w:val="both"/>
        <w:rPr>
          <w:rFonts w:hint="eastAsia"/>
          <w:highlight w:val="yellow"/>
        </w:rPr>
      </w:pPr>
      <w:r w:rsidRPr="00C765CA">
        <w:rPr>
          <w:rFonts w:hint="eastAsia"/>
          <w:b/>
          <w:bCs/>
          <w:color w:val="C00000"/>
        </w:rPr>
        <w:t>——</w:t>
      </w:r>
      <w:r w:rsidR="00624537" w:rsidRPr="00C765CA">
        <w:rPr>
          <w:rFonts w:hint="eastAsia"/>
          <w:b/>
          <w:bCs/>
          <w:color w:val="C00000"/>
        </w:rPr>
        <w:t>咨询项目数据：</w:t>
      </w:r>
      <w:r w:rsidR="00624537" w:rsidRPr="00C765CA">
        <w:rPr>
          <w:rFonts w:hint="eastAsia"/>
        </w:rPr>
        <w:t>成功为56家企业设计绩效考核体系和薪酬管理体系，成功为135家企业进行过战略规划、组织架构设计、流程优化、招聘面试及目标管理等相关内容咨询。</w:t>
      </w:r>
    </w:p>
    <w:p w14:paraId="274F64E3" w14:textId="7DC77CF2" w:rsidR="00F30971" w:rsidRDefault="00C765CA">
      <w:pPr>
        <w:pStyle w:val="a7"/>
        <w:spacing w:before="0" w:beforeAutospacing="0" w:after="0" w:afterAutospacing="0" w:line="480" w:lineRule="exact"/>
        <w:jc w:val="both"/>
        <w:rPr>
          <w:rFonts w:hint="eastAsia"/>
        </w:rPr>
      </w:pPr>
      <w:r w:rsidRPr="00C765CA">
        <w:rPr>
          <w:rFonts w:hint="eastAsia"/>
          <w:b/>
          <w:bCs/>
          <w:color w:val="C00000"/>
        </w:rPr>
        <w:t>——</w:t>
      </w:r>
      <w:r w:rsidR="00624537" w:rsidRPr="00C765CA">
        <w:rPr>
          <w:rFonts w:hint="eastAsia"/>
          <w:b/>
          <w:bCs/>
          <w:color w:val="C00000"/>
        </w:rPr>
        <w:t>擅长领域：</w:t>
      </w:r>
      <w:r w:rsidR="00624537">
        <w:rPr>
          <w:rFonts w:hint="eastAsia"/>
        </w:rPr>
        <w:t>绩效管理</w:t>
      </w:r>
      <w:r>
        <w:rPr>
          <w:rFonts w:hint="eastAsia"/>
        </w:rPr>
        <w:t>、</w:t>
      </w:r>
      <w:r w:rsidR="00624537">
        <w:rPr>
          <w:rFonts w:hint="eastAsia"/>
        </w:rPr>
        <w:t>薪酬管理</w:t>
      </w:r>
      <w:r>
        <w:rPr>
          <w:rFonts w:hint="eastAsia"/>
        </w:rPr>
        <w:t>、</w:t>
      </w:r>
      <w:r w:rsidR="00624537">
        <w:rPr>
          <w:rFonts w:hint="eastAsia"/>
        </w:rPr>
        <w:t>招聘面试</w:t>
      </w:r>
      <w:r>
        <w:rPr>
          <w:rFonts w:hint="eastAsia"/>
        </w:rPr>
        <w:t>、</w:t>
      </w:r>
      <w:r w:rsidR="00624537">
        <w:rPr>
          <w:rFonts w:hint="eastAsia"/>
        </w:rPr>
        <w:t>战略与经营规划、组织架构设计、流程优化等</w:t>
      </w:r>
    </w:p>
    <w:p w14:paraId="2BDE2EA2" w14:textId="77777777" w:rsidR="00F30971" w:rsidRDefault="00F30971">
      <w:pPr>
        <w:pStyle w:val="a7"/>
        <w:spacing w:before="0" w:beforeAutospacing="0" w:after="0" w:afterAutospacing="0" w:line="480" w:lineRule="exact"/>
        <w:jc w:val="both"/>
        <w:rPr>
          <w:rFonts w:hint="eastAsia"/>
          <w:b/>
        </w:rPr>
      </w:pPr>
    </w:p>
    <w:p w14:paraId="05AFD259" w14:textId="77777777" w:rsidR="00F30971" w:rsidRDefault="00624537">
      <w:pPr>
        <w:pStyle w:val="a7"/>
        <w:spacing w:before="0" w:beforeAutospacing="0" w:after="0" w:afterAutospacing="0" w:line="480" w:lineRule="exact"/>
        <w:jc w:val="both"/>
        <w:rPr>
          <w:rFonts w:hint="eastAsia"/>
          <w:b/>
        </w:rPr>
      </w:pPr>
      <w:r>
        <w:rPr>
          <w:rFonts w:hint="eastAsia"/>
          <w:b/>
        </w:rPr>
        <w:t>实战经验：</w:t>
      </w:r>
    </w:p>
    <w:p w14:paraId="45255D79" w14:textId="77777777" w:rsidR="00F30971" w:rsidRDefault="00624537" w:rsidP="00C765CA">
      <w:pPr>
        <w:pStyle w:val="a7"/>
        <w:spacing w:before="0" w:beforeAutospacing="0" w:after="0" w:afterAutospacing="0" w:line="480" w:lineRule="exact"/>
        <w:ind w:firstLineChars="200" w:firstLine="480"/>
        <w:jc w:val="both"/>
        <w:rPr>
          <w:rFonts w:hint="eastAsia"/>
        </w:rPr>
      </w:pPr>
      <w:r>
        <w:rPr>
          <w:rFonts w:hint="eastAsia"/>
        </w:rPr>
        <w:t>杨栋老师是工科出身，技术背景，工作从国企和西门子的技术岗开始，后来转向管理类岗位，</w:t>
      </w:r>
      <w:r>
        <w:t>历任过</w:t>
      </w:r>
      <w:r>
        <w:rPr>
          <w:rFonts w:hint="eastAsia"/>
        </w:rPr>
        <w:t>西门子电气、精密达机械、麦仕威实业等知名企业管理技术部主管</w:t>
      </w:r>
      <w:r>
        <w:t>、人力资源总监</w:t>
      </w:r>
      <w:r>
        <w:rPr>
          <w:rFonts w:hint="eastAsia"/>
        </w:rPr>
        <w:t>、副总经理等</w:t>
      </w:r>
      <w:r>
        <w:t>职务</w:t>
      </w:r>
      <w:r>
        <w:rPr>
          <w:rFonts w:hint="eastAsia"/>
        </w:rPr>
        <w:t>，咨询、培训行业从业时间超过二十年，对企业经营管理和人力资源管理具有丰富的实际操作经验。</w:t>
      </w:r>
    </w:p>
    <w:p w14:paraId="457FCD30" w14:textId="77777777" w:rsidR="00F30971" w:rsidRDefault="00624537">
      <w:pPr>
        <w:pStyle w:val="a7"/>
        <w:spacing w:before="0" w:beforeAutospacing="0" w:after="0" w:afterAutospacing="0" w:line="480" w:lineRule="exact"/>
        <w:ind w:firstLineChars="200" w:firstLine="480"/>
        <w:jc w:val="both"/>
        <w:rPr>
          <w:rFonts w:hint="eastAsia"/>
        </w:rPr>
      </w:pPr>
      <w:r>
        <w:rPr>
          <w:rFonts w:hint="eastAsia"/>
        </w:rPr>
        <w:t>通过企业高管和管理咨询工作经验积累，不仅具备深厚的人力资源各模块培训、咨询和实操经验，还具备丰富的战略及经营规划、组织运营、流程优化、企业管理改善、营销管理、生产管理等领域的实战经验，既有战略高度又能到基层落地执行，善于解决绩效考核中量化数据提取和选择的问题</w:t>
      </w:r>
      <w:r>
        <w:rPr>
          <w:rFonts w:hint="eastAsia"/>
          <w:b/>
          <w:bCs/>
        </w:rPr>
        <w:t>。</w:t>
      </w:r>
    </w:p>
    <w:p w14:paraId="52EF894C" w14:textId="77777777" w:rsidR="00F30971" w:rsidRDefault="00F30971">
      <w:pPr>
        <w:pStyle w:val="a7"/>
        <w:spacing w:before="0" w:beforeAutospacing="0" w:after="0" w:afterAutospacing="0" w:line="480" w:lineRule="exact"/>
        <w:jc w:val="both"/>
        <w:rPr>
          <w:rFonts w:hint="eastAsia"/>
        </w:rPr>
      </w:pPr>
    </w:p>
    <w:p w14:paraId="4A7300CD" w14:textId="77777777" w:rsidR="00F30971" w:rsidRPr="00C765CA" w:rsidRDefault="00624537" w:rsidP="00C765CA">
      <w:pPr>
        <w:pStyle w:val="a7"/>
        <w:spacing w:before="0" w:beforeAutospacing="0" w:after="0" w:afterAutospacing="0" w:line="480" w:lineRule="exact"/>
        <w:jc w:val="both"/>
        <w:rPr>
          <w:rFonts w:hint="eastAsia"/>
          <w:b/>
        </w:rPr>
      </w:pPr>
      <w:r w:rsidRPr="00C765CA">
        <w:rPr>
          <w:rFonts w:hint="eastAsia"/>
          <w:b/>
        </w:rPr>
        <w:t>近期返聘课程案例：</w:t>
      </w:r>
    </w:p>
    <w:tbl>
      <w:tblPr>
        <w:tblStyle w:val="a8"/>
        <w:tblW w:w="9351" w:type="dxa"/>
        <w:tblLook w:val="04A0" w:firstRow="1" w:lastRow="0" w:firstColumn="1" w:lastColumn="0" w:noHBand="0" w:noVBand="1"/>
      </w:tblPr>
      <w:tblGrid>
        <w:gridCol w:w="744"/>
        <w:gridCol w:w="2228"/>
        <w:gridCol w:w="4253"/>
        <w:gridCol w:w="2126"/>
      </w:tblGrid>
      <w:tr w:rsidR="00F30971" w14:paraId="6401ED87" w14:textId="77777777">
        <w:tc>
          <w:tcPr>
            <w:tcW w:w="744" w:type="dxa"/>
            <w:shd w:val="clear" w:color="auto" w:fill="B4C6E7" w:themeFill="accent1" w:themeFillTint="66"/>
          </w:tcPr>
          <w:p w14:paraId="38F28A4C" w14:textId="77777777" w:rsidR="00F30971" w:rsidRDefault="00624537">
            <w:pPr>
              <w:pStyle w:val="a7"/>
              <w:adjustRightInd w:val="0"/>
              <w:snapToGrid w:val="0"/>
              <w:spacing w:before="0" w:beforeAutospacing="0" w:after="0" w:afterAutospacing="0" w:line="460" w:lineRule="exact"/>
              <w:jc w:val="center"/>
              <w:rPr>
                <w:rFonts w:hint="eastAsia"/>
                <w:b/>
                <w:bCs/>
              </w:rPr>
            </w:pPr>
            <w:r>
              <w:rPr>
                <w:rFonts w:hint="eastAsia"/>
                <w:b/>
                <w:bCs/>
              </w:rPr>
              <w:t>序号</w:t>
            </w:r>
          </w:p>
        </w:tc>
        <w:tc>
          <w:tcPr>
            <w:tcW w:w="2228" w:type="dxa"/>
            <w:shd w:val="clear" w:color="auto" w:fill="B4C6E7" w:themeFill="accent1" w:themeFillTint="66"/>
          </w:tcPr>
          <w:p w14:paraId="4BB04692" w14:textId="77777777" w:rsidR="00F30971" w:rsidRDefault="00624537">
            <w:pPr>
              <w:pStyle w:val="a7"/>
              <w:adjustRightInd w:val="0"/>
              <w:snapToGrid w:val="0"/>
              <w:spacing w:before="0" w:beforeAutospacing="0" w:after="0" w:afterAutospacing="0" w:line="460" w:lineRule="exact"/>
              <w:jc w:val="center"/>
              <w:rPr>
                <w:rFonts w:hint="eastAsia"/>
                <w:b/>
                <w:bCs/>
              </w:rPr>
            </w:pPr>
            <w:r>
              <w:rPr>
                <w:rFonts w:hint="eastAsia"/>
                <w:b/>
                <w:bCs/>
              </w:rPr>
              <w:t>客户名称</w:t>
            </w:r>
          </w:p>
        </w:tc>
        <w:tc>
          <w:tcPr>
            <w:tcW w:w="4253" w:type="dxa"/>
            <w:shd w:val="clear" w:color="auto" w:fill="B4C6E7" w:themeFill="accent1" w:themeFillTint="66"/>
          </w:tcPr>
          <w:p w14:paraId="44903B63" w14:textId="77777777" w:rsidR="00F30971" w:rsidRDefault="00624537">
            <w:pPr>
              <w:pStyle w:val="a7"/>
              <w:adjustRightInd w:val="0"/>
              <w:snapToGrid w:val="0"/>
              <w:spacing w:before="0" w:beforeAutospacing="0" w:after="0" w:afterAutospacing="0" w:line="460" w:lineRule="exact"/>
              <w:jc w:val="center"/>
              <w:rPr>
                <w:rFonts w:hint="eastAsia"/>
                <w:b/>
                <w:bCs/>
              </w:rPr>
            </w:pPr>
            <w:r>
              <w:rPr>
                <w:rFonts w:hint="eastAsia"/>
                <w:b/>
                <w:bCs/>
              </w:rPr>
              <w:t>课程名称</w:t>
            </w:r>
          </w:p>
        </w:tc>
        <w:tc>
          <w:tcPr>
            <w:tcW w:w="2126" w:type="dxa"/>
            <w:shd w:val="clear" w:color="auto" w:fill="B4C6E7" w:themeFill="accent1" w:themeFillTint="66"/>
          </w:tcPr>
          <w:p w14:paraId="6C431177" w14:textId="77777777" w:rsidR="00F30971" w:rsidRDefault="00624537">
            <w:pPr>
              <w:pStyle w:val="a7"/>
              <w:adjustRightInd w:val="0"/>
              <w:snapToGrid w:val="0"/>
              <w:spacing w:before="0" w:beforeAutospacing="0" w:after="0" w:afterAutospacing="0" w:line="460" w:lineRule="exact"/>
              <w:jc w:val="center"/>
              <w:rPr>
                <w:rFonts w:hint="eastAsia"/>
                <w:b/>
                <w:bCs/>
              </w:rPr>
            </w:pPr>
            <w:r>
              <w:rPr>
                <w:rFonts w:hint="eastAsia"/>
                <w:b/>
                <w:bCs/>
              </w:rPr>
              <w:t>返聘期数</w:t>
            </w:r>
          </w:p>
        </w:tc>
      </w:tr>
      <w:tr w:rsidR="00F30971" w14:paraId="5C00CEDE" w14:textId="77777777">
        <w:tc>
          <w:tcPr>
            <w:tcW w:w="744" w:type="dxa"/>
            <w:vAlign w:val="center"/>
          </w:tcPr>
          <w:p w14:paraId="39023214"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1</w:t>
            </w:r>
          </w:p>
        </w:tc>
        <w:tc>
          <w:tcPr>
            <w:tcW w:w="2228" w:type="dxa"/>
            <w:vAlign w:val="center"/>
          </w:tcPr>
          <w:p w14:paraId="24480188"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中国移动广东</w:t>
            </w:r>
          </w:p>
        </w:tc>
        <w:tc>
          <w:tcPr>
            <w:tcW w:w="4253" w:type="dxa"/>
            <w:vAlign w:val="center"/>
          </w:tcPr>
          <w:p w14:paraId="796F9731"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《薪酬机制设计》</w:t>
            </w:r>
          </w:p>
        </w:tc>
        <w:tc>
          <w:tcPr>
            <w:tcW w:w="2126" w:type="dxa"/>
            <w:vAlign w:val="center"/>
          </w:tcPr>
          <w:p w14:paraId="49083C5E"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6期共12天</w:t>
            </w:r>
          </w:p>
        </w:tc>
      </w:tr>
      <w:tr w:rsidR="00F30971" w14:paraId="5BB7A6A6" w14:textId="77777777">
        <w:tc>
          <w:tcPr>
            <w:tcW w:w="744" w:type="dxa"/>
            <w:vAlign w:val="center"/>
          </w:tcPr>
          <w:p w14:paraId="260D09FE"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2</w:t>
            </w:r>
          </w:p>
        </w:tc>
        <w:tc>
          <w:tcPr>
            <w:tcW w:w="2228" w:type="dxa"/>
            <w:vAlign w:val="center"/>
          </w:tcPr>
          <w:p w14:paraId="5D452BF7"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青岛海湾化学</w:t>
            </w:r>
          </w:p>
        </w:tc>
        <w:tc>
          <w:tcPr>
            <w:tcW w:w="4253" w:type="dxa"/>
            <w:vAlign w:val="center"/>
          </w:tcPr>
          <w:p w14:paraId="41B482A4"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w:t>
            </w:r>
            <w:r>
              <w:rPr>
                <w:rFonts w:cs="微软雅黑" w:hint="eastAsia"/>
                <w:color w:val="000000"/>
              </w:rPr>
              <w:t>人力资源管理全系列课程</w:t>
            </w:r>
            <w:r>
              <w:rPr>
                <w:rFonts w:hint="eastAsia"/>
              </w:rPr>
              <w:t>》</w:t>
            </w:r>
          </w:p>
        </w:tc>
        <w:tc>
          <w:tcPr>
            <w:tcW w:w="2126" w:type="dxa"/>
            <w:vAlign w:val="center"/>
          </w:tcPr>
          <w:p w14:paraId="4504943C"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8期共16天</w:t>
            </w:r>
          </w:p>
        </w:tc>
      </w:tr>
      <w:tr w:rsidR="00F30971" w14:paraId="5B252A27" w14:textId="77777777">
        <w:tc>
          <w:tcPr>
            <w:tcW w:w="744" w:type="dxa"/>
            <w:vAlign w:val="center"/>
          </w:tcPr>
          <w:p w14:paraId="2F811AE1"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3</w:t>
            </w:r>
          </w:p>
        </w:tc>
        <w:tc>
          <w:tcPr>
            <w:tcW w:w="2228" w:type="dxa"/>
            <w:vAlign w:val="center"/>
          </w:tcPr>
          <w:p w14:paraId="06F0E4C9"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东鹏饮料</w:t>
            </w:r>
          </w:p>
        </w:tc>
        <w:tc>
          <w:tcPr>
            <w:tcW w:w="4253" w:type="dxa"/>
            <w:vAlign w:val="center"/>
          </w:tcPr>
          <w:p w14:paraId="6285AB97"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w:t>
            </w:r>
            <w:r>
              <w:rPr>
                <w:rFonts w:cs="微软雅黑" w:hint="eastAsia"/>
                <w:color w:val="000000"/>
              </w:rPr>
              <w:t>金牌面试官</w:t>
            </w:r>
            <w:r>
              <w:rPr>
                <w:rFonts w:hint="eastAsia"/>
              </w:rPr>
              <w:t>》</w:t>
            </w:r>
          </w:p>
        </w:tc>
        <w:tc>
          <w:tcPr>
            <w:tcW w:w="2126" w:type="dxa"/>
            <w:vAlign w:val="center"/>
          </w:tcPr>
          <w:p w14:paraId="3D149F04"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6期共12天</w:t>
            </w:r>
          </w:p>
        </w:tc>
      </w:tr>
      <w:tr w:rsidR="00F30971" w14:paraId="33F1F599" w14:textId="77777777">
        <w:tc>
          <w:tcPr>
            <w:tcW w:w="744" w:type="dxa"/>
            <w:vAlign w:val="center"/>
          </w:tcPr>
          <w:p w14:paraId="3BCF01DF"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lastRenderedPageBreak/>
              <w:t>4</w:t>
            </w:r>
          </w:p>
        </w:tc>
        <w:tc>
          <w:tcPr>
            <w:tcW w:w="2228" w:type="dxa"/>
            <w:vAlign w:val="center"/>
          </w:tcPr>
          <w:p w14:paraId="0F878A7A"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航天科工十院</w:t>
            </w:r>
          </w:p>
        </w:tc>
        <w:tc>
          <w:tcPr>
            <w:tcW w:w="4253" w:type="dxa"/>
            <w:vAlign w:val="center"/>
          </w:tcPr>
          <w:p w14:paraId="5DD82237" w14:textId="77777777" w:rsidR="00F30971" w:rsidRDefault="00624537">
            <w:pPr>
              <w:pStyle w:val="a7"/>
              <w:adjustRightInd w:val="0"/>
              <w:snapToGrid w:val="0"/>
              <w:spacing w:before="0" w:beforeAutospacing="0" w:after="0" w:afterAutospacing="0" w:line="460" w:lineRule="exact"/>
              <w:jc w:val="center"/>
              <w:rPr>
                <w:rFonts w:hint="eastAsia"/>
              </w:rPr>
            </w:pPr>
            <w:r>
              <w:rPr>
                <w:rFonts w:cs="微软雅黑" w:hint="eastAsia"/>
                <w:color w:val="000000"/>
                <w:lang w:bidi="ar"/>
              </w:rPr>
              <w:t>《咨询式绩效管理实战训练》</w:t>
            </w:r>
          </w:p>
        </w:tc>
        <w:tc>
          <w:tcPr>
            <w:tcW w:w="2126" w:type="dxa"/>
            <w:vAlign w:val="center"/>
          </w:tcPr>
          <w:p w14:paraId="47A58527"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12期共24天</w:t>
            </w:r>
          </w:p>
        </w:tc>
      </w:tr>
      <w:tr w:rsidR="00F30971" w14:paraId="1C7C4D7A" w14:textId="77777777">
        <w:tc>
          <w:tcPr>
            <w:tcW w:w="744" w:type="dxa"/>
            <w:vAlign w:val="center"/>
          </w:tcPr>
          <w:p w14:paraId="6467AC8C"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5</w:t>
            </w:r>
          </w:p>
        </w:tc>
        <w:tc>
          <w:tcPr>
            <w:tcW w:w="2228" w:type="dxa"/>
            <w:vAlign w:val="center"/>
          </w:tcPr>
          <w:p w14:paraId="78535903"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徐工集团</w:t>
            </w:r>
          </w:p>
        </w:tc>
        <w:tc>
          <w:tcPr>
            <w:tcW w:w="4253" w:type="dxa"/>
            <w:vAlign w:val="center"/>
          </w:tcPr>
          <w:p w14:paraId="308AC658"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w:t>
            </w:r>
            <w:r>
              <w:rPr>
                <w:rFonts w:cs="微软雅黑" w:hint="eastAsia"/>
                <w:color w:val="000000"/>
              </w:rPr>
              <w:t>金牌面试官认证</w:t>
            </w:r>
            <w:r>
              <w:rPr>
                <w:rFonts w:hint="eastAsia"/>
              </w:rPr>
              <w:t>》</w:t>
            </w:r>
          </w:p>
        </w:tc>
        <w:tc>
          <w:tcPr>
            <w:tcW w:w="2126" w:type="dxa"/>
            <w:vAlign w:val="center"/>
          </w:tcPr>
          <w:p w14:paraId="56E7FA5B"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6期共18天</w:t>
            </w:r>
          </w:p>
        </w:tc>
      </w:tr>
      <w:tr w:rsidR="00F30971" w14:paraId="2D1EF0B7" w14:textId="77777777">
        <w:tc>
          <w:tcPr>
            <w:tcW w:w="744" w:type="dxa"/>
            <w:vAlign w:val="center"/>
          </w:tcPr>
          <w:p w14:paraId="67B501AE"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6</w:t>
            </w:r>
          </w:p>
        </w:tc>
        <w:tc>
          <w:tcPr>
            <w:tcW w:w="2228" w:type="dxa"/>
            <w:vAlign w:val="center"/>
          </w:tcPr>
          <w:p w14:paraId="260E718A"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山东华建</w:t>
            </w:r>
          </w:p>
        </w:tc>
        <w:tc>
          <w:tcPr>
            <w:tcW w:w="4253" w:type="dxa"/>
            <w:vAlign w:val="center"/>
          </w:tcPr>
          <w:p w14:paraId="1326823E"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w:t>
            </w:r>
            <w:r>
              <w:rPr>
                <w:rFonts w:cs="微软雅黑" w:hint="eastAsia"/>
                <w:color w:val="000000"/>
                <w:lang w:bidi="ar"/>
              </w:rPr>
              <w:t>咨询式绩效管理实战训练</w:t>
            </w:r>
            <w:r>
              <w:rPr>
                <w:rFonts w:hint="eastAsia"/>
              </w:rPr>
              <w:t>》</w:t>
            </w:r>
          </w:p>
        </w:tc>
        <w:tc>
          <w:tcPr>
            <w:tcW w:w="2126" w:type="dxa"/>
            <w:vAlign w:val="center"/>
          </w:tcPr>
          <w:p w14:paraId="475F4676"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5期共10天</w:t>
            </w:r>
          </w:p>
        </w:tc>
      </w:tr>
      <w:tr w:rsidR="00F30971" w14:paraId="64445E0E" w14:textId="77777777">
        <w:tc>
          <w:tcPr>
            <w:tcW w:w="744" w:type="dxa"/>
            <w:vAlign w:val="center"/>
          </w:tcPr>
          <w:p w14:paraId="170559C6"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7</w:t>
            </w:r>
          </w:p>
        </w:tc>
        <w:tc>
          <w:tcPr>
            <w:tcW w:w="2228" w:type="dxa"/>
            <w:vAlign w:val="center"/>
          </w:tcPr>
          <w:p w14:paraId="4351CABC"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航天科工十院</w:t>
            </w:r>
          </w:p>
        </w:tc>
        <w:tc>
          <w:tcPr>
            <w:tcW w:w="4253" w:type="dxa"/>
            <w:vAlign w:val="center"/>
          </w:tcPr>
          <w:p w14:paraId="33DB64EA"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w:t>
            </w:r>
            <w:r>
              <w:rPr>
                <w:rFonts w:cs="微软雅黑" w:hint="eastAsia"/>
                <w:color w:val="000000"/>
              </w:rPr>
              <w:t>流程管理与优化</w:t>
            </w:r>
            <w:r>
              <w:rPr>
                <w:rFonts w:hint="eastAsia"/>
              </w:rPr>
              <w:t>》</w:t>
            </w:r>
          </w:p>
        </w:tc>
        <w:tc>
          <w:tcPr>
            <w:tcW w:w="2126" w:type="dxa"/>
            <w:vAlign w:val="center"/>
          </w:tcPr>
          <w:p w14:paraId="02BB3DF4" w14:textId="77777777" w:rsidR="00F30971" w:rsidRDefault="00624537">
            <w:pPr>
              <w:pStyle w:val="a7"/>
              <w:adjustRightInd w:val="0"/>
              <w:snapToGrid w:val="0"/>
              <w:spacing w:before="0" w:beforeAutospacing="0" w:after="0" w:afterAutospacing="0" w:line="460" w:lineRule="exact"/>
              <w:jc w:val="center"/>
              <w:rPr>
                <w:rFonts w:hint="eastAsia"/>
              </w:rPr>
            </w:pPr>
            <w:r>
              <w:rPr>
                <w:rFonts w:hint="eastAsia"/>
              </w:rPr>
              <w:t>4期共8天</w:t>
            </w:r>
          </w:p>
        </w:tc>
      </w:tr>
      <w:tr w:rsidR="00F30971" w14:paraId="557A6793" w14:textId="77777777">
        <w:tc>
          <w:tcPr>
            <w:tcW w:w="744" w:type="dxa"/>
            <w:vAlign w:val="center"/>
          </w:tcPr>
          <w:p w14:paraId="2DD92392"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8</w:t>
            </w:r>
          </w:p>
        </w:tc>
        <w:tc>
          <w:tcPr>
            <w:tcW w:w="2228" w:type="dxa"/>
            <w:vAlign w:val="center"/>
          </w:tcPr>
          <w:p w14:paraId="7E365268" w14:textId="77777777" w:rsidR="00F30971" w:rsidRDefault="00624537">
            <w:pPr>
              <w:pStyle w:val="a7"/>
              <w:adjustRightInd w:val="0"/>
              <w:snapToGrid w:val="0"/>
              <w:spacing w:before="0" w:beforeAutospacing="0" w:after="0" w:afterAutospacing="0" w:line="460" w:lineRule="exact"/>
              <w:jc w:val="center"/>
              <w:rPr>
                <w:rFonts w:hint="eastAsia"/>
                <w:color w:val="000000"/>
                <w:lang w:bidi="ar"/>
              </w:rPr>
            </w:pPr>
            <w:r>
              <w:rPr>
                <w:rFonts w:hint="eastAsia"/>
                <w:color w:val="000000"/>
                <w:lang w:bidi="ar"/>
              </w:rPr>
              <w:t>上海</w:t>
            </w:r>
            <w:proofErr w:type="gramStart"/>
            <w:r>
              <w:rPr>
                <w:rFonts w:hint="eastAsia"/>
                <w:color w:val="000000"/>
                <w:lang w:bidi="ar"/>
              </w:rPr>
              <w:t>地铁维保</w:t>
            </w:r>
            <w:proofErr w:type="gramEnd"/>
          </w:p>
        </w:tc>
        <w:tc>
          <w:tcPr>
            <w:tcW w:w="4253" w:type="dxa"/>
            <w:vAlign w:val="center"/>
          </w:tcPr>
          <w:p w14:paraId="05044CBB" w14:textId="77777777" w:rsidR="00F30971" w:rsidRDefault="00624537">
            <w:pPr>
              <w:pStyle w:val="a7"/>
              <w:adjustRightInd w:val="0"/>
              <w:snapToGrid w:val="0"/>
              <w:spacing w:before="0" w:beforeAutospacing="0" w:after="0" w:afterAutospacing="0" w:line="460" w:lineRule="exact"/>
              <w:jc w:val="center"/>
              <w:rPr>
                <w:rFonts w:hint="eastAsia"/>
                <w:color w:val="000000"/>
              </w:rPr>
            </w:pPr>
            <w:r>
              <w:rPr>
                <w:rFonts w:hint="eastAsia"/>
                <w:color w:val="000000"/>
              </w:rPr>
              <w:t>《非人系列课程》</w:t>
            </w:r>
          </w:p>
        </w:tc>
        <w:tc>
          <w:tcPr>
            <w:tcW w:w="2126" w:type="dxa"/>
            <w:vAlign w:val="center"/>
          </w:tcPr>
          <w:p w14:paraId="1100599C" w14:textId="77777777" w:rsidR="00F30971" w:rsidRDefault="00624537">
            <w:pPr>
              <w:pStyle w:val="a7"/>
              <w:adjustRightInd w:val="0"/>
              <w:snapToGrid w:val="0"/>
              <w:spacing w:before="0" w:beforeAutospacing="0" w:after="0" w:afterAutospacing="0" w:line="460" w:lineRule="exact"/>
              <w:jc w:val="center"/>
              <w:rPr>
                <w:rFonts w:hint="eastAsia"/>
                <w:color w:val="000000"/>
                <w:lang w:bidi="ar"/>
              </w:rPr>
            </w:pPr>
            <w:r>
              <w:rPr>
                <w:rFonts w:hint="eastAsia"/>
                <w:color w:val="000000"/>
                <w:lang w:bidi="ar"/>
              </w:rPr>
              <w:t>8期共12天</w:t>
            </w:r>
          </w:p>
        </w:tc>
      </w:tr>
      <w:tr w:rsidR="00F30971" w14:paraId="125A9806" w14:textId="77777777">
        <w:tc>
          <w:tcPr>
            <w:tcW w:w="744" w:type="dxa"/>
            <w:vAlign w:val="center"/>
          </w:tcPr>
          <w:p w14:paraId="53E44B31"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9</w:t>
            </w:r>
          </w:p>
        </w:tc>
        <w:tc>
          <w:tcPr>
            <w:tcW w:w="2228" w:type="dxa"/>
            <w:vAlign w:val="center"/>
          </w:tcPr>
          <w:p w14:paraId="78257A01" w14:textId="77777777" w:rsidR="00F30971" w:rsidRDefault="00624537">
            <w:pPr>
              <w:pStyle w:val="a7"/>
              <w:adjustRightInd w:val="0"/>
              <w:snapToGrid w:val="0"/>
              <w:spacing w:before="0" w:beforeAutospacing="0" w:after="0" w:afterAutospacing="0" w:line="460" w:lineRule="exact"/>
              <w:jc w:val="center"/>
              <w:rPr>
                <w:rFonts w:hint="eastAsia"/>
                <w:color w:val="000000"/>
                <w:lang w:bidi="ar"/>
              </w:rPr>
            </w:pPr>
            <w:r>
              <w:rPr>
                <w:rFonts w:hint="eastAsia"/>
                <w:color w:val="000000"/>
                <w:lang w:bidi="ar"/>
              </w:rPr>
              <w:t>云南烟草</w:t>
            </w:r>
          </w:p>
        </w:tc>
        <w:tc>
          <w:tcPr>
            <w:tcW w:w="4253" w:type="dxa"/>
            <w:vAlign w:val="center"/>
          </w:tcPr>
          <w:p w14:paraId="50C66515" w14:textId="77777777" w:rsidR="00F30971" w:rsidRDefault="00624537">
            <w:pPr>
              <w:pStyle w:val="a7"/>
              <w:adjustRightInd w:val="0"/>
              <w:snapToGrid w:val="0"/>
              <w:spacing w:before="0" w:beforeAutospacing="0" w:after="0" w:afterAutospacing="0" w:line="460" w:lineRule="exact"/>
              <w:jc w:val="center"/>
              <w:rPr>
                <w:rFonts w:hint="eastAsia"/>
                <w:color w:val="000000"/>
              </w:rPr>
            </w:pPr>
            <w:r>
              <w:rPr>
                <w:rFonts w:hint="eastAsia"/>
                <w:color w:val="000000"/>
              </w:rPr>
              <w:t>《</w:t>
            </w:r>
            <w:r>
              <w:rPr>
                <w:rFonts w:cs="微软雅黑" w:hint="eastAsia"/>
                <w:color w:val="000000"/>
                <w:lang w:bidi="ar"/>
              </w:rPr>
              <w:t>咨询式绩效管理实战训练</w:t>
            </w:r>
            <w:r>
              <w:rPr>
                <w:rFonts w:hint="eastAsia"/>
                <w:color w:val="000000"/>
              </w:rPr>
              <w:t>》</w:t>
            </w:r>
          </w:p>
        </w:tc>
        <w:tc>
          <w:tcPr>
            <w:tcW w:w="2126" w:type="dxa"/>
            <w:vAlign w:val="center"/>
          </w:tcPr>
          <w:p w14:paraId="6620C60C" w14:textId="77777777" w:rsidR="00F30971" w:rsidRDefault="00624537">
            <w:pPr>
              <w:pStyle w:val="a7"/>
              <w:adjustRightInd w:val="0"/>
              <w:snapToGrid w:val="0"/>
              <w:spacing w:before="0" w:beforeAutospacing="0" w:after="0" w:afterAutospacing="0" w:line="460" w:lineRule="exact"/>
              <w:jc w:val="center"/>
              <w:rPr>
                <w:rFonts w:hint="eastAsia"/>
                <w:color w:val="000000"/>
                <w:lang w:bidi="ar"/>
              </w:rPr>
            </w:pPr>
            <w:r>
              <w:rPr>
                <w:rFonts w:hint="eastAsia"/>
                <w:color w:val="000000"/>
                <w:lang w:bidi="ar"/>
              </w:rPr>
              <w:t>5期共1</w:t>
            </w:r>
            <w:r>
              <w:rPr>
                <w:color w:val="000000"/>
                <w:lang w:bidi="ar"/>
              </w:rPr>
              <w:t>0</w:t>
            </w:r>
            <w:r>
              <w:rPr>
                <w:rFonts w:hint="eastAsia"/>
                <w:color w:val="000000"/>
                <w:lang w:bidi="ar"/>
              </w:rPr>
              <w:t>天</w:t>
            </w:r>
          </w:p>
        </w:tc>
      </w:tr>
      <w:tr w:rsidR="00F30971" w14:paraId="7A15F072" w14:textId="77777777">
        <w:tc>
          <w:tcPr>
            <w:tcW w:w="744" w:type="dxa"/>
            <w:vAlign w:val="center"/>
          </w:tcPr>
          <w:p w14:paraId="3886D39B" w14:textId="77777777" w:rsidR="00F30971" w:rsidRDefault="00624537">
            <w:pPr>
              <w:pStyle w:val="a7"/>
              <w:adjustRightInd w:val="0"/>
              <w:snapToGrid w:val="0"/>
              <w:spacing w:before="0" w:beforeAutospacing="0" w:after="0" w:afterAutospacing="0" w:line="460" w:lineRule="exact"/>
              <w:jc w:val="center"/>
              <w:rPr>
                <w:rFonts w:hint="eastAsia"/>
                <w:b/>
              </w:rPr>
            </w:pPr>
            <w:r>
              <w:rPr>
                <w:rFonts w:hint="eastAsia"/>
                <w:b/>
              </w:rPr>
              <w:t>1</w:t>
            </w:r>
            <w:r>
              <w:rPr>
                <w:b/>
              </w:rPr>
              <w:t>0</w:t>
            </w:r>
          </w:p>
        </w:tc>
        <w:tc>
          <w:tcPr>
            <w:tcW w:w="2228" w:type="dxa"/>
            <w:vAlign w:val="center"/>
          </w:tcPr>
          <w:p w14:paraId="2770A858" w14:textId="77777777" w:rsidR="00F30971" w:rsidRDefault="00624537">
            <w:pPr>
              <w:pStyle w:val="a7"/>
              <w:adjustRightInd w:val="0"/>
              <w:snapToGrid w:val="0"/>
              <w:spacing w:before="0" w:beforeAutospacing="0" w:after="0" w:afterAutospacing="0" w:line="460" w:lineRule="exact"/>
              <w:jc w:val="center"/>
              <w:rPr>
                <w:rFonts w:hint="eastAsia"/>
                <w:color w:val="000000"/>
                <w:lang w:bidi="ar"/>
              </w:rPr>
            </w:pPr>
            <w:r>
              <w:rPr>
                <w:rFonts w:hint="eastAsia"/>
                <w:color w:val="000000"/>
                <w:lang w:bidi="ar"/>
              </w:rPr>
              <w:t>大连港大学</w:t>
            </w:r>
          </w:p>
        </w:tc>
        <w:tc>
          <w:tcPr>
            <w:tcW w:w="4253" w:type="dxa"/>
            <w:vAlign w:val="center"/>
          </w:tcPr>
          <w:p w14:paraId="27F6F2F0" w14:textId="77777777" w:rsidR="00F30971" w:rsidRDefault="00624537">
            <w:pPr>
              <w:pStyle w:val="a7"/>
              <w:adjustRightInd w:val="0"/>
              <w:snapToGrid w:val="0"/>
              <w:spacing w:before="0" w:beforeAutospacing="0" w:after="0" w:afterAutospacing="0" w:line="460" w:lineRule="exact"/>
              <w:jc w:val="center"/>
              <w:rPr>
                <w:rFonts w:hint="eastAsia"/>
                <w:color w:val="000000"/>
              </w:rPr>
            </w:pPr>
            <w:r>
              <w:rPr>
                <w:rFonts w:cs="微软雅黑" w:hint="eastAsia"/>
                <w:color w:val="000000"/>
                <w:lang w:bidi="ar"/>
              </w:rPr>
              <w:t>《咨询式目标与绩效管理》</w:t>
            </w:r>
          </w:p>
        </w:tc>
        <w:tc>
          <w:tcPr>
            <w:tcW w:w="2126" w:type="dxa"/>
            <w:vAlign w:val="center"/>
          </w:tcPr>
          <w:p w14:paraId="47D2B927" w14:textId="77777777" w:rsidR="00F30971" w:rsidRDefault="00624537">
            <w:pPr>
              <w:pStyle w:val="a7"/>
              <w:adjustRightInd w:val="0"/>
              <w:snapToGrid w:val="0"/>
              <w:spacing w:before="0" w:beforeAutospacing="0" w:after="0" w:afterAutospacing="0" w:line="460" w:lineRule="exact"/>
              <w:jc w:val="center"/>
              <w:rPr>
                <w:rFonts w:hint="eastAsia"/>
                <w:color w:val="000000"/>
                <w:lang w:bidi="ar"/>
              </w:rPr>
            </w:pPr>
            <w:r>
              <w:rPr>
                <w:rFonts w:hint="eastAsia"/>
                <w:color w:val="000000"/>
                <w:lang w:bidi="ar"/>
              </w:rPr>
              <w:t>8期共16天</w:t>
            </w:r>
          </w:p>
        </w:tc>
      </w:tr>
    </w:tbl>
    <w:p w14:paraId="36B6391B" w14:textId="77777777" w:rsidR="00F30971" w:rsidRDefault="00F30971">
      <w:pPr>
        <w:pStyle w:val="a7"/>
        <w:spacing w:before="0" w:beforeAutospacing="0" w:after="0" w:afterAutospacing="0" w:line="480" w:lineRule="exact"/>
        <w:jc w:val="both"/>
        <w:rPr>
          <w:rFonts w:hint="eastAsia"/>
        </w:rPr>
      </w:pPr>
    </w:p>
    <w:p w14:paraId="07B985AC" w14:textId="77777777" w:rsidR="00F30971" w:rsidRDefault="00624537">
      <w:pPr>
        <w:pStyle w:val="a7"/>
        <w:spacing w:before="0" w:beforeAutospacing="0" w:after="0" w:afterAutospacing="0" w:line="480" w:lineRule="exact"/>
        <w:jc w:val="both"/>
        <w:rPr>
          <w:rFonts w:hint="eastAsia"/>
          <w:b/>
        </w:rPr>
      </w:pPr>
      <w:r>
        <w:rPr>
          <w:b/>
        </w:rPr>
        <w:t>部分</w:t>
      </w:r>
      <w:r>
        <w:rPr>
          <w:rFonts w:hint="eastAsia"/>
          <w:b/>
        </w:rPr>
        <w:t>咨询</w:t>
      </w:r>
      <w:r>
        <w:rPr>
          <w:b/>
        </w:rPr>
        <w:t>案例</w:t>
      </w:r>
      <w:r>
        <w:rPr>
          <w:rFonts w:hint="eastAsia"/>
          <w:b/>
        </w:rPr>
        <w:t>及客户评价：</w:t>
      </w:r>
    </w:p>
    <w:p w14:paraId="7349C82F" w14:textId="77777777" w:rsidR="00F30971" w:rsidRPr="00C765CA" w:rsidRDefault="00624537">
      <w:pPr>
        <w:pStyle w:val="a7"/>
        <w:spacing w:before="0" w:beforeAutospacing="0" w:after="0" w:afterAutospacing="0" w:line="480" w:lineRule="exact"/>
        <w:rPr>
          <w:rFonts w:hint="eastAsia"/>
          <w:u w:val="dotDotDash"/>
        </w:rPr>
      </w:pPr>
      <w:r>
        <w:rPr>
          <w:rFonts w:hint="eastAsia"/>
        </w:rPr>
        <w:t>◆2025年主导</w:t>
      </w:r>
      <w:r>
        <w:rPr>
          <w:rFonts w:hint="eastAsia"/>
          <w:b/>
          <w:bCs/>
          <w:color w:val="C00000"/>
        </w:rPr>
        <w:t>深圳</w:t>
      </w:r>
      <w:proofErr w:type="gramStart"/>
      <w:r>
        <w:rPr>
          <w:rFonts w:hint="eastAsia"/>
          <w:b/>
          <w:bCs/>
          <w:color w:val="C00000"/>
        </w:rPr>
        <w:t>志奋领科技</w:t>
      </w:r>
      <w:proofErr w:type="gramEnd"/>
      <w:r>
        <w:rPr>
          <w:rFonts w:hint="eastAsia"/>
          <w:b/>
          <w:bCs/>
          <w:color w:val="C00000"/>
        </w:rPr>
        <w:t xml:space="preserve"> “组织绩效提升”项目，</w:t>
      </w:r>
      <w:r>
        <w:rPr>
          <w:rFonts w:hint="eastAsia"/>
        </w:rPr>
        <w:t>帮助</w:t>
      </w:r>
      <w:proofErr w:type="gramStart"/>
      <w:r>
        <w:rPr>
          <w:rFonts w:hint="eastAsia"/>
        </w:rPr>
        <w:t>志奋领公司</w:t>
      </w:r>
      <w:proofErr w:type="gramEnd"/>
      <w:r>
        <w:rPr>
          <w:rFonts w:hint="eastAsia"/>
        </w:rPr>
        <w:t>建立了完善组织架构、运作流程及从公司到部门再到岗位的组织绩效系统，并帮助公司面试、引进关键岗位人才，引进人才在</w:t>
      </w:r>
      <w:proofErr w:type="gramStart"/>
      <w:r>
        <w:rPr>
          <w:rFonts w:hint="eastAsia"/>
        </w:rPr>
        <w:t>已公司</w:t>
      </w:r>
      <w:proofErr w:type="gramEnd"/>
      <w:r>
        <w:rPr>
          <w:rFonts w:hint="eastAsia"/>
        </w:rPr>
        <w:t>发挥重要作用，</w:t>
      </w:r>
      <w:r>
        <w:rPr>
          <w:rFonts w:hint="eastAsia"/>
          <w:b/>
          <w:bCs/>
        </w:rPr>
        <w:t>公司唐董事长评价</w:t>
      </w:r>
      <w:r w:rsidRPr="00C765CA">
        <w:rPr>
          <w:rFonts w:hint="eastAsia"/>
          <w:b/>
          <w:bCs/>
          <w:u w:val="dotDotDash"/>
        </w:rPr>
        <w:t>“杨老师来自西门子等大公司，咨询实战经验丰富、认真负责、要求严格，改变了我们原来管理上的很多不足，帮我们培养了干部队伍，公司各项管理已经走上正轨。”</w:t>
      </w:r>
    </w:p>
    <w:p w14:paraId="7091B5D2" w14:textId="77777777" w:rsidR="00F30971" w:rsidRPr="00C765CA" w:rsidRDefault="00624537">
      <w:pPr>
        <w:pStyle w:val="a7"/>
        <w:spacing w:before="0" w:beforeAutospacing="0" w:after="0" w:afterAutospacing="0" w:line="480" w:lineRule="exact"/>
        <w:rPr>
          <w:rFonts w:hint="eastAsia"/>
          <w:b/>
          <w:bCs/>
          <w:u w:val="dotDotDash"/>
        </w:rPr>
      </w:pPr>
      <w:r>
        <w:rPr>
          <w:rFonts w:hint="eastAsia"/>
        </w:rPr>
        <w:t>◆2024年主导</w:t>
      </w:r>
      <w:r>
        <w:rPr>
          <w:rFonts w:hint="eastAsia"/>
          <w:b/>
          <w:bCs/>
          <w:color w:val="C00000"/>
        </w:rPr>
        <w:t>北京科通电子“流程优化加OKR管理”项目</w:t>
      </w:r>
      <w:r>
        <w:rPr>
          <w:rFonts w:hint="eastAsia"/>
        </w:rPr>
        <w:t>的，帮助科通电子梳理了清晰的组织架构，将分散的质量管理职能进行合并，成立市场部为销售提供更多支撑，成立企管部将公司制度建设、组织绩效职能合并，</w:t>
      </w:r>
      <w:r w:rsidRPr="00C765CA">
        <w:rPr>
          <w:rFonts w:hint="eastAsia"/>
          <w:b/>
          <w:bCs/>
          <w:u w:val="dotDotDash"/>
        </w:rPr>
        <w:t>梳理和完善30多个运作流程，建立了完善的OKR绩效考核制度，为公司的进一步发展做好了准备。</w:t>
      </w:r>
    </w:p>
    <w:p w14:paraId="20F93825" w14:textId="77777777" w:rsidR="00F30971" w:rsidRDefault="00624537">
      <w:pPr>
        <w:pStyle w:val="a7"/>
        <w:spacing w:before="0" w:beforeAutospacing="0" w:after="0" w:afterAutospacing="0" w:line="480" w:lineRule="exact"/>
        <w:rPr>
          <w:rFonts w:hint="eastAsia"/>
        </w:rPr>
      </w:pPr>
      <w:r>
        <w:rPr>
          <w:rFonts w:hint="eastAsia"/>
        </w:rPr>
        <w:t>◆2022年主导</w:t>
      </w:r>
      <w:r>
        <w:rPr>
          <w:rFonts w:hint="eastAsia"/>
          <w:b/>
          <w:bCs/>
          <w:color w:val="C00000"/>
        </w:rPr>
        <w:t>湖南家乐集团的“战略规划 、流程优化、人力资源管理体系设计”项目，</w:t>
      </w:r>
      <w:r>
        <w:rPr>
          <w:rFonts w:hint="eastAsia"/>
        </w:rPr>
        <w:t>帮助湖南家乐集团梳理了战略规划，完善组织架构、运作流程及从公司到部门再到岗位的目标系统、绩效考核及薪酬体系，</w:t>
      </w:r>
      <w:r w:rsidRPr="00C765CA">
        <w:rPr>
          <w:rFonts w:hint="eastAsia"/>
          <w:b/>
          <w:bCs/>
          <w:u w:val="dotDotDash"/>
        </w:rPr>
        <w:t>该项目杨老师持续陪跑超过三年，公司得到非常好的发展，目前已在美国上市，</w:t>
      </w:r>
      <w:r>
        <w:rPr>
          <w:rFonts w:hint="eastAsia"/>
        </w:rPr>
        <w:t>受到公司董事长金总等高管的高度评价。</w:t>
      </w:r>
    </w:p>
    <w:p w14:paraId="13EBAADA" w14:textId="77777777" w:rsidR="00F30971" w:rsidRDefault="00624537">
      <w:pPr>
        <w:pStyle w:val="a7"/>
        <w:spacing w:before="0" w:beforeAutospacing="0" w:after="0" w:afterAutospacing="0" w:line="480" w:lineRule="exact"/>
        <w:rPr>
          <w:rFonts w:hint="eastAsia"/>
        </w:rPr>
      </w:pPr>
      <w:r>
        <w:rPr>
          <w:rFonts w:hint="eastAsia"/>
        </w:rPr>
        <w:t>◆2022年主导</w:t>
      </w:r>
      <w:r>
        <w:rPr>
          <w:rFonts w:hint="eastAsia"/>
          <w:b/>
          <w:bCs/>
          <w:color w:val="C00000"/>
        </w:rPr>
        <w:t>山东中泰能源集团的“绩效及薪酬体系设计”项目</w:t>
      </w:r>
      <w:r>
        <w:rPr>
          <w:rFonts w:hint="eastAsia"/>
        </w:rPr>
        <w:t>，与企业董事长率领的高管团队一起设计了涉及公司所有岗位，非常具有激励性的绩效及薪酬体系，并落地实施，咨询项目得到公司上下的高度认同。</w:t>
      </w:r>
    </w:p>
    <w:p w14:paraId="530624A4" w14:textId="77777777" w:rsidR="00F30971" w:rsidRDefault="00624537">
      <w:pPr>
        <w:pStyle w:val="a7"/>
        <w:spacing w:before="0" w:beforeAutospacing="0" w:after="0" w:afterAutospacing="0" w:line="480" w:lineRule="exact"/>
        <w:rPr>
          <w:rFonts w:hint="eastAsia"/>
        </w:rPr>
      </w:pPr>
      <w:r>
        <w:rPr>
          <w:rFonts w:hint="eastAsia"/>
        </w:rPr>
        <w:t>◆2014年主导</w:t>
      </w:r>
      <w:r>
        <w:rPr>
          <w:rFonts w:hint="eastAsia"/>
          <w:b/>
          <w:bCs/>
          <w:color w:val="C00000"/>
        </w:rPr>
        <w:t>苏州</w:t>
      </w:r>
      <w:proofErr w:type="gramStart"/>
      <w:r>
        <w:rPr>
          <w:rFonts w:hint="eastAsia"/>
          <w:b/>
          <w:bCs/>
          <w:color w:val="C00000"/>
        </w:rPr>
        <w:t>驿</w:t>
      </w:r>
      <w:proofErr w:type="gramEnd"/>
      <w:r>
        <w:rPr>
          <w:rFonts w:hint="eastAsia"/>
          <w:b/>
          <w:bCs/>
          <w:color w:val="C00000"/>
        </w:rPr>
        <w:t>力机车科技“经营规划及绩效管理”项目，</w:t>
      </w:r>
      <w:r>
        <w:rPr>
          <w:rFonts w:hint="eastAsia"/>
        </w:rPr>
        <w:t>通过战略规划，加大在发动机冷却系统及其关键部件上的技术投入，并对高管的分工做出合理调整，建立激励性绩效考核体系，使一家亏损多年老板准备放弃的企业扭亏为盈，</w:t>
      </w:r>
      <w:r w:rsidRPr="00C765CA">
        <w:rPr>
          <w:rFonts w:hint="eastAsia"/>
          <w:b/>
          <w:bCs/>
          <w:u w:val="dotDotDash"/>
        </w:rPr>
        <w:t>当年实现销售收入由4000万提升至1.2亿，到第三年实现2.5亿的销售收入，</w:t>
      </w:r>
      <w:r>
        <w:rPr>
          <w:rFonts w:hint="eastAsia"/>
        </w:rPr>
        <w:t>企业实现快速发展，公司陈董事长评价说：“杨老师的帮助使公司管理水平提升缩短了三年时间。”</w:t>
      </w:r>
    </w:p>
    <w:p w14:paraId="2DB8914E" w14:textId="77777777" w:rsidR="00F30971" w:rsidRDefault="00624537">
      <w:pPr>
        <w:pStyle w:val="a7"/>
        <w:spacing w:before="0" w:beforeAutospacing="0" w:after="0" w:afterAutospacing="0" w:line="480" w:lineRule="exact"/>
        <w:rPr>
          <w:rFonts w:hint="eastAsia"/>
        </w:rPr>
      </w:pPr>
      <w:r>
        <w:rPr>
          <w:rFonts w:hint="eastAsia"/>
        </w:rPr>
        <w:lastRenderedPageBreak/>
        <w:t>◆2014年主导</w:t>
      </w:r>
      <w:r>
        <w:rPr>
          <w:rFonts w:hint="eastAsia"/>
          <w:b/>
          <w:bCs/>
          <w:color w:val="C00000"/>
        </w:rPr>
        <w:t>苏州意可 “战略规划 、流程优化、绩效及薪酬管理提升”项目，</w:t>
      </w:r>
      <w:r>
        <w:rPr>
          <w:rFonts w:hint="eastAsia"/>
        </w:rPr>
        <w:t>帮助苏州意可的建立了适合企业发展的战略规划，由航空零部件业务占比极高的情况到医疗设备零部件、军工零部件等产业齐头并进的局面，并通过优化组织架构及运作流程、绩效考核及薪酬管理系统，使公司得到很好的发展，受到公司俞总的高度肯定和评价。</w:t>
      </w:r>
    </w:p>
    <w:p w14:paraId="1CAB1C21" w14:textId="77777777" w:rsidR="00F30971" w:rsidRPr="00C765CA" w:rsidRDefault="00624537">
      <w:pPr>
        <w:pStyle w:val="a7"/>
        <w:spacing w:before="0" w:beforeAutospacing="0" w:after="0" w:afterAutospacing="0" w:line="480" w:lineRule="exact"/>
        <w:rPr>
          <w:rFonts w:hint="eastAsia"/>
          <w:b/>
          <w:bCs/>
          <w:u w:val="dotDotDash"/>
        </w:rPr>
      </w:pPr>
      <w:r>
        <w:rPr>
          <w:rFonts w:hint="eastAsia"/>
        </w:rPr>
        <w:t>◆2013年主导</w:t>
      </w:r>
      <w:r>
        <w:rPr>
          <w:rFonts w:hint="eastAsia"/>
          <w:b/>
          <w:bCs/>
          <w:color w:val="C00000"/>
        </w:rPr>
        <w:t>东莞立亚达电子“人力资源管理咨询”项目，</w:t>
      </w:r>
      <w:r>
        <w:rPr>
          <w:rFonts w:hint="eastAsia"/>
        </w:rPr>
        <w:t>从企业的经营规划到组织架构调整、流程梳理、报表系统建立，成功上线了五金及电子两大事业部的绩效考核系统与薪酬激励系统，通过将个人利益与公司利益的挂钩，大大提高了干部及员工的工作积极性。同时还为企业的关键岗位人才进行了面试把关，企业还调整了面试流程，将杨老师的面试把关作为最后一道关卡，</w:t>
      </w:r>
      <w:r>
        <w:rPr>
          <w:rFonts w:hint="eastAsia"/>
          <w:b/>
          <w:bCs/>
        </w:rPr>
        <w:t>公司张董事长评价说：</w:t>
      </w:r>
      <w:r w:rsidRPr="00C765CA">
        <w:rPr>
          <w:rFonts w:hint="eastAsia"/>
          <w:b/>
          <w:bCs/>
          <w:u w:val="dotDotDash"/>
        </w:rPr>
        <w:t>“杨老师的即有战略高度，能为企业的发展找到方向，又能深入一线对各级管理人员进行指导、帮助，全公司上上下下都很感谢杨老师的付出，我们要和杨老师长期合作。”</w:t>
      </w:r>
    </w:p>
    <w:p w14:paraId="6B62D9B4" w14:textId="77777777" w:rsidR="00F30971" w:rsidRPr="00C765CA" w:rsidRDefault="00624537">
      <w:pPr>
        <w:pStyle w:val="a7"/>
        <w:spacing w:before="0" w:beforeAutospacing="0" w:after="0" w:afterAutospacing="0" w:line="480" w:lineRule="exact"/>
        <w:rPr>
          <w:rFonts w:hint="eastAsia"/>
          <w:b/>
          <w:bCs/>
          <w:u w:val="dotDotDash"/>
        </w:rPr>
      </w:pPr>
      <w:r>
        <w:rPr>
          <w:rFonts w:hint="eastAsia"/>
        </w:rPr>
        <w:t>◆2007年</w:t>
      </w:r>
      <w:proofErr w:type="gramStart"/>
      <w:r>
        <w:rPr>
          <w:rFonts w:hint="eastAsia"/>
        </w:rPr>
        <w:t>主导</w:t>
      </w:r>
      <w:r>
        <w:rPr>
          <w:rFonts w:hint="eastAsia"/>
          <w:b/>
          <w:bCs/>
          <w:color w:val="C00000"/>
        </w:rPr>
        <w:t>央企招商局</w:t>
      </w:r>
      <w:proofErr w:type="gramEnd"/>
      <w:r>
        <w:rPr>
          <w:rFonts w:hint="eastAsia"/>
          <w:b/>
          <w:bCs/>
          <w:color w:val="C00000"/>
        </w:rPr>
        <w:t>集团下属企业深圳赤湾集装箱码头 “流程优化加目标管理”的咨询项目，</w:t>
      </w:r>
      <w:r>
        <w:rPr>
          <w:rFonts w:hint="eastAsia"/>
        </w:rPr>
        <w:t>大幅提升了深赤湾的规范化、标准化及目标管理水平，深受各级管理人员好评，经历将近一年咨询时间，项目圆满结束时，中国物流界十大风云人物之一深赤湾董事长郑少平评价说</w:t>
      </w:r>
      <w:r w:rsidRPr="00C765CA">
        <w:rPr>
          <w:rFonts w:hint="eastAsia"/>
          <w:b/>
          <w:bCs/>
          <w:u w:val="dotDotDash"/>
        </w:rPr>
        <w:t>“杨老师虽然不是海运行业出身，但有西门子的背景，丰富的管理咨询经验，为我们赤湾的管理和服务水平提升做出了非常多的贡献，在此深表感谢，并希望以后多来指导。”</w:t>
      </w:r>
    </w:p>
    <w:p w14:paraId="4A46C5AD" w14:textId="77777777" w:rsidR="00F30971" w:rsidRDefault="00F30971">
      <w:pPr>
        <w:pStyle w:val="a7"/>
        <w:spacing w:before="0" w:beforeAutospacing="0" w:after="0" w:afterAutospacing="0" w:line="480" w:lineRule="exact"/>
        <w:jc w:val="both"/>
        <w:rPr>
          <w:rFonts w:hint="eastAsia"/>
          <w:b/>
        </w:rPr>
      </w:pPr>
    </w:p>
    <w:p w14:paraId="181A5E48" w14:textId="77777777" w:rsidR="00F30971" w:rsidRDefault="00624537">
      <w:pPr>
        <w:pStyle w:val="a7"/>
        <w:spacing w:before="0" w:beforeAutospacing="0" w:after="0" w:afterAutospacing="0" w:line="480" w:lineRule="exact"/>
        <w:jc w:val="both"/>
        <w:rPr>
          <w:rFonts w:hint="eastAsia"/>
          <w:b/>
        </w:rPr>
      </w:pPr>
      <w:r>
        <w:rPr>
          <w:rFonts w:hint="eastAsia"/>
          <w:b/>
        </w:rPr>
        <w:t>主讲</w:t>
      </w:r>
      <w:r>
        <w:rPr>
          <w:b/>
        </w:rPr>
        <w:t>课程：</w:t>
      </w:r>
    </w:p>
    <w:p w14:paraId="469FC13B" w14:textId="1A368721" w:rsidR="00F30971" w:rsidRDefault="00624537">
      <w:pPr>
        <w:pStyle w:val="a7"/>
        <w:spacing w:before="0" w:beforeAutospacing="0" w:after="0" w:afterAutospacing="0" w:line="480" w:lineRule="exact"/>
        <w:jc w:val="both"/>
        <w:rPr>
          <w:rFonts w:hint="eastAsia"/>
        </w:rPr>
      </w:pPr>
      <w:r>
        <w:rPr>
          <w:rFonts w:hint="eastAsia"/>
        </w:rPr>
        <w:t>《结果导向</w:t>
      </w:r>
      <w:r w:rsidR="0017490E">
        <w:rPr>
          <w:rFonts w:hint="eastAsia"/>
        </w:rPr>
        <w:t>——</w:t>
      </w:r>
      <w:r>
        <w:rPr>
          <w:rFonts w:hint="eastAsia"/>
        </w:rPr>
        <w:t>咨询式绩效管理实战训练》</w:t>
      </w:r>
    </w:p>
    <w:p w14:paraId="79C4BC70" w14:textId="281D8000" w:rsidR="00F30971" w:rsidRDefault="00624537">
      <w:pPr>
        <w:pStyle w:val="a7"/>
        <w:spacing w:before="0" w:beforeAutospacing="0" w:after="0" w:afterAutospacing="0" w:line="480" w:lineRule="exact"/>
        <w:jc w:val="both"/>
        <w:rPr>
          <w:rFonts w:hint="eastAsia"/>
        </w:rPr>
      </w:pPr>
      <w:r>
        <w:rPr>
          <w:rFonts w:hint="eastAsia"/>
        </w:rPr>
        <w:t>《使命必达</w:t>
      </w:r>
      <w:r w:rsidR="0017490E">
        <w:rPr>
          <w:rFonts w:hint="eastAsia"/>
        </w:rPr>
        <w:t>——</w:t>
      </w:r>
      <w:r>
        <w:rPr>
          <w:rFonts w:hint="eastAsia"/>
        </w:rPr>
        <w:t>目标管理与计划执行》</w:t>
      </w:r>
    </w:p>
    <w:p w14:paraId="0B7E03E2" w14:textId="40CEA89D" w:rsidR="00F30971" w:rsidRDefault="00624537">
      <w:pPr>
        <w:pStyle w:val="a7"/>
        <w:spacing w:before="0" w:beforeAutospacing="0" w:after="0" w:afterAutospacing="0" w:line="480" w:lineRule="exact"/>
        <w:jc w:val="both"/>
        <w:rPr>
          <w:rFonts w:hint="eastAsia"/>
        </w:rPr>
      </w:pPr>
      <w:r>
        <w:rPr>
          <w:rFonts w:hint="eastAsia"/>
        </w:rPr>
        <w:t>《高效可控</w:t>
      </w:r>
      <w:r w:rsidR="0017490E">
        <w:rPr>
          <w:rFonts w:hint="eastAsia"/>
        </w:rPr>
        <w:t>——</w:t>
      </w:r>
      <w:r>
        <w:rPr>
          <w:rFonts w:hint="eastAsia"/>
        </w:rPr>
        <w:t>企业流程优化与管理》</w:t>
      </w:r>
    </w:p>
    <w:p w14:paraId="7C67BDDB" w14:textId="33427A19" w:rsidR="00F30971" w:rsidRDefault="00624537">
      <w:pPr>
        <w:pStyle w:val="a7"/>
        <w:spacing w:before="0" w:beforeAutospacing="0" w:after="0" w:afterAutospacing="0" w:line="480" w:lineRule="exact"/>
        <w:jc w:val="both"/>
        <w:rPr>
          <w:rFonts w:hint="eastAsia"/>
        </w:rPr>
      </w:pPr>
      <w:r>
        <w:rPr>
          <w:rFonts w:hint="eastAsia"/>
        </w:rPr>
        <w:t>《激励提效</w:t>
      </w:r>
      <w:r w:rsidR="0017490E">
        <w:rPr>
          <w:rFonts w:hint="eastAsia"/>
        </w:rPr>
        <w:t>——</w:t>
      </w:r>
      <w:r>
        <w:rPr>
          <w:rFonts w:hint="eastAsia"/>
        </w:rPr>
        <w:t>咨询式激励性薪酬管理体系设计》</w:t>
      </w:r>
    </w:p>
    <w:p w14:paraId="32EB62B6" w14:textId="36BCDE67" w:rsidR="00F30971" w:rsidRDefault="00624537">
      <w:pPr>
        <w:pStyle w:val="a7"/>
        <w:spacing w:before="0" w:beforeAutospacing="0" w:after="0" w:afterAutospacing="0" w:line="480" w:lineRule="exact"/>
        <w:jc w:val="both"/>
        <w:rPr>
          <w:rFonts w:hint="eastAsia"/>
        </w:rPr>
      </w:pPr>
      <w:r>
        <w:rPr>
          <w:rFonts w:hint="eastAsia"/>
        </w:rPr>
        <w:t>《励人有道</w:t>
      </w:r>
      <w:r w:rsidR="0017490E">
        <w:rPr>
          <w:rFonts w:hint="eastAsia"/>
        </w:rPr>
        <w:t>——</w:t>
      </w:r>
      <w:r>
        <w:rPr>
          <w:rFonts w:hint="eastAsia"/>
        </w:rPr>
        <w:t>非人力资源经理的人力资源管理》</w:t>
      </w:r>
    </w:p>
    <w:p w14:paraId="0B36A62E" w14:textId="07D4D14B" w:rsidR="00F30971" w:rsidRDefault="00624537">
      <w:pPr>
        <w:pStyle w:val="a7"/>
        <w:spacing w:before="0" w:beforeAutospacing="0" w:after="0" w:afterAutospacing="0" w:line="480" w:lineRule="exact"/>
        <w:jc w:val="both"/>
        <w:rPr>
          <w:rFonts w:hint="eastAsia"/>
        </w:rPr>
      </w:pPr>
      <w:r>
        <w:rPr>
          <w:rFonts w:hint="eastAsia"/>
        </w:rPr>
        <w:t>《细化分责</w:t>
      </w:r>
      <w:r w:rsidR="0017490E">
        <w:rPr>
          <w:rFonts w:hint="eastAsia"/>
        </w:rPr>
        <w:t>——</w:t>
      </w:r>
      <w:r>
        <w:rPr>
          <w:rFonts w:hint="eastAsia"/>
        </w:rPr>
        <w:t>如何实现阿米巴经营》</w:t>
      </w:r>
    </w:p>
    <w:p w14:paraId="4A91DFD1" w14:textId="49669D77" w:rsidR="00F30971" w:rsidRDefault="00624537">
      <w:pPr>
        <w:pStyle w:val="a7"/>
        <w:spacing w:before="0" w:beforeAutospacing="0" w:after="0" w:afterAutospacing="0" w:line="480" w:lineRule="exact"/>
        <w:jc w:val="both"/>
        <w:rPr>
          <w:rFonts w:hint="eastAsia"/>
        </w:rPr>
      </w:pPr>
      <w:r>
        <w:rPr>
          <w:rFonts w:hint="eastAsia"/>
        </w:rPr>
        <w:t>《运筹帷幄</w:t>
      </w:r>
      <w:r w:rsidR="0017490E">
        <w:rPr>
          <w:rFonts w:hint="eastAsia"/>
        </w:rPr>
        <w:t>——</w:t>
      </w:r>
      <w:r>
        <w:rPr>
          <w:rFonts w:hint="eastAsia"/>
        </w:rPr>
        <w:t>企业战略与年度经营规划制定》</w:t>
      </w:r>
    </w:p>
    <w:p w14:paraId="59443C1A" w14:textId="77777777" w:rsidR="00F30971" w:rsidRDefault="00624537">
      <w:pPr>
        <w:pStyle w:val="a7"/>
        <w:spacing w:before="0" w:beforeAutospacing="0" w:after="0" w:afterAutospacing="0" w:line="480" w:lineRule="exact"/>
        <w:jc w:val="both"/>
        <w:rPr>
          <w:rFonts w:hint="eastAsia"/>
        </w:rPr>
      </w:pPr>
      <w:r>
        <w:rPr>
          <w:rFonts w:hint="eastAsia"/>
        </w:rPr>
        <w:t>《金牌面试官——如何提高招聘精准度》</w:t>
      </w:r>
    </w:p>
    <w:p w14:paraId="29C28FDB" w14:textId="77777777" w:rsidR="00F30971" w:rsidRDefault="00F30971">
      <w:pPr>
        <w:pStyle w:val="a7"/>
        <w:spacing w:before="0" w:beforeAutospacing="0" w:after="0" w:afterAutospacing="0" w:line="480" w:lineRule="exact"/>
        <w:jc w:val="both"/>
        <w:rPr>
          <w:rFonts w:hint="eastAsia"/>
        </w:rPr>
      </w:pPr>
    </w:p>
    <w:p w14:paraId="2815994E" w14:textId="77777777" w:rsidR="00F30971" w:rsidRPr="00C765CA" w:rsidRDefault="00624537">
      <w:pPr>
        <w:pStyle w:val="a7"/>
        <w:spacing w:before="0" w:beforeAutospacing="0" w:after="0" w:afterAutospacing="0" w:line="480" w:lineRule="exact"/>
        <w:jc w:val="both"/>
        <w:rPr>
          <w:rFonts w:hint="eastAsia"/>
          <w:b/>
        </w:rPr>
      </w:pPr>
      <w:r w:rsidRPr="00C765CA">
        <w:rPr>
          <w:b/>
        </w:rPr>
        <w:t>授课</w:t>
      </w:r>
      <w:r w:rsidRPr="00C765CA">
        <w:rPr>
          <w:rFonts w:hint="eastAsia"/>
          <w:b/>
        </w:rPr>
        <w:t>风格：</w:t>
      </w:r>
    </w:p>
    <w:p w14:paraId="5FA70985" w14:textId="77777777" w:rsidR="00F30971" w:rsidRPr="00C765CA" w:rsidRDefault="00624537">
      <w:pPr>
        <w:pStyle w:val="a7"/>
        <w:spacing w:before="0" w:beforeAutospacing="0" w:after="0" w:afterAutospacing="0" w:line="480" w:lineRule="exact"/>
        <w:ind w:firstLine="420"/>
        <w:jc w:val="both"/>
        <w:rPr>
          <w:rFonts w:cs="Arial" w:hint="eastAsia"/>
          <w:shd w:val="clear" w:color="auto" w:fill="FFFFFF"/>
        </w:rPr>
      </w:pPr>
      <w:r w:rsidRPr="00C765CA">
        <w:rPr>
          <w:rFonts w:cs="Arial" w:hint="eastAsia"/>
          <w:shd w:val="clear" w:color="auto" w:fill="FFFFFF"/>
        </w:rPr>
        <w:t>杨老师具备丰富的咨询与实操经验，采用咨询式教学，通过课前充分的调研和准备，能将每堂课的内容与学员的实际情况充分结合，善于现场解决学员在课堂中提出各种问题，课程</w:t>
      </w:r>
      <w:r w:rsidRPr="00C765CA">
        <w:rPr>
          <w:rFonts w:cs="Arial" w:hint="eastAsia"/>
          <w:shd w:val="clear" w:color="auto" w:fill="FFFFFF"/>
        </w:rPr>
        <w:lastRenderedPageBreak/>
        <w:t>中实战案例丰富，通过课程互动设计，能充分调动学员的积极性，寓教于乐，使学员在轻松的氛围中获取、掌握丰富的知识。</w:t>
      </w:r>
    </w:p>
    <w:p w14:paraId="26251866" w14:textId="77777777" w:rsidR="00F30971" w:rsidRPr="00C765CA" w:rsidRDefault="00F30971">
      <w:pPr>
        <w:pStyle w:val="a7"/>
        <w:spacing w:before="0" w:beforeAutospacing="0" w:after="0" w:afterAutospacing="0" w:line="480" w:lineRule="exact"/>
        <w:jc w:val="both"/>
        <w:rPr>
          <w:rFonts w:hint="eastAsia"/>
          <w:b/>
          <w:highlight w:val="yellow"/>
        </w:rPr>
      </w:pPr>
    </w:p>
    <w:p w14:paraId="4C4976D3" w14:textId="77777777" w:rsidR="00C765CA" w:rsidRPr="00C765CA" w:rsidRDefault="00624537">
      <w:pPr>
        <w:pStyle w:val="a7"/>
        <w:spacing w:before="0" w:beforeAutospacing="0" w:after="0" w:afterAutospacing="0" w:line="480" w:lineRule="exact"/>
        <w:jc w:val="both"/>
        <w:rPr>
          <w:rFonts w:cs="Arial" w:hint="eastAsia"/>
          <w:b/>
          <w:bCs/>
          <w:shd w:val="clear" w:color="auto" w:fill="FFFFFF"/>
        </w:rPr>
      </w:pPr>
      <w:r w:rsidRPr="00C765CA">
        <w:rPr>
          <w:rFonts w:cs="Arial" w:hint="eastAsia"/>
          <w:b/>
          <w:bCs/>
          <w:shd w:val="clear" w:color="auto" w:fill="FFFFFF"/>
        </w:rPr>
        <w:t>部分咨询客户：</w:t>
      </w:r>
    </w:p>
    <w:p w14:paraId="7825B5CD" w14:textId="42E7A8F4" w:rsidR="00F30971" w:rsidRPr="00C765CA" w:rsidRDefault="00624537">
      <w:pPr>
        <w:pStyle w:val="a7"/>
        <w:spacing w:before="0" w:beforeAutospacing="0" w:after="0" w:afterAutospacing="0" w:line="480" w:lineRule="exact"/>
        <w:jc w:val="both"/>
        <w:rPr>
          <w:rFonts w:cs="Arial" w:hint="eastAsia"/>
          <w:shd w:val="clear" w:color="auto" w:fill="FFFFFF"/>
        </w:rPr>
      </w:pPr>
      <w:r w:rsidRPr="00C765CA">
        <w:rPr>
          <w:rFonts w:cs="Arial" w:hint="eastAsia"/>
          <w:shd w:val="clear" w:color="auto" w:fill="FFFFFF"/>
        </w:rPr>
        <w:t>深圳创世华能、</w:t>
      </w:r>
      <w:proofErr w:type="gramStart"/>
      <w:r w:rsidRPr="00C765CA">
        <w:rPr>
          <w:rFonts w:cs="Arial" w:hint="eastAsia"/>
          <w:shd w:val="clear" w:color="auto" w:fill="FFFFFF"/>
        </w:rPr>
        <w:t>深圳微视光电</w:t>
      </w:r>
      <w:proofErr w:type="gramEnd"/>
      <w:r w:rsidRPr="00C765CA">
        <w:rPr>
          <w:rFonts w:cs="Arial" w:hint="eastAsia"/>
          <w:shd w:val="clear" w:color="auto" w:fill="FFFFFF"/>
        </w:rPr>
        <w:t>、</w:t>
      </w:r>
      <w:proofErr w:type="gramStart"/>
      <w:r w:rsidRPr="00C765CA">
        <w:rPr>
          <w:rFonts w:cs="Arial" w:hint="eastAsia"/>
          <w:shd w:val="clear" w:color="auto" w:fill="FFFFFF"/>
        </w:rPr>
        <w:t>深圳浪维科技</w:t>
      </w:r>
      <w:proofErr w:type="gramEnd"/>
      <w:r w:rsidRPr="00C765CA">
        <w:rPr>
          <w:rFonts w:cs="Arial" w:hint="eastAsia"/>
          <w:shd w:val="clear" w:color="auto" w:fill="FFFFFF"/>
        </w:rPr>
        <w:t>、深圳大田物流、广东格美</w:t>
      </w:r>
      <w:proofErr w:type="gramStart"/>
      <w:r w:rsidRPr="00C765CA">
        <w:rPr>
          <w:rFonts w:cs="Arial" w:hint="eastAsia"/>
          <w:shd w:val="clear" w:color="auto" w:fill="FFFFFF"/>
        </w:rPr>
        <w:t>淇</w:t>
      </w:r>
      <w:proofErr w:type="gramEnd"/>
      <w:r w:rsidRPr="00C765CA">
        <w:rPr>
          <w:rFonts w:cs="Arial" w:hint="eastAsia"/>
          <w:shd w:val="clear" w:color="auto" w:fill="FFFFFF"/>
        </w:rPr>
        <w:t>电器、中山仙</w:t>
      </w:r>
      <w:proofErr w:type="gramStart"/>
      <w:r w:rsidRPr="00C765CA">
        <w:rPr>
          <w:rFonts w:cs="Arial" w:hint="eastAsia"/>
          <w:shd w:val="clear" w:color="auto" w:fill="FFFFFF"/>
        </w:rPr>
        <w:t>崎</w:t>
      </w:r>
      <w:proofErr w:type="gramEnd"/>
      <w:r w:rsidRPr="00C765CA">
        <w:rPr>
          <w:rFonts w:cs="Arial" w:hint="eastAsia"/>
          <w:shd w:val="clear" w:color="auto" w:fill="FFFFFF"/>
        </w:rPr>
        <w:t>服饰、深圳裕鼎、深圳创世华能、咸宁高新投、山西红星杨、湖北三峰透平、重庆</w:t>
      </w:r>
      <w:proofErr w:type="gramStart"/>
      <w:r w:rsidRPr="00C765CA">
        <w:rPr>
          <w:rFonts w:cs="Arial" w:hint="eastAsia"/>
          <w:shd w:val="clear" w:color="auto" w:fill="FFFFFF"/>
        </w:rPr>
        <w:t>江北嘴</w:t>
      </w:r>
      <w:proofErr w:type="gramEnd"/>
      <w:r w:rsidRPr="00C765CA">
        <w:rPr>
          <w:rFonts w:cs="Arial" w:hint="eastAsia"/>
          <w:shd w:val="clear" w:color="auto" w:fill="FFFFFF"/>
        </w:rPr>
        <w:t>置业、珠海建安集团、惠州恒泰科技、吕梁大土河集团、山东华建集团、贵州公路开发、湖南爱善天使、金湖粮食集团、浙江江山虎集团、广东联合电子、珠海恒基达鑫、南京拓恒、东莞广智院、山西</w:t>
      </w:r>
      <w:proofErr w:type="gramStart"/>
      <w:r w:rsidRPr="00C765CA">
        <w:rPr>
          <w:rFonts w:cs="Arial" w:hint="eastAsia"/>
          <w:shd w:val="clear" w:color="auto" w:fill="FFFFFF"/>
        </w:rPr>
        <w:t>励</w:t>
      </w:r>
      <w:proofErr w:type="gramEnd"/>
      <w:r w:rsidRPr="00C765CA">
        <w:rPr>
          <w:rFonts w:cs="Arial" w:hint="eastAsia"/>
          <w:shd w:val="clear" w:color="auto" w:fill="FFFFFF"/>
        </w:rPr>
        <w:t>申源、烟台绿环、济南新联赢、山东尚飞航空、咸宁担保集团</w:t>
      </w:r>
      <w:proofErr w:type="gramStart"/>
      <w:r w:rsidRPr="00C765CA">
        <w:rPr>
          <w:rFonts w:cs="Arial" w:hint="eastAsia"/>
          <w:shd w:val="clear" w:color="auto" w:fill="FFFFFF"/>
        </w:rPr>
        <w:t>集团</w:t>
      </w:r>
      <w:proofErr w:type="gramEnd"/>
      <w:r w:rsidRPr="00C765CA">
        <w:rPr>
          <w:rFonts w:cs="Arial" w:hint="eastAsia"/>
          <w:shd w:val="clear" w:color="auto" w:fill="FFFFFF"/>
        </w:rPr>
        <w:t>、枣庄水</w:t>
      </w:r>
      <w:proofErr w:type="gramStart"/>
      <w:r w:rsidRPr="00C765CA">
        <w:rPr>
          <w:rFonts w:cs="Arial" w:hint="eastAsia"/>
          <w:shd w:val="clear" w:color="auto" w:fill="FFFFFF"/>
        </w:rPr>
        <w:t>务</w:t>
      </w:r>
      <w:proofErr w:type="gramEnd"/>
      <w:r w:rsidRPr="00C765CA">
        <w:rPr>
          <w:rFonts w:cs="Arial" w:hint="eastAsia"/>
          <w:shd w:val="clear" w:color="auto" w:fill="FFFFFF"/>
        </w:rPr>
        <w:t>、大连港信息、深圳爱特爱服饰、深圳宏</w:t>
      </w:r>
      <w:proofErr w:type="gramStart"/>
      <w:r w:rsidRPr="00C765CA">
        <w:rPr>
          <w:rFonts w:cs="Arial" w:hint="eastAsia"/>
          <w:shd w:val="clear" w:color="auto" w:fill="FFFFFF"/>
        </w:rPr>
        <w:t>商材料</w:t>
      </w:r>
      <w:proofErr w:type="gramEnd"/>
      <w:r w:rsidRPr="00C765CA">
        <w:rPr>
          <w:rFonts w:cs="Arial" w:hint="eastAsia"/>
          <w:shd w:val="clear" w:color="auto" w:fill="FFFFFF"/>
        </w:rPr>
        <w:t>科技</w:t>
      </w:r>
    </w:p>
    <w:p w14:paraId="59BC74E1" w14:textId="77777777" w:rsidR="00F30971" w:rsidRDefault="00F30971">
      <w:pPr>
        <w:pStyle w:val="a7"/>
        <w:spacing w:before="0" w:beforeAutospacing="0" w:after="0" w:afterAutospacing="0" w:line="480" w:lineRule="exact"/>
        <w:jc w:val="both"/>
        <w:rPr>
          <w:rFonts w:cs="Arial" w:hint="eastAsia"/>
          <w:b/>
          <w:bCs/>
          <w:color w:val="333333"/>
          <w:highlight w:val="yellow"/>
          <w:shd w:val="clear" w:color="auto" w:fill="FFFFFF"/>
        </w:rPr>
      </w:pPr>
    </w:p>
    <w:p w14:paraId="2DDCBBDF" w14:textId="396062DB" w:rsidR="00F30971" w:rsidRDefault="00624537">
      <w:pPr>
        <w:pStyle w:val="a7"/>
        <w:spacing w:before="0" w:beforeAutospacing="0" w:after="0" w:afterAutospacing="0" w:line="480" w:lineRule="exact"/>
        <w:jc w:val="both"/>
        <w:rPr>
          <w:rFonts w:hint="eastAsia"/>
          <w:b/>
        </w:rPr>
      </w:pPr>
      <w:r>
        <w:rPr>
          <w:b/>
        </w:rPr>
        <w:t>部分</w:t>
      </w:r>
      <w:r>
        <w:rPr>
          <w:rFonts w:hint="eastAsia"/>
          <w:b/>
        </w:rPr>
        <w:t>培训服务</w:t>
      </w:r>
      <w:r>
        <w:rPr>
          <w:b/>
        </w:rPr>
        <w:t>客户：</w:t>
      </w:r>
    </w:p>
    <w:p w14:paraId="08203594" w14:textId="77777777" w:rsidR="00F30971" w:rsidRDefault="00624537">
      <w:pPr>
        <w:pStyle w:val="a7"/>
        <w:spacing w:before="0" w:beforeAutospacing="0" w:after="0" w:afterAutospacing="0" w:line="480" w:lineRule="exact"/>
        <w:jc w:val="both"/>
        <w:rPr>
          <w:rFonts w:hint="eastAsia"/>
          <w:b/>
        </w:rPr>
      </w:pPr>
      <w:r>
        <w:rPr>
          <w:rFonts w:hint="eastAsia"/>
          <w:b/>
        </w:rPr>
        <w:t>银行金融行业：</w:t>
      </w:r>
      <w:r>
        <w:rPr>
          <w:rFonts w:hint="eastAsia"/>
        </w:rPr>
        <w:t>深圳龙岗建行、甘肃省建行、湖南农信社、中国农业银行、深圳光大银行、深圳农商行、武汉汉口银行、洛河农信社、内蒙农村合作联社、建行甘肃全省分行、甘肃农信联社、杭州农商行、扬州邮政、北京银行、湖南省农商行、中信银行苏州分行、南京中国银行、安庆农商行、中国邮政安徽公司、广西农信社、常州邮政局、广州工行、淮安农商行、南京紫金农商行、上海邮政储蓄、广西邮政、中国工商银行佛山分行、长江证券股份…</w:t>
      </w:r>
      <w:r>
        <w:t>…</w:t>
      </w:r>
    </w:p>
    <w:p w14:paraId="56B420E4" w14:textId="77777777" w:rsidR="00F30971" w:rsidRDefault="00624537">
      <w:pPr>
        <w:pStyle w:val="a7"/>
        <w:spacing w:before="0" w:beforeAutospacing="0" w:after="0" w:afterAutospacing="0" w:line="480" w:lineRule="exact"/>
        <w:jc w:val="both"/>
        <w:rPr>
          <w:rFonts w:hint="eastAsia"/>
          <w:b/>
          <w:bCs/>
        </w:rPr>
      </w:pPr>
      <w:r>
        <w:rPr>
          <w:rFonts w:hint="eastAsia"/>
          <w:b/>
        </w:rPr>
        <w:t>大型国有和上市企业：</w:t>
      </w:r>
      <w:r>
        <w:rPr>
          <w:rFonts w:hint="eastAsia"/>
        </w:rPr>
        <w:t>招商局集团赤湾集装箱码头、国家电网南瑞集团、重庆烟草集团、昆明烟草集团、大庆油田、中石化镇海炼化、延长石油、湖南中石化、中交广州航道、中国航天科技集团、中国五矿鞍山公司、阿勒泰电力公司、广西浦北供电公司、广西电力局、上海地铁、沈飞集团、上海航发、白塔机场、上海地铁维护、中国航天科技、中国商飞、中航工业沈飞集团、中航工业成飞集团、中航商发、贵州航天南海科技、成都成飞集成、华润北贸、天津航空、西藏移动、</w:t>
      </w:r>
      <w:proofErr w:type="gramStart"/>
      <w:r>
        <w:rPr>
          <w:rFonts w:hint="eastAsia"/>
        </w:rPr>
        <w:t>国网通用</w:t>
      </w:r>
      <w:proofErr w:type="gramEnd"/>
      <w:r>
        <w:rPr>
          <w:rFonts w:hint="eastAsia"/>
        </w:rPr>
        <w:t>航空公司、重庆送变电、东风集团、四川省建筑机械、中建三局成都公司、中铁五局二公司、中</w:t>
      </w:r>
      <w:proofErr w:type="gramStart"/>
      <w:r>
        <w:rPr>
          <w:rFonts w:hint="eastAsia"/>
        </w:rPr>
        <w:t>国交建</w:t>
      </w:r>
      <w:proofErr w:type="gramEnd"/>
      <w:r>
        <w:rPr>
          <w:rFonts w:hint="eastAsia"/>
        </w:rPr>
        <w:t>广州航道、空港快线、中航油西北公司、淮北煤矿、葛洲坝集团、大连港集团、广东广珠西线高速、上海地铁、四川铁塔、广东省机场管理集团、</w:t>
      </w:r>
      <w:proofErr w:type="gramStart"/>
      <w:r>
        <w:rPr>
          <w:rFonts w:hint="eastAsia"/>
        </w:rPr>
        <w:t>中烟施伟</w:t>
      </w:r>
      <w:proofErr w:type="gramEnd"/>
      <w:r>
        <w:rPr>
          <w:rFonts w:hint="eastAsia"/>
        </w:rPr>
        <w:t>策、广东交通集团江中高速、广州增城电力、四川阿坝铁塔、苏州张家港中粮油、厦门轨道运输、武汉中铁十一局、宁波杭州湾大桥、深圳地铁集团、内蒙古电力集团、平高集团、内蒙古电力、南航信息中心、东航实业、航天电器、华润万家总部、华润怡宝、雪花啤酒、华润燃气、云铝集团、湖南粮食集团、国药集团广州物流中心、国家管网天津公司、贵阳供电局、</w:t>
      </w:r>
      <w:proofErr w:type="gramStart"/>
      <w:r>
        <w:rPr>
          <w:rFonts w:hint="eastAsia"/>
        </w:rPr>
        <w:t>中国信保天津</w:t>
      </w:r>
      <w:proofErr w:type="gramEnd"/>
      <w:r>
        <w:rPr>
          <w:rFonts w:hint="eastAsia"/>
        </w:rPr>
        <w:t>、宁波公交总公司、风行牛奶、咸宁万盛投资、广西水利、湖南</w:t>
      </w:r>
      <w:r>
        <w:rPr>
          <w:rFonts w:hint="eastAsia"/>
        </w:rPr>
        <w:lastRenderedPageBreak/>
        <w:t>轻盐、华润雪花啤酒、上海城投水</w:t>
      </w:r>
      <w:proofErr w:type="gramStart"/>
      <w:r>
        <w:rPr>
          <w:rFonts w:hint="eastAsia"/>
        </w:rPr>
        <w:t>务</w:t>
      </w:r>
      <w:proofErr w:type="gramEnd"/>
      <w:r>
        <w:rPr>
          <w:rFonts w:hint="eastAsia"/>
        </w:rPr>
        <w:t>、</w:t>
      </w:r>
      <w:proofErr w:type="gramStart"/>
      <w:r>
        <w:rPr>
          <w:rFonts w:hint="eastAsia"/>
        </w:rPr>
        <w:t>国网青海</w:t>
      </w:r>
      <w:proofErr w:type="gramEnd"/>
      <w:r>
        <w:rPr>
          <w:rFonts w:hint="eastAsia"/>
        </w:rPr>
        <w:t>电力信息、浙江电信、蛇口电信、成都移动、中国兵装五八智能、</w:t>
      </w:r>
      <w:proofErr w:type="gramStart"/>
      <w:r>
        <w:rPr>
          <w:rFonts w:hint="eastAsia"/>
        </w:rPr>
        <w:t>中国电科成都公司</w:t>
      </w:r>
      <w:proofErr w:type="gramEnd"/>
      <w:r>
        <w:rPr>
          <w:rFonts w:hint="eastAsia"/>
        </w:rPr>
        <w:t>、</w:t>
      </w:r>
      <w:r>
        <w:rPr>
          <w:rFonts w:hint="eastAsia"/>
          <w:b/>
          <w:bCs/>
        </w:rPr>
        <w:t>……</w:t>
      </w:r>
    </w:p>
    <w:p w14:paraId="575EB886" w14:textId="77777777" w:rsidR="00F30971" w:rsidRDefault="00624537">
      <w:pPr>
        <w:pStyle w:val="a7"/>
        <w:spacing w:before="0" w:beforeAutospacing="0" w:after="0" w:afterAutospacing="0" w:line="480" w:lineRule="exact"/>
        <w:jc w:val="both"/>
        <w:rPr>
          <w:rFonts w:hint="eastAsia"/>
        </w:rPr>
      </w:pPr>
      <w:r>
        <w:rPr>
          <w:rFonts w:hint="eastAsia"/>
          <w:b/>
        </w:rPr>
        <w:t>高校与政府机构：</w:t>
      </w:r>
      <w:r>
        <w:rPr>
          <w:rFonts w:hint="eastAsia"/>
        </w:rPr>
        <w:t>北京大学EMBA、清华总裁班、深圳市福田区城管局、东莞市图书馆、深圳市医学信息中心、鲁西人力资源开发中心、清华教学中心、浙江大学总裁班、广州市黄埔区惠民社区服务中心</w:t>
      </w:r>
      <w:r>
        <w:rPr>
          <w:rFonts w:cs="Arial" w:hint="eastAsia"/>
          <w:color w:val="333333"/>
          <w:shd w:val="clear" w:color="auto" w:fill="FFFFFF"/>
        </w:rPr>
        <w:t>、佛山公用事业、广州邮电</w:t>
      </w:r>
      <w:r>
        <w:rPr>
          <w:rFonts w:hint="eastAsia"/>
        </w:rPr>
        <w:t>学院、湖北省标准与质量研究院、武汉市经济和信息化委员会</w:t>
      </w:r>
      <w:r>
        <w:rPr>
          <w:rFonts w:cs="Arial"/>
          <w:color w:val="333333"/>
          <w:shd w:val="clear" w:color="auto" w:fill="FFFFFF"/>
        </w:rPr>
        <w:t>……</w:t>
      </w:r>
    </w:p>
    <w:p w14:paraId="67D9C385" w14:textId="77777777" w:rsidR="00F30971" w:rsidRDefault="00624537">
      <w:pPr>
        <w:pStyle w:val="a7"/>
        <w:spacing w:before="0" w:beforeAutospacing="0" w:after="0" w:afterAutospacing="0" w:line="480" w:lineRule="exact"/>
        <w:jc w:val="both"/>
        <w:rPr>
          <w:rFonts w:hint="eastAsia"/>
        </w:rPr>
      </w:pPr>
      <w:r>
        <w:rPr>
          <w:rFonts w:hint="eastAsia"/>
          <w:b/>
        </w:rPr>
        <w:t>通讯IT行业：</w:t>
      </w:r>
      <w:r>
        <w:rPr>
          <w:rFonts w:hint="eastAsia"/>
        </w:rPr>
        <w:t>广州移动、揭阳移动、深圳电信、惠州电信、汕尾移动、广东移动、汕头移动、贵州毕节联通、杭州移动、北京移动、</w:t>
      </w:r>
      <w:proofErr w:type="gramStart"/>
      <w:r>
        <w:rPr>
          <w:rFonts w:hint="eastAsia"/>
        </w:rPr>
        <w:t>溢洋光电</w:t>
      </w:r>
      <w:proofErr w:type="gramEnd"/>
      <w:r>
        <w:rPr>
          <w:rFonts w:hint="eastAsia"/>
        </w:rPr>
        <w:t>、济南电信、昆明电信、黔南移动、</w:t>
      </w:r>
      <w:proofErr w:type="gramStart"/>
      <w:r>
        <w:rPr>
          <w:rFonts w:hint="eastAsia"/>
        </w:rPr>
        <w:t>济南网</w:t>
      </w:r>
      <w:proofErr w:type="gramEnd"/>
      <w:r>
        <w:rPr>
          <w:rFonts w:hint="eastAsia"/>
        </w:rPr>
        <w:t>通、河北移动、深圳市奥尊信息技术、深圳微软技术中心、</w:t>
      </w:r>
      <w:proofErr w:type="gramStart"/>
      <w:r>
        <w:rPr>
          <w:rFonts w:hint="eastAsia"/>
        </w:rPr>
        <w:t>芯微技术</w:t>
      </w:r>
      <w:proofErr w:type="gramEnd"/>
      <w:r>
        <w:rPr>
          <w:rFonts w:hint="eastAsia"/>
        </w:rPr>
        <w:t>（深圳）、深圳市邮电设计院、深圳市瑞柏泰电子、深圳市东</w:t>
      </w:r>
      <w:proofErr w:type="gramStart"/>
      <w:r>
        <w:rPr>
          <w:rFonts w:hint="eastAsia"/>
        </w:rPr>
        <w:t>深电子</w:t>
      </w:r>
      <w:proofErr w:type="gramEnd"/>
      <w:r>
        <w:rPr>
          <w:rFonts w:hint="eastAsia"/>
        </w:rPr>
        <w:t>技术、深圳市鸿波通信投资控股、深圳市图敏实业、广东奥</w:t>
      </w:r>
      <w:proofErr w:type="gramStart"/>
      <w:r>
        <w:rPr>
          <w:rFonts w:hint="eastAsia"/>
        </w:rPr>
        <w:t>尊金融</w:t>
      </w:r>
      <w:proofErr w:type="gramEnd"/>
      <w:r>
        <w:rPr>
          <w:rFonts w:hint="eastAsia"/>
        </w:rPr>
        <w:t>设备、南方数码科技、深圳市群力通信技术、</w:t>
      </w:r>
      <w:proofErr w:type="gramStart"/>
      <w:r>
        <w:rPr>
          <w:rFonts w:hint="eastAsia"/>
        </w:rPr>
        <w:t>深圳市毅兴科技</w:t>
      </w:r>
      <w:proofErr w:type="gramEnd"/>
      <w:r>
        <w:rPr>
          <w:rFonts w:hint="eastAsia"/>
        </w:rPr>
        <w:t>、天运</w:t>
      </w:r>
      <w:proofErr w:type="gramStart"/>
      <w:r>
        <w:rPr>
          <w:rFonts w:hint="eastAsia"/>
        </w:rPr>
        <w:t>网软件</w:t>
      </w:r>
      <w:proofErr w:type="gramEnd"/>
      <w:r>
        <w:rPr>
          <w:rFonts w:hint="eastAsia"/>
        </w:rPr>
        <w:t>科技(深圳)、深圳市音乐经典科技、</w:t>
      </w:r>
      <w:proofErr w:type="gramStart"/>
      <w:r>
        <w:rPr>
          <w:rFonts w:hint="eastAsia"/>
        </w:rPr>
        <w:t>深圳联盛科技</w:t>
      </w:r>
      <w:proofErr w:type="gramEnd"/>
      <w:r>
        <w:rPr>
          <w:rFonts w:hint="eastAsia"/>
        </w:rPr>
        <w:t>、</w:t>
      </w:r>
      <w:r>
        <w:t>赶集网</w:t>
      </w:r>
      <w:r>
        <w:rPr>
          <w:rFonts w:hint="eastAsia"/>
        </w:rPr>
        <w:t>、福建兰庭网络集团、广州美电贝尔科技、广州拉卡拉、深圳九龙福科技、大连横河信息、</w:t>
      </w:r>
      <w:proofErr w:type="gramStart"/>
      <w:r>
        <w:rPr>
          <w:rFonts w:hint="eastAsia"/>
        </w:rPr>
        <w:t>蓝创科技</w:t>
      </w:r>
      <w:proofErr w:type="gramEnd"/>
      <w:r>
        <w:t>……</w:t>
      </w:r>
    </w:p>
    <w:p w14:paraId="282EB32A" w14:textId="77777777" w:rsidR="00F30971" w:rsidRDefault="00624537">
      <w:pPr>
        <w:pStyle w:val="a7"/>
        <w:spacing w:before="0" w:beforeAutospacing="0" w:after="0" w:afterAutospacing="0" w:line="480" w:lineRule="exact"/>
        <w:jc w:val="both"/>
        <w:rPr>
          <w:rFonts w:hint="eastAsia"/>
        </w:rPr>
      </w:pPr>
      <w:r>
        <w:rPr>
          <w:rFonts w:hint="eastAsia"/>
          <w:b/>
        </w:rPr>
        <w:t>知名民营企业：苏宁电器、</w:t>
      </w:r>
      <w:r>
        <w:rPr>
          <w:rFonts w:hint="eastAsia"/>
        </w:rPr>
        <w:t>万宝集团、海南航空、</w:t>
      </w:r>
      <w:proofErr w:type="gramStart"/>
      <w:r>
        <w:rPr>
          <w:rFonts w:hint="eastAsia"/>
        </w:rPr>
        <w:t>玖龙纸业</w:t>
      </w:r>
      <w:proofErr w:type="gramEnd"/>
      <w:r>
        <w:rPr>
          <w:rFonts w:hint="eastAsia"/>
        </w:rPr>
        <w:t>、</w:t>
      </w:r>
      <w:proofErr w:type="gramStart"/>
      <w:r>
        <w:rPr>
          <w:rFonts w:hint="eastAsia"/>
          <w:bCs/>
        </w:rPr>
        <w:t>宜昌东阳光</w:t>
      </w:r>
      <w:proofErr w:type="gramEnd"/>
      <w:r>
        <w:rPr>
          <w:rFonts w:hint="eastAsia"/>
          <w:bCs/>
        </w:rPr>
        <w:t>实业有限公司</w:t>
      </w:r>
      <w:r>
        <w:rPr>
          <w:rFonts w:hint="eastAsia"/>
        </w:rPr>
        <w:t>、金立手机、以纯服饰、广东</w:t>
      </w:r>
      <w:proofErr w:type="gramStart"/>
      <w:r>
        <w:rPr>
          <w:rFonts w:hint="eastAsia"/>
        </w:rPr>
        <w:t>品胜电子</w:t>
      </w:r>
      <w:proofErr w:type="gramEnd"/>
      <w:r>
        <w:rPr>
          <w:rFonts w:hint="eastAsia"/>
        </w:rPr>
        <w:t>、彭氏化妆品、正佳物流、深圳市新达微电子、广东格美</w:t>
      </w:r>
      <w:proofErr w:type="gramStart"/>
      <w:r>
        <w:rPr>
          <w:rFonts w:hint="eastAsia"/>
        </w:rPr>
        <w:t>淇</w:t>
      </w:r>
      <w:proofErr w:type="gramEnd"/>
      <w:r>
        <w:rPr>
          <w:rFonts w:hint="eastAsia"/>
        </w:rPr>
        <w:t>电器、深圳市华新彩印、</w:t>
      </w:r>
      <w:proofErr w:type="gramStart"/>
      <w:r>
        <w:rPr>
          <w:rFonts w:hint="eastAsia"/>
        </w:rPr>
        <w:t>深圳天尚服饰</w:t>
      </w:r>
      <w:proofErr w:type="gramEnd"/>
      <w:r>
        <w:rPr>
          <w:rFonts w:hint="eastAsia"/>
        </w:rPr>
        <w:t>、</w:t>
      </w:r>
      <w:proofErr w:type="gramStart"/>
      <w:r>
        <w:rPr>
          <w:rFonts w:hint="eastAsia"/>
        </w:rPr>
        <w:t>深圳市万港物流</w:t>
      </w:r>
      <w:proofErr w:type="gramEnd"/>
      <w:r>
        <w:rPr>
          <w:rFonts w:hint="eastAsia"/>
        </w:rPr>
        <w:t>发展、南方数码科技、深圳市昌毅航空、大田国际运输代理、珠江国际货运代理、</w:t>
      </w:r>
      <w:proofErr w:type="gramStart"/>
      <w:r>
        <w:rPr>
          <w:rFonts w:hint="eastAsia"/>
        </w:rPr>
        <w:t>广州飞肯摩托</w:t>
      </w:r>
      <w:proofErr w:type="gramEnd"/>
      <w:r>
        <w:rPr>
          <w:rFonts w:hint="eastAsia"/>
        </w:rPr>
        <w:t>、青岛啤酒、合肥</w:t>
      </w:r>
      <w:r>
        <w:t>联宝</w:t>
      </w:r>
      <w:r>
        <w:rPr>
          <w:rFonts w:hint="eastAsia"/>
        </w:rPr>
        <w:t>、</w:t>
      </w:r>
      <w:r>
        <w:t>广西圣保堂</w:t>
      </w:r>
      <w:r>
        <w:rPr>
          <w:rFonts w:hint="eastAsia"/>
        </w:rPr>
        <w:t>、杭州中美华东制药、广州丹姿、江苏龙城精锻、武汉美好置业、上海</w:t>
      </w:r>
      <w:proofErr w:type="gramStart"/>
      <w:r>
        <w:rPr>
          <w:rFonts w:hint="eastAsia"/>
        </w:rPr>
        <w:t>复宏汉霖</w:t>
      </w:r>
      <w:proofErr w:type="gramEnd"/>
      <w:r>
        <w:rPr>
          <w:rFonts w:hint="eastAsia"/>
        </w:rPr>
        <w:t>生物、中山市物资集团、</w:t>
      </w:r>
      <w:proofErr w:type="gramStart"/>
      <w:r>
        <w:rPr>
          <w:rFonts w:hint="eastAsia"/>
        </w:rPr>
        <w:t>武汉华侨</w:t>
      </w:r>
      <w:proofErr w:type="gramEnd"/>
      <w:r>
        <w:rPr>
          <w:rFonts w:hint="eastAsia"/>
        </w:rPr>
        <w:t>城实业、荆州弘</w:t>
      </w:r>
      <w:proofErr w:type="gramStart"/>
      <w:r>
        <w:rPr>
          <w:rFonts w:hint="eastAsia"/>
        </w:rPr>
        <w:t>晟</w:t>
      </w:r>
      <w:proofErr w:type="gramEnd"/>
      <w:r>
        <w:rPr>
          <w:rFonts w:hint="eastAsia"/>
        </w:rPr>
        <w:t>光电、江苏锦华集团、</w:t>
      </w:r>
      <w:proofErr w:type="gramStart"/>
      <w:r>
        <w:rPr>
          <w:rFonts w:hint="eastAsia"/>
        </w:rPr>
        <w:t>东莞新溢眼镜</w:t>
      </w:r>
      <w:proofErr w:type="gramEnd"/>
      <w:r>
        <w:rPr>
          <w:rFonts w:hint="eastAsia"/>
        </w:rPr>
        <w:t>、北京长久集团、锦艺地产、苏州华启、珠海汤臣</w:t>
      </w:r>
      <w:proofErr w:type="gramStart"/>
      <w:r>
        <w:rPr>
          <w:rFonts w:hint="eastAsia"/>
        </w:rPr>
        <w:t>倍</w:t>
      </w:r>
      <w:proofErr w:type="gramEnd"/>
      <w:r>
        <w:rPr>
          <w:rFonts w:hint="eastAsia"/>
        </w:rPr>
        <w:t>健、杭州东华链条、山东京博控股、锡林河化工、珠海国洋食品有限公司、珠海恒基达鑫、河南博元电力、富德生命人寿、新疆远大华美、</w:t>
      </w:r>
      <w:proofErr w:type="gramStart"/>
      <w:r>
        <w:rPr>
          <w:rFonts w:hint="eastAsia"/>
        </w:rPr>
        <w:t>玖龙纸业</w:t>
      </w:r>
      <w:proofErr w:type="gramEnd"/>
      <w:r>
        <w:rPr>
          <w:rFonts w:hint="eastAsia"/>
        </w:rPr>
        <w:t>、金光纸业、先豪国际集团、美时办公家具、深圳譽銘精密、东莞万盛电子、</w:t>
      </w:r>
      <w:proofErr w:type="gramStart"/>
      <w:r>
        <w:rPr>
          <w:rFonts w:hint="eastAsia"/>
        </w:rPr>
        <w:t>深圳市友信精密</w:t>
      </w:r>
      <w:proofErr w:type="gramEnd"/>
      <w:r>
        <w:rPr>
          <w:rFonts w:hint="eastAsia"/>
        </w:rPr>
        <w:t>、</w:t>
      </w:r>
      <w:proofErr w:type="gramStart"/>
      <w:r>
        <w:rPr>
          <w:rFonts w:hint="eastAsia"/>
        </w:rPr>
        <w:t>深圳东茂电子</w:t>
      </w:r>
      <w:proofErr w:type="gramEnd"/>
      <w:r>
        <w:rPr>
          <w:rFonts w:hint="eastAsia"/>
        </w:rPr>
        <w:t>、国汇物流、</w:t>
      </w:r>
      <w:proofErr w:type="gramStart"/>
      <w:r>
        <w:rPr>
          <w:rFonts w:hint="eastAsia"/>
        </w:rPr>
        <w:t>深圳巨伟光学</w:t>
      </w:r>
      <w:proofErr w:type="gramEnd"/>
      <w:r>
        <w:rPr>
          <w:rFonts w:hint="eastAsia"/>
        </w:rPr>
        <w:t>工业、中山</w:t>
      </w:r>
      <w:proofErr w:type="gramStart"/>
      <w:r>
        <w:rPr>
          <w:rFonts w:hint="eastAsia"/>
        </w:rPr>
        <w:t>豪劲集团</w:t>
      </w:r>
      <w:proofErr w:type="gramEnd"/>
      <w:r>
        <w:t>……</w:t>
      </w:r>
    </w:p>
    <w:p w14:paraId="229C10AD" w14:textId="77777777" w:rsidR="00F30971" w:rsidRDefault="00624537">
      <w:pPr>
        <w:pStyle w:val="a7"/>
        <w:spacing w:before="0" w:beforeAutospacing="0" w:after="0" w:afterAutospacing="0" w:line="480" w:lineRule="exact"/>
        <w:jc w:val="both"/>
        <w:rPr>
          <w:rFonts w:hint="eastAsia"/>
        </w:rPr>
      </w:pPr>
      <w:r>
        <w:rPr>
          <w:rFonts w:hint="eastAsia"/>
          <w:b/>
        </w:rPr>
        <w:t>钢铁、机械、汽车行业：</w:t>
      </w:r>
      <w:r>
        <w:rPr>
          <w:rFonts w:hint="eastAsia"/>
        </w:rPr>
        <w:t>广州白木汽车零部件、</w:t>
      </w:r>
      <w:proofErr w:type="gramStart"/>
      <w:r>
        <w:rPr>
          <w:rFonts w:hint="eastAsia"/>
        </w:rPr>
        <w:t>深圳市友信精密</w:t>
      </w:r>
      <w:proofErr w:type="gramEnd"/>
      <w:r>
        <w:rPr>
          <w:rFonts w:hint="eastAsia"/>
        </w:rPr>
        <w:t>机械、苏州</w:t>
      </w:r>
      <w:proofErr w:type="gramStart"/>
      <w:r>
        <w:rPr>
          <w:rFonts w:hint="eastAsia"/>
        </w:rPr>
        <w:t>驿</w:t>
      </w:r>
      <w:proofErr w:type="gramEnd"/>
      <w:r>
        <w:rPr>
          <w:rFonts w:hint="eastAsia"/>
        </w:rPr>
        <w:t>力机车、东莞东孚钢铁、</w:t>
      </w:r>
      <w:proofErr w:type="gramStart"/>
      <w:r>
        <w:rPr>
          <w:rFonts w:hint="eastAsia"/>
        </w:rPr>
        <w:t>广州飞肯摩托</w:t>
      </w:r>
      <w:proofErr w:type="gramEnd"/>
      <w:r>
        <w:rPr>
          <w:rFonts w:hint="eastAsia"/>
        </w:rPr>
        <w:t>、</w:t>
      </w:r>
      <w:proofErr w:type="gramStart"/>
      <w:r>
        <w:t>广汽顺捷</w:t>
      </w:r>
      <w:proofErr w:type="gramEnd"/>
      <w:r>
        <w:t>物流</w:t>
      </w:r>
      <w:r>
        <w:rPr>
          <w:rFonts w:hint="eastAsia"/>
        </w:rPr>
        <w:t>、山东丰源轮胎、杭州东风裕隆汽车</w:t>
      </w:r>
      <w:r>
        <w:rPr>
          <w:rFonts w:cs="Arial" w:hint="eastAsia"/>
          <w:color w:val="333333"/>
          <w:shd w:val="clear" w:color="auto" w:fill="FFFFFF"/>
        </w:rPr>
        <w:t>、</w:t>
      </w:r>
      <w:proofErr w:type="gramStart"/>
      <w:r>
        <w:rPr>
          <w:rFonts w:cs="Arial" w:hint="eastAsia"/>
          <w:color w:val="333333"/>
          <w:shd w:val="clear" w:color="auto" w:fill="FFFFFF"/>
        </w:rPr>
        <w:t>海口海</w:t>
      </w:r>
      <w:proofErr w:type="gramEnd"/>
      <w:r>
        <w:rPr>
          <w:rFonts w:cs="Arial" w:hint="eastAsia"/>
          <w:color w:val="333333"/>
          <w:shd w:val="clear" w:color="auto" w:fill="FFFFFF"/>
        </w:rPr>
        <w:t>航斯提斯喷漆</w:t>
      </w:r>
      <w:r>
        <w:rPr>
          <w:rFonts w:hint="eastAsia"/>
        </w:rPr>
        <w:t>、</w:t>
      </w:r>
      <w:proofErr w:type="gramStart"/>
      <w:r>
        <w:rPr>
          <w:rFonts w:cs="Arial" w:hint="eastAsia"/>
          <w:color w:val="333333"/>
          <w:shd w:val="clear" w:color="auto" w:fill="FFFFFF"/>
        </w:rPr>
        <w:t>一</w:t>
      </w:r>
      <w:proofErr w:type="gramEnd"/>
      <w:r>
        <w:rPr>
          <w:rFonts w:cs="Arial" w:hint="eastAsia"/>
          <w:color w:val="333333"/>
          <w:shd w:val="clear" w:color="auto" w:fill="FFFFFF"/>
        </w:rPr>
        <w:t>汽大众成都公司</w:t>
      </w:r>
      <w:r>
        <w:rPr>
          <w:rFonts w:hint="eastAsia"/>
        </w:rPr>
        <w:t>、</w:t>
      </w:r>
      <w:proofErr w:type="gramStart"/>
      <w:r>
        <w:rPr>
          <w:rFonts w:hint="eastAsia"/>
        </w:rPr>
        <w:t>一</w:t>
      </w:r>
      <w:proofErr w:type="gramEnd"/>
      <w:r>
        <w:rPr>
          <w:rFonts w:hint="eastAsia"/>
        </w:rPr>
        <w:t>汽大众佛山公司、</w:t>
      </w:r>
      <w:proofErr w:type="gramStart"/>
      <w:r>
        <w:rPr>
          <w:rFonts w:hint="eastAsia"/>
        </w:rPr>
        <w:t>广汽菲</w:t>
      </w:r>
      <w:proofErr w:type="gramEnd"/>
      <w:r>
        <w:rPr>
          <w:rFonts w:hint="eastAsia"/>
        </w:rPr>
        <w:t>特、华菱安米汽车板</w:t>
      </w:r>
      <w:r>
        <w:t>……</w:t>
      </w:r>
    </w:p>
    <w:p w14:paraId="58387C16" w14:textId="77777777" w:rsidR="00F30971" w:rsidRDefault="00624537">
      <w:pPr>
        <w:pStyle w:val="a7"/>
        <w:spacing w:before="0" w:beforeAutospacing="0" w:after="0" w:afterAutospacing="0" w:line="480" w:lineRule="exact"/>
        <w:jc w:val="both"/>
        <w:rPr>
          <w:rFonts w:hint="eastAsia"/>
        </w:rPr>
      </w:pPr>
      <w:r>
        <w:rPr>
          <w:rFonts w:hint="eastAsia"/>
          <w:b/>
        </w:rPr>
        <w:t>电子电器行业：</w:t>
      </w:r>
      <w:r>
        <w:rPr>
          <w:rFonts w:hint="eastAsia"/>
        </w:rPr>
        <w:t>格力电器、金立手机、欧姆龙电子、广东格美</w:t>
      </w:r>
      <w:proofErr w:type="gramStart"/>
      <w:r>
        <w:rPr>
          <w:rFonts w:hint="eastAsia"/>
        </w:rPr>
        <w:t>淇</w:t>
      </w:r>
      <w:proofErr w:type="gramEnd"/>
      <w:r>
        <w:rPr>
          <w:rFonts w:hint="eastAsia"/>
        </w:rPr>
        <w:t>电器、深圳市</w:t>
      </w:r>
      <w:proofErr w:type="gramStart"/>
      <w:r>
        <w:rPr>
          <w:rFonts w:hint="eastAsia"/>
        </w:rPr>
        <w:t>凯</w:t>
      </w:r>
      <w:proofErr w:type="gramEnd"/>
      <w:r>
        <w:rPr>
          <w:rFonts w:hint="eastAsia"/>
        </w:rPr>
        <w:t>创电子、深圳市哈维斯机电、广东</w:t>
      </w:r>
      <w:proofErr w:type="gramStart"/>
      <w:r>
        <w:rPr>
          <w:rFonts w:hint="eastAsia"/>
        </w:rPr>
        <w:t>品胜电子</w:t>
      </w:r>
      <w:proofErr w:type="gramEnd"/>
      <w:r>
        <w:rPr>
          <w:rFonts w:hint="eastAsia"/>
        </w:rPr>
        <w:t>、深圳市威利康技术、</w:t>
      </w:r>
      <w:proofErr w:type="gramStart"/>
      <w:r>
        <w:rPr>
          <w:rFonts w:hint="eastAsia"/>
        </w:rPr>
        <w:t>深圳市晨虹电子</w:t>
      </w:r>
      <w:proofErr w:type="gramEnd"/>
      <w:r>
        <w:rPr>
          <w:rFonts w:hint="eastAsia"/>
        </w:rPr>
        <w:t>、深圳市</w:t>
      </w:r>
      <w:proofErr w:type="gramStart"/>
      <w:r>
        <w:rPr>
          <w:rFonts w:hint="eastAsia"/>
        </w:rPr>
        <w:t>华誉兴电子</w:t>
      </w:r>
      <w:proofErr w:type="gramEnd"/>
      <w:r>
        <w:rPr>
          <w:rFonts w:hint="eastAsia"/>
        </w:rPr>
        <w:t>、</w:t>
      </w:r>
      <w:proofErr w:type="gramStart"/>
      <w:r>
        <w:rPr>
          <w:rFonts w:hint="eastAsia"/>
        </w:rPr>
        <w:t>东茂电子</w:t>
      </w:r>
      <w:proofErr w:type="gramEnd"/>
      <w:r>
        <w:rPr>
          <w:rFonts w:hint="eastAsia"/>
        </w:rPr>
        <w:t>(深圳)、东莞声阳电子</w:t>
      </w:r>
      <w:bookmarkStart w:id="0" w:name="OLE_LINK1"/>
      <w:bookmarkStart w:id="1" w:name="OLE_LINK2"/>
      <w:r>
        <w:rPr>
          <w:rFonts w:hint="eastAsia"/>
        </w:rPr>
        <w:t>、</w:t>
      </w:r>
      <w:bookmarkEnd w:id="0"/>
      <w:bookmarkEnd w:id="1"/>
      <w:r>
        <w:rPr>
          <w:rFonts w:hint="eastAsia"/>
        </w:rPr>
        <w:t>深圳市金芝电子、东莞万盛电子、深圳和</w:t>
      </w:r>
      <w:proofErr w:type="gramStart"/>
      <w:r>
        <w:rPr>
          <w:rFonts w:hint="eastAsia"/>
        </w:rPr>
        <w:t>林电子</w:t>
      </w:r>
      <w:proofErr w:type="gramEnd"/>
      <w:r>
        <w:rPr>
          <w:rFonts w:hint="eastAsia"/>
        </w:rPr>
        <w:t>、</w:t>
      </w:r>
      <w:proofErr w:type="gramStart"/>
      <w:r>
        <w:rPr>
          <w:rFonts w:hint="eastAsia"/>
        </w:rPr>
        <w:t>溢洋光</w:t>
      </w:r>
      <w:r>
        <w:rPr>
          <w:rFonts w:hint="eastAsia"/>
        </w:rPr>
        <w:lastRenderedPageBreak/>
        <w:t>电</w:t>
      </w:r>
      <w:proofErr w:type="gramEnd"/>
      <w:r>
        <w:rPr>
          <w:rFonts w:hint="eastAsia"/>
        </w:rPr>
        <w:t>（深圳）有限公司、品格卫厨、vivo手机、O</w:t>
      </w:r>
      <w:r>
        <w:t>PPO</w:t>
      </w:r>
      <w:r>
        <w:rPr>
          <w:rFonts w:hint="eastAsia"/>
        </w:rPr>
        <w:t>手机、弘</w:t>
      </w:r>
      <w:proofErr w:type="gramStart"/>
      <w:r>
        <w:rPr>
          <w:rFonts w:hint="eastAsia"/>
        </w:rPr>
        <w:t>凯</w:t>
      </w:r>
      <w:proofErr w:type="gramEnd"/>
      <w:r>
        <w:rPr>
          <w:rFonts w:hint="eastAsia"/>
        </w:rPr>
        <w:t>光电、</w:t>
      </w:r>
      <w:proofErr w:type="gramStart"/>
      <w:r>
        <w:rPr>
          <w:rFonts w:hint="eastAsia"/>
        </w:rPr>
        <w:t>深圳景旺电子</w:t>
      </w:r>
      <w:proofErr w:type="gramEnd"/>
      <w:r>
        <w:rPr>
          <w:rFonts w:hint="eastAsia"/>
        </w:rPr>
        <w:t>、福日电子、华阳通用电子、海信电器</w:t>
      </w:r>
      <w:r>
        <w:t>……</w:t>
      </w:r>
    </w:p>
    <w:p w14:paraId="09FD3D86" w14:textId="77777777" w:rsidR="00F30971" w:rsidRDefault="00624537">
      <w:pPr>
        <w:pStyle w:val="a7"/>
        <w:spacing w:before="0" w:beforeAutospacing="0" w:after="0" w:afterAutospacing="0" w:line="480" w:lineRule="exact"/>
        <w:jc w:val="both"/>
        <w:rPr>
          <w:rFonts w:hint="eastAsia"/>
        </w:rPr>
      </w:pPr>
      <w:r>
        <w:rPr>
          <w:rFonts w:hint="eastAsia"/>
          <w:b/>
        </w:rPr>
        <w:t>石油化工行业：</w:t>
      </w:r>
      <w:r>
        <w:rPr>
          <w:rFonts w:hint="eastAsia"/>
        </w:rPr>
        <w:t>中石化镇海炼化、湖南中石化、中石油重庆气矿、深圳兴利涂料、深圳市辉</w:t>
      </w:r>
      <w:proofErr w:type="gramStart"/>
      <w:r>
        <w:rPr>
          <w:rFonts w:hint="eastAsia"/>
        </w:rPr>
        <w:t>赫</w:t>
      </w:r>
      <w:proofErr w:type="gramEnd"/>
      <w:r>
        <w:rPr>
          <w:rFonts w:hint="eastAsia"/>
        </w:rPr>
        <w:t>涂料、江苏索普集团、延长油田、浙江华丰新材料</w:t>
      </w:r>
      <w:r>
        <w:t>……</w:t>
      </w:r>
    </w:p>
    <w:p w14:paraId="532DF5E0" w14:textId="77777777" w:rsidR="00F30971" w:rsidRDefault="00624537">
      <w:pPr>
        <w:pStyle w:val="a7"/>
        <w:spacing w:before="0" w:beforeAutospacing="0" w:after="0" w:afterAutospacing="0" w:line="480" w:lineRule="exact"/>
        <w:jc w:val="both"/>
        <w:rPr>
          <w:rFonts w:hint="eastAsia"/>
        </w:rPr>
      </w:pPr>
      <w:r>
        <w:rPr>
          <w:rFonts w:hint="eastAsia"/>
          <w:b/>
        </w:rPr>
        <w:t>外资企业：</w:t>
      </w:r>
      <w:r>
        <w:rPr>
          <w:rFonts w:hint="eastAsia"/>
        </w:rPr>
        <w:t>联邦快递、阿尔斯通、欧姆龙、佳能、三星电子、LG、海力士、VAMA、蒂森克虏伯电梯、通快医疗、白木汽车零部件、金光纸业</w:t>
      </w:r>
      <w:r>
        <w:t>……</w:t>
      </w:r>
    </w:p>
    <w:p w14:paraId="253E750F" w14:textId="77777777" w:rsidR="00F30971" w:rsidRDefault="00624537">
      <w:pPr>
        <w:pStyle w:val="a7"/>
        <w:spacing w:before="0" w:beforeAutospacing="0" w:after="0" w:afterAutospacing="0" w:line="480" w:lineRule="exact"/>
        <w:jc w:val="both"/>
        <w:rPr>
          <w:rFonts w:hint="eastAsia"/>
        </w:rPr>
      </w:pPr>
      <w:r>
        <w:rPr>
          <w:rFonts w:hint="eastAsia"/>
          <w:b/>
        </w:rPr>
        <w:t>其他：</w:t>
      </w:r>
      <w:proofErr w:type="gramStart"/>
      <w:r>
        <w:rPr>
          <w:rFonts w:hint="eastAsia"/>
        </w:rPr>
        <w:t>深圳市东润建筑工程</w:t>
      </w:r>
      <w:proofErr w:type="gramEnd"/>
      <w:r>
        <w:rPr>
          <w:rFonts w:hint="eastAsia"/>
        </w:rPr>
        <w:t>、深圳市世纪村物业、广州森岛新料、深圳市</w:t>
      </w:r>
      <w:proofErr w:type="gramStart"/>
      <w:r>
        <w:rPr>
          <w:rFonts w:hint="eastAsia"/>
        </w:rPr>
        <w:t>鑫</w:t>
      </w:r>
      <w:proofErr w:type="gramEnd"/>
      <w:r>
        <w:rPr>
          <w:rFonts w:hint="eastAsia"/>
        </w:rPr>
        <w:t>锐朝阳科技、中山市同益饰品、深圳市万永联集装箱、深圳市源</w:t>
      </w:r>
      <w:proofErr w:type="gramStart"/>
      <w:r>
        <w:rPr>
          <w:rFonts w:hint="eastAsia"/>
        </w:rPr>
        <w:t>鑫</w:t>
      </w:r>
      <w:proofErr w:type="gramEnd"/>
      <w:r>
        <w:rPr>
          <w:rFonts w:hint="eastAsia"/>
        </w:rPr>
        <w:t>实业、深圳市蓝盾实业、深圳市创世华能、深圳市音乐经典科技、友和道通实业、</w:t>
      </w:r>
      <w:proofErr w:type="gramStart"/>
      <w:r>
        <w:rPr>
          <w:rFonts w:hint="eastAsia"/>
        </w:rPr>
        <w:t>深圳市志美实业</w:t>
      </w:r>
      <w:proofErr w:type="gramEnd"/>
      <w:r>
        <w:rPr>
          <w:rFonts w:hint="eastAsia"/>
        </w:rPr>
        <w:t>、深圳沙河房地产、深圳市东西方食品、成都家具协会、大连港矿石码头、福州永辉超市、中山金马科技、广东天安工程监理、深圳出版发行集团、四川六合锻造</w:t>
      </w:r>
      <w:r>
        <w:t>……</w:t>
      </w:r>
    </w:p>
    <w:p w14:paraId="681D7C64" w14:textId="77777777" w:rsidR="00F30971" w:rsidRDefault="00F30971">
      <w:pPr>
        <w:pStyle w:val="a7"/>
        <w:spacing w:before="0" w:beforeAutospacing="0" w:after="0" w:afterAutospacing="0" w:line="460" w:lineRule="exact"/>
        <w:rPr>
          <w:rFonts w:hint="eastAsia"/>
        </w:rPr>
      </w:pPr>
    </w:p>
    <w:p w14:paraId="4E39EE28" w14:textId="77777777" w:rsidR="00F30971" w:rsidRDefault="00624537">
      <w:pPr>
        <w:pStyle w:val="a7"/>
        <w:spacing w:before="0" w:beforeAutospacing="0" w:after="0" w:afterAutospacing="0" w:line="480" w:lineRule="exact"/>
        <w:jc w:val="both"/>
        <w:rPr>
          <w:rFonts w:hint="eastAsia"/>
          <w:b/>
        </w:rPr>
      </w:pPr>
      <w:r>
        <w:rPr>
          <w:rFonts w:hint="eastAsia"/>
          <w:b/>
        </w:rPr>
        <w:t>部分培训客户评价</w:t>
      </w:r>
    </w:p>
    <w:p w14:paraId="1F72489A" w14:textId="77777777" w:rsidR="00F30971" w:rsidRDefault="00624537">
      <w:pPr>
        <w:pStyle w:val="a7"/>
        <w:spacing w:before="0" w:beforeAutospacing="0" w:after="0" w:afterAutospacing="0" w:line="480" w:lineRule="exact"/>
        <w:rPr>
          <w:rFonts w:hint="eastAsia"/>
        </w:rPr>
      </w:pPr>
      <w:r>
        <w:rPr>
          <w:rFonts w:hint="eastAsia"/>
        </w:rPr>
        <w:t>杨老师为大家讲解了绩效管理的最新趋势及方法，课程内容实战落地，课堂气氛热烈，学员感觉眼界大开，被杨老师的专业和风趣深深打动，连课件休息时间很多学员都一直围在杨老师身边请教问题，大型国企的绩效、薪酬、人才甄选等问题杨老师在以往的咨询过程中都遇到过，为学员做了认真、详细的解答，非常感谢杨老师的专业度和敬业精神。</w:t>
      </w:r>
    </w:p>
    <w:p w14:paraId="13235EE3" w14:textId="0AAB0D85" w:rsidR="00F30971" w:rsidRPr="00C765CA" w:rsidRDefault="00C765CA" w:rsidP="00C765CA">
      <w:pPr>
        <w:pStyle w:val="a7"/>
        <w:spacing w:before="0" w:beforeAutospacing="0" w:after="0" w:afterAutospacing="0" w:line="480" w:lineRule="exact"/>
        <w:jc w:val="right"/>
        <w:rPr>
          <w:rFonts w:hint="eastAsia"/>
          <w:b/>
          <w:bCs/>
        </w:rPr>
      </w:pPr>
      <w:r w:rsidRPr="00C765CA">
        <w:rPr>
          <w:rFonts w:hint="eastAsia"/>
          <w:b/>
          <w:bCs/>
        </w:rPr>
        <w:t>——</w:t>
      </w:r>
      <w:r w:rsidR="00624537" w:rsidRPr="00C765CA">
        <w:rPr>
          <w:rFonts w:hint="eastAsia"/>
          <w:b/>
          <w:bCs/>
        </w:rPr>
        <w:t>航天电器人力资源部—邹部长</w:t>
      </w:r>
    </w:p>
    <w:p w14:paraId="4EFBDBD8" w14:textId="77777777" w:rsidR="00F30971" w:rsidRDefault="00624537">
      <w:pPr>
        <w:pStyle w:val="a7"/>
        <w:spacing w:before="0" w:beforeAutospacing="0" w:after="0" w:afterAutospacing="0" w:line="480" w:lineRule="exact"/>
        <w:jc w:val="both"/>
        <w:rPr>
          <w:rFonts w:hint="eastAsia"/>
        </w:rPr>
      </w:pPr>
      <w:r>
        <w:rPr>
          <w:rFonts w:hint="eastAsia"/>
        </w:rPr>
        <w:t>杨老师课程对课程进行了精心设计，一听就知道经验丰富、功底深厚，又针对学员做了充足的准备，课程</w:t>
      </w:r>
      <w:proofErr w:type="gramStart"/>
      <w:r>
        <w:rPr>
          <w:rFonts w:hint="eastAsia"/>
        </w:rPr>
        <w:t>集理论</w:t>
      </w:r>
      <w:proofErr w:type="gramEnd"/>
      <w:r>
        <w:rPr>
          <w:rFonts w:hint="eastAsia"/>
        </w:rPr>
        <w:t xml:space="preserve">讲解、案例分析、讨论分享、现场模拟于一体，运用“咨询式培训”的方法，所有课堂研讨的案例都和大家的实际工作结合，即给大家带来先进的知识，又能实战落地，课堂成果大家学完后拿回去就可以用。课程精彩生动，让人难忘，月底我们要再请您来讲一次。” </w:t>
      </w:r>
    </w:p>
    <w:p w14:paraId="088C2729" w14:textId="5F326D73" w:rsidR="00F30971" w:rsidRPr="00C765CA" w:rsidRDefault="00C765CA" w:rsidP="00C765CA">
      <w:pPr>
        <w:pStyle w:val="a7"/>
        <w:spacing w:before="0" w:beforeAutospacing="0" w:after="0" w:afterAutospacing="0" w:line="480" w:lineRule="exact"/>
        <w:jc w:val="right"/>
        <w:rPr>
          <w:rFonts w:hint="eastAsia"/>
          <w:b/>
          <w:bCs/>
        </w:rPr>
      </w:pPr>
      <w:r w:rsidRPr="00C765CA">
        <w:rPr>
          <w:rFonts w:hint="eastAsia"/>
          <w:b/>
          <w:bCs/>
        </w:rPr>
        <w:t>——</w:t>
      </w:r>
      <w:proofErr w:type="gramStart"/>
      <w:r w:rsidR="00624537" w:rsidRPr="00C765CA">
        <w:rPr>
          <w:rFonts w:hint="eastAsia"/>
          <w:b/>
          <w:bCs/>
        </w:rPr>
        <w:t>中国商飞人力资源</w:t>
      </w:r>
      <w:proofErr w:type="gramEnd"/>
      <w:r w:rsidR="00624537" w:rsidRPr="00C765CA">
        <w:rPr>
          <w:rFonts w:hint="eastAsia"/>
          <w:b/>
          <w:bCs/>
        </w:rPr>
        <w:t>部—李处长</w:t>
      </w:r>
    </w:p>
    <w:p w14:paraId="03C713A2" w14:textId="77777777" w:rsidR="00F30971" w:rsidRDefault="00624537">
      <w:pPr>
        <w:pStyle w:val="a7"/>
        <w:spacing w:before="0" w:beforeAutospacing="0" w:after="0" w:afterAutospacing="0" w:line="480" w:lineRule="exact"/>
        <w:jc w:val="both"/>
        <w:rPr>
          <w:rFonts w:hint="eastAsia"/>
        </w:rPr>
      </w:pPr>
      <w:r>
        <w:rPr>
          <w:rFonts w:hint="eastAsia"/>
        </w:rPr>
        <w:t>听杨老师的课就像喝我们青岛啤酒一样爽，杨老师功底深厚，又针对我们公司做了充足的准备，课堂案例和我们实际工作结合很紧，开阔了我们的思路，今天我和大家收获都很大，感谢杨老师。</w:t>
      </w:r>
    </w:p>
    <w:p w14:paraId="132417BE" w14:textId="1DD576EA" w:rsidR="00F30971" w:rsidRPr="00C765CA" w:rsidRDefault="00C765CA" w:rsidP="00C765CA">
      <w:pPr>
        <w:pStyle w:val="a7"/>
        <w:spacing w:before="0" w:beforeAutospacing="0" w:after="0" w:afterAutospacing="0" w:line="480" w:lineRule="exact"/>
        <w:jc w:val="right"/>
        <w:rPr>
          <w:rFonts w:hint="eastAsia"/>
          <w:b/>
          <w:bCs/>
        </w:rPr>
      </w:pPr>
      <w:r w:rsidRPr="00C765CA">
        <w:rPr>
          <w:rFonts w:hint="eastAsia"/>
          <w:b/>
          <w:bCs/>
        </w:rPr>
        <w:t>——</w:t>
      </w:r>
      <w:r w:rsidR="00624537" w:rsidRPr="00C765CA">
        <w:rPr>
          <w:rFonts w:hint="eastAsia"/>
          <w:b/>
          <w:bCs/>
        </w:rPr>
        <w:t>青岛啤酒总部—皮总监</w:t>
      </w:r>
    </w:p>
    <w:p w14:paraId="6AAF8074" w14:textId="77777777" w:rsidR="00F30971" w:rsidRDefault="00624537">
      <w:pPr>
        <w:pStyle w:val="a7"/>
        <w:spacing w:before="0" w:beforeAutospacing="0" w:after="0" w:afterAutospacing="0" w:line="480" w:lineRule="exact"/>
        <w:jc w:val="both"/>
        <w:rPr>
          <w:rFonts w:hint="eastAsia"/>
        </w:rPr>
      </w:pPr>
      <w:r>
        <w:rPr>
          <w:rFonts w:hint="eastAsia"/>
        </w:rPr>
        <w:t>杨老师上课前了解了学员构成情况后，根据学员的特点对课程做了精心准备，杨老师将最新的招聘与人才测评知识与学员的实际工作结合，设计了相应的互动案例和训练内容，回答了</w:t>
      </w:r>
      <w:r>
        <w:rPr>
          <w:rFonts w:hint="eastAsia"/>
        </w:rPr>
        <w:lastRenderedPageBreak/>
        <w:t>很多学员提出的实际问题，课堂气氛既活跃又紧张，学员们参与积极，讨论热烈，收获满满，下课时间还现场解答了很多学员提出的人力资源管理及企业经营管理的各领域问题。</w:t>
      </w:r>
    </w:p>
    <w:p w14:paraId="4B548EA7" w14:textId="0828BC89" w:rsidR="00F30971" w:rsidRPr="00C765CA" w:rsidRDefault="00C765CA" w:rsidP="00C765CA">
      <w:pPr>
        <w:pStyle w:val="a7"/>
        <w:spacing w:before="0" w:beforeAutospacing="0" w:after="0" w:afterAutospacing="0" w:line="480" w:lineRule="exact"/>
        <w:jc w:val="right"/>
        <w:rPr>
          <w:rFonts w:hint="eastAsia"/>
          <w:b/>
          <w:bCs/>
        </w:rPr>
      </w:pPr>
      <w:r w:rsidRPr="00C765CA">
        <w:rPr>
          <w:rFonts w:hint="eastAsia"/>
          <w:b/>
          <w:bCs/>
        </w:rPr>
        <w:t>——</w:t>
      </w:r>
      <w:r w:rsidR="00624537" w:rsidRPr="00C765CA">
        <w:rPr>
          <w:rFonts w:hint="eastAsia"/>
          <w:b/>
          <w:bCs/>
        </w:rPr>
        <w:t>重庆机床集团人力资源部—范总</w:t>
      </w:r>
    </w:p>
    <w:p w14:paraId="05F16E0B" w14:textId="77777777" w:rsidR="00F30971" w:rsidRDefault="00624537">
      <w:pPr>
        <w:pStyle w:val="a7"/>
        <w:spacing w:before="0" w:beforeAutospacing="0" w:after="0" w:afterAutospacing="0" w:line="480" w:lineRule="exact"/>
        <w:jc w:val="both"/>
        <w:rPr>
          <w:rFonts w:hint="eastAsia"/>
          <w:b/>
        </w:rPr>
      </w:pPr>
      <w:r>
        <w:rPr>
          <w:rFonts w:hint="eastAsia"/>
        </w:rPr>
        <w:t>杨老师功底深厚，授课风格风趣幽默，又针对我们集团做了充足的准备，运用“咨询式培训”的方法，课程内容与京博集团的实际情况结合紧密，所有课堂研讨的案例都联系大家的实际工作，即给大家带来先进的知识，又能实战落地，课堂成果大家学完后拿回去就可以用，</w:t>
      </w:r>
      <w:proofErr w:type="gramStart"/>
      <w:r>
        <w:rPr>
          <w:rFonts w:hint="eastAsia"/>
        </w:rPr>
        <w:t>课间还</w:t>
      </w:r>
      <w:proofErr w:type="gramEnd"/>
      <w:r>
        <w:rPr>
          <w:rFonts w:hint="eastAsia"/>
        </w:rPr>
        <w:t>耐心解答了集团人力资源部绩效模块负责人等学员提出的工作中的难点问题。今天大家收获都很大，感谢杨老师。</w:t>
      </w:r>
    </w:p>
    <w:p w14:paraId="0CD1D54D" w14:textId="26182AA5" w:rsidR="00F30971" w:rsidRPr="00C765CA" w:rsidRDefault="00C765CA" w:rsidP="00C765CA">
      <w:pPr>
        <w:pStyle w:val="a7"/>
        <w:spacing w:before="0" w:beforeAutospacing="0" w:after="0" w:afterAutospacing="0" w:line="480" w:lineRule="exact"/>
        <w:jc w:val="right"/>
        <w:rPr>
          <w:rFonts w:hint="eastAsia"/>
          <w:b/>
          <w:bCs/>
        </w:rPr>
      </w:pPr>
      <w:r w:rsidRPr="00C765CA">
        <w:rPr>
          <w:rFonts w:hint="eastAsia"/>
          <w:b/>
          <w:bCs/>
        </w:rPr>
        <w:t>——</w:t>
      </w:r>
      <w:r w:rsidR="00624537" w:rsidRPr="00C765CA">
        <w:rPr>
          <w:rFonts w:hint="eastAsia"/>
          <w:b/>
          <w:bCs/>
        </w:rPr>
        <w:t>京博集团培训中心耿主任</w:t>
      </w:r>
    </w:p>
    <w:p w14:paraId="68F0B539" w14:textId="77777777" w:rsidR="00F30971" w:rsidRDefault="00624537">
      <w:pPr>
        <w:pStyle w:val="a7"/>
        <w:spacing w:before="0" w:beforeAutospacing="0" w:after="0" w:afterAutospacing="0" w:line="480" w:lineRule="exact"/>
        <w:jc w:val="both"/>
        <w:rPr>
          <w:rFonts w:hint="eastAsia"/>
          <w:b/>
        </w:rPr>
      </w:pPr>
      <w:r>
        <w:rPr>
          <w:rFonts w:hint="eastAsia"/>
        </w:rPr>
        <w:t>杨老师为大家讲解了绩效考核的最新趋势及方法，并根据中石化与国际一流石油企业及其他企业在绩效管理上的差距做了详细解读，课程内容实战落地，课堂气氛热烈，学员感觉眼界大开，被杨老师的专业和风趣深深打动，连中午吃饭和午休时间很多学员都一直围在杨老师身边请教问题，非常感谢杨老师的敬业精神，希望长期合作。</w:t>
      </w:r>
    </w:p>
    <w:p w14:paraId="75654C22" w14:textId="5449964F" w:rsidR="00F30971" w:rsidRPr="00C765CA" w:rsidRDefault="00C765CA">
      <w:pPr>
        <w:pStyle w:val="a7"/>
        <w:spacing w:before="0" w:beforeAutospacing="0" w:after="0" w:afterAutospacing="0" w:line="480" w:lineRule="exact"/>
        <w:jc w:val="right"/>
        <w:rPr>
          <w:rFonts w:hint="eastAsia"/>
          <w:b/>
          <w:bCs/>
        </w:rPr>
      </w:pPr>
      <w:r w:rsidRPr="00C765CA">
        <w:rPr>
          <w:rFonts w:hint="eastAsia"/>
          <w:b/>
          <w:bCs/>
        </w:rPr>
        <w:t>——</w:t>
      </w:r>
      <w:r w:rsidR="00624537" w:rsidRPr="00C765CA">
        <w:rPr>
          <w:rFonts w:hint="eastAsia"/>
          <w:b/>
          <w:bCs/>
        </w:rPr>
        <w:t>湖南中石化培训中心叶经理</w:t>
      </w:r>
    </w:p>
    <w:p w14:paraId="4A269AEE" w14:textId="77777777" w:rsidR="00F30971" w:rsidRDefault="00F30971">
      <w:pPr>
        <w:pStyle w:val="a7"/>
        <w:spacing w:before="0" w:beforeAutospacing="0" w:after="0" w:afterAutospacing="0" w:line="460" w:lineRule="exact"/>
        <w:rPr>
          <w:rFonts w:hint="eastAsia"/>
        </w:rPr>
      </w:pPr>
    </w:p>
    <w:p w14:paraId="46126990" w14:textId="77777777" w:rsidR="00F30971" w:rsidRDefault="00624537">
      <w:pPr>
        <w:pStyle w:val="a7"/>
        <w:spacing w:before="0" w:beforeAutospacing="0" w:after="0" w:afterAutospacing="0" w:line="460" w:lineRule="exact"/>
        <w:rPr>
          <w:rFonts w:hint="eastAsia"/>
          <w:b/>
        </w:rPr>
      </w:pPr>
      <w:r w:rsidRPr="00C765CA">
        <w:rPr>
          <w:rFonts w:hint="eastAsia"/>
          <w:b/>
        </w:rPr>
        <w:t>部分授课照片分享：</w:t>
      </w:r>
      <w:r>
        <w:rPr>
          <w:rFonts w:hint="eastAsia"/>
          <w:b/>
        </w:rPr>
        <w:t xml:space="preserve"> </w:t>
      </w:r>
    </w:p>
    <w:tbl>
      <w:tblPr>
        <w:tblStyle w:val="1"/>
        <w:tblW w:w="0" w:type="auto"/>
        <w:tblLayout w:type="fixed"/>
        <w:tblLook w:val="04A0" w:firstRow="1" w:lastRow="0" w:firstColumn="1" w:lastColumn="0" w:noHBand="0" w:noVBand="1"/>
      </w:tblPr>
      <w:tblGrid>
        <w:gridCol w:w="4593"/>
        <w:gridCol w:w="4729"/>
      </w:tblGrid>
      <w:tr w:rsidR="00F30971" w14:paraId="0DBF70A3" w14:textId="77777777">
        <w:tc>
          <w:tcPr>
            <w:tcW w:w="4593" w:type="dxa"/>
          </w:tcPr>
          <w:p w14:paraId="4B688FA1" w14:textId="77777777" w:rsidR="00F30971" w:rsidRDefault="00624537">
            <w:pPr>
              <w:rPr>
                <w:rFonts w:ascii="宋体" w:hAnsi="宋体" w:hint="eastAsia"/>
              </w:rPr>
            </w:pPr>
            <w:r>
              <w:rPr>
                <w:noProof/>
              </w:rPr>
              <w:drawing>
                <wp:inline distT="0" distB="0" distL="0" distR="0" wp14:anchorId="55D855CD" wp14:editId="4477A6DF">
                  <wp:extent cx="2761200" cy="2019600"/>
                  <wp:effectExtent l="0" t="0" r="1270" b="0"/>
                  <wp:docPr id="996127667"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6127667" name="图片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055AF6EC" w14:textId="77777777" w:rsidR="00F30971" w:rsidRDefault="00624537">
            <w:pPr>
              <w:rPr>
                <w:rFonts w:ascii="宋体" w:hAnsi="宋体" w:hint="eastAsia"/>
              </w:rPr>
            </w:pPr>
            <w:r>
              <w:rPr>
                <w:noProof/>
              </w:rPr>
              <w:drawing>
                <wp:inline distT="0" distB="0" distL="0" distR="0" wp14:anchorId="7A1D96C4" wp14:editId="25674E0E">
                  <wp:extent cx="2761200" cy="2019600"/>
                  <wp:effectExtent l="0" t="0" r="1270" b="0"/>
                  <wp:docPr id="1092487664"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2487664"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rsidRPr="00C765CA" w14:paraId="598C8938" w14:textId="77777777">
        <w:tc>
          <w:tcPr>
            <w:tcW w:w="4593" w:type="dxa"/>
          </w:tcPr>
          <w:p w14:paraId="0450D9D6" w14:textId="77777777" w:rsidR="00F30971" w:rsidRDefault="00624537">
            <w:pPr>
              <w:jc w:val="center"/>
              <w:rPr>
                <w:rFonts w:ascii="宋体" w:hAnsi="宋体" w:hint="eastAsia"/>
              </w:rPr>
            </w:pPr>
            <w:proofErr w:type="gramStart"/>
            <w:r>
              <w:rPr>
                <w:rFonts w:ascii="宋体" w:hAnsi="宋体" w:hint="eastAsia"/>
              </w:rPr>
              <w:t>广东实丰文化</w:t>
            </w:r>
            <w:proofErr w:type="gramEnd"/>
          </w:p>
          <w:p w14:paraId="2CC19832" w14:textId="77777777" w:rsidR="00F30971" w:rsidRDefault="00624537">
            <w:pPr>
              <w:jc w:val="center"/>
              <w:rPr>
                <w:rFonts w:ascii="宋体" w:hAnsi="宋体" w:hint="eastAsia"/>
              </w:rPr>
            </w:pPr>
            <w:r>
              <w:rPr>
                <w:rFonts w:ascii="宋体" w:hAnsi="宋体" w:hint="eastAsia"/>
              </w:rPr>
              <w:t>《</w:t>
            </w:r>
            <w:r>
              <w:rPr>
                <w:rFonts w:ascii="宋体" w:hAnsi="宋体"/>
              </w:rPr>
              <w:t>咨询式绩效管理实战训练</w:t>
            </w:r>
            <w:r>
              <w:rPr>
                <w:rFonts w:ascii="宋体" w:hAnsi="宋体" w:hint="eastAsia"/>
              </w:rPr>
              <w:t>》</w:t>
            </w:r>
          </w:p>
        </w:tc>
        <w:tc>
          <w:tcPr>
            <w:tcW w:w="4729" w:type="dxa"/>
          </w:tcPr>
          <w:p w14:paraId="19F88B83" w14:textId="77777777" w:rsidR="00F30971" w:rsidRDefault="00624537">
            <w:pPr>
              <w:jc w:val="center"/>
              <w:rPr>
                <w:rFonts w:ascii="宋体" w:hAnsi="宋体" w:hint="eastAsia"/>
              </w:rPr>
            </w:pPr>
            <w:r>
              <w:rPr>
                <w:rFonts w:ascii="宋体" w:hAnsi="宋体" w:hint="eastAsia"/>
              </w:rPr>
              <w:t>河北润禾公开课</w:t>
            </w:r>
          </w:p>
          <w:p w14:paraId="6F0CCFCB" w14:textId="77777777" w:rsidR="00F30971" w:rsidRDefault="00624537">
            <w:pPr>
              <w:jc w:val="center"/>
              <w:rPr>
                <w:rFonts w:ascii="宋体" w:hAnsi="宋体" w:hint="eastAsia"/>
              </w:rPr>
            </w:pPr>
            <w:r>
              <w:rPr>
                <w:rFonts w:ascii="宋体" w:hAnsi="宋体" w:hint="eastAsia"/>
              </w:rPr>
              <w:t>《战略人力资源管理》</w:t>
            </w:r>
          </w:p>
        </w:tc>
      </w:tr>
      <w:tr w:rsidR="00F30971" w14:paraId="0A36BD70" w14:textId="77777777">
        <w:tc>
          <w:tcPr>
            <w:tcW w:w="4593" w:type="dxa"/>
          </w:tcPr>
          <w:p w14:paraId="7F790786" w14:textId="77777777" w:rsidR="00F30971" w:rsidRDefault="00624537">
            <w:pPr>
              <w:jc w:val="center"/>
              <w:rPr>
                <w:rFonts w:ascii="宋体" w:hAnsi="宋体" w:hint="eastAsia"/>
              </w:rPr>
            </w:pPr>
            <w:r>
              <w:rPr>
                <w:noProof/>
              </w:rPr>
              <w:lastRenderedPageBreak/>
              <w:drawing>
                <wp:inline distT="0" distB="0" distL="0" distR="0" wp14:anchorId="65B37A9D" wp14:editId="19DFB392">
                  <wp:extent cx="2761200" cy="2019600"/>
                  <wp:effectExtent l="0" t="0" r="1270" b="0"/>
                  <wp:docPr id="1692361279"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92361279"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6122AC3E" w14:textId="77777777" w:rsidR="00F30971" w:rsidRDefault="00624537">
            <w:pPr>
              <w:jc w:val="center"/>
              <w:rPr>
                <w:rFonts w:ascii="宋体" w:hAnsi="宋体" w:hint="eastAsia"/>
              </w:rPr>
            </w:pPr>
            <w:r>
              <w:rPr>
                <w:noProof/>
              </w:rPr>
              <w:drawing>
                <wp:inline distT="0" distB="0" distL="0" distR="0" wp14:anchorId="41C9C8B5" wp14:editId="259D7A3D">
                  <wp:extent cx="2761200" cy="2019600"/>
                  <wp:effectExtent l="0" t="0" r="1270" b="0"/>
                  <wp:docPr id="1438249025"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8249025" name="图片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352C88B1" w14:textId="77777777">
        <w:tc>
          <w:tcPr>
            <w:tcW w:w="4593" w:type="dxa"/>
          </w:tcPr>
          <w:p w14:paraId="710E2F47" w14:textId="77777777" w:rsidR="00F30971" w:rsidRDefault="00624537">
            <w:pPr>
              <w:jc w:val="center"/>
              <w:rPr>
                <w:rFonts w:ascii="宋体" w:hAnsi="宋体" w:hint="eastAsia"/>
              </w:rPr>
            </w:pPr>
            <w:r>
              <w:rPr>
                <w:rFonts w:ascii="宋体" w:hAnsi="宋体" w:hint="eastAsia"/>
              </w:rPr>
              <w:t>深圳</w:t>
            </w:r>
            <w:proofErr w:type="gramStart"/>
            <w:r>
              <w:rPr>
                <w:rFonts w:ascii="宋体" w:hAnsi="宋体" w:hint="eastAsia"/>
              </w:rPr>
              <w:t>志奋领</w:t>
            </w:r>
            <w:proofErr w:type="gramEnd"/>
            <w:r>
              <w:rPr>
                <w:rFonts w:ascii="宋体" w:hAnsi="宋体" w:hint="eastAsia"/>
              </w:rPr>
              <w:t>科技</w:t>
            </w:r>
          </w:p>
          <w:p w14:paraId="48389C78" w14:textId="77777777" w:rsidR="00F30971" w:rsidRDefault="00624537">
            <w:pPr>
              <w:jc w:val="center"/>
              <w:rPr>
                <w:rFonts w:ascii="宋体" w:hAnsi="宋体" w:hint="eastAsia"/>
              </w:rPr>
            </w:pPr>
            <w:r>
              <w:rPr>
                <w:rFonts w:ascii="宋体" w:hAnsi="宋体" w:hint="eastAsia"/>
              </w:rPr>
              <w:t>《组织绩效提升咨询项目》</w:t>
            </w:r>
          </w:p>
        </w:tc>
        <w:tc>
          <w:tcPr>
            <w:tcW w:w="4729" w:type="dxa"/>
          </w:tcPr>
          <w:p w14:paraId="3ED7942A" w14:textId="77777777" w:rsidR="00F30971" w:rsidRDefault="00624537">
            <w:pPr>
              <w:jc w:val="center"/>
              <w:rPr>
                <w:rFonts w:ascii="宋体" w:hAnsi="宋体" w:hint="eastAsia"/>
              </w:rPr>
            </w:pPr>
            <w:r>
              <w:rPr>
                <w:rFonts w:ascii="宋体" w:hAnsi="宋体" w:hint="eastAsia"/>
              </w:rPr>
              <w:t>恒光股份</w:t>
            </w:r>
          </w:p>
          <w:p w14:paraId="6F5BF0A9" w14:textId="77777777" w:rsidR="00F30971" w:rsidRDefault="00624537">
            <w:pPr>
              <w:jc w:val="center"/>
              <w:rPr>
                <w:rFonts w:ascii="宋体" w:hAnsi="宋体" w:hint="eastAsia"/>
              </w:rPr>
            </w:pPr>
            <w:r>
              <w:rPr>
                <w:rFonts w:ascii="宋体" w:hAnsi="宋体" w:hint="eastAsia"/>
              </w:rPr>
              <w:t>《绩效与薪酬管理咨询项目》</w:t>
            </w:r>
          </w:p>
        </w:tc>
      </w:tr>
      <w:tr w:rsidR="00F30971" w14:paraId="18820D45" w14:textId="77777777">
        <w:tc>
          <w:tcPr>
            <w:tcW w:w="4593" w:type="dxa"/>
          </w:tcPr>
          <w:p w14:paraId="0884CD8A" w14:textId="77777777" w:rsidR="00F30971" w:rsidRDefault="00624537">
            <w:pPr>
              <w:jc w:val="center"/>
              <w:rPr>
                <w:rFonts w:ascii="宋体" w:hAnsi="宋体" w:hint="eastAsia"/>
              </w:rPr>
            </w:pPr>
            <w:r>
              <w:rPr>
                <w:rFonts w:ascii="宋体" w:hAnsi="宋体" w:cs="Arial" w:hint="eastAsia"/>
                <w:noProof/>
                <w:color w:val="333333"/>
                <w:sz w:val="24"/>
                <w:szCs w:val="24"/>
                <w:shd w:val="clear" w:color="auto" w:fill="FFFFFF"/>
              </w:rPr>
              <w:drawing>
                <wp:inline distT="0" distB="0" distL="0" distR="0" wp14:anchorId="3E92C2F4" wp14:editId="3D49A535">
                  <wp:extent cx="2761200" cy="2019600"/>
                  <wp:effectExtent l="0" t="0" r="1270" b="0"/>
                  <wp:docPr id="2" name="图片 2" descr="8"/>
                  <wp:cNvGraphicFramePr/>
                  <a:graphic xmlns:a="http://schemas.openxmlformats.org/drawingml/2006/main">
                    <a:graphicData uri="http://schemas.openxmlformats.org/drawingml/2006/picture">
                      <pic:pic xmlns:pic="http://schemas.openxmlformats.org/drawingml/2006/picture">
                        <pic:nvPicPr>
                          <pic:cNvPr id="2" name="图片 2" descr="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a:effectLst/>
                        </pic:spPr>
                      </pic:pic>
                    </a:graphicData>
                  </a:graphic>
                </wp:inline>
              </w:drawing>
            </w:r>
          </w:p>
        </w:tc>
        <w:tc>
          <w:tcPr>
            <w:tcW w:w="4729" w:type="dxa"/>
          </w:tcPr>
          <w:p w14:paraId="69CDD570" w14:textId="77777777" w:rsidR="00F30971" w:rsidRDefault="00624537">
            <w:pPr>
              <w:jc w:val="center"/>
              <w:rPr>
                <w:rFonts w:ascii="宋体" w:hAnsi="宋体" w:hint="eastAsia"/>
              </w:rPr>
            </w:pPr>
            <w:r>
              <w:rPr>
                <w:rFonts w:ascii="宋体" w:hAnsi="宋体"/>
                <w:noProof/>
              </w:rPr>
              <w:drawing>
                <wp:inline distT="0" distB="0" distL="0" distR="0" wp14:anchorId="09575EF7" wp14:editId="4D53C72F">
                  <wp:extent cx="2761200" cy="2019600"/>
                  <wp:effectExtent l="0" t="0" r="1270" b="0"/>
                  <wp:docPr id="25" name="图片 25" descr="IMG_1540"/>
                  <wp:cNvGraphicFramePr/>
                  <a:graphic xmlns:a="http://schemas.openxmlformats.org/drawingml/2006/main">
                    <a:graphicData uri="http://schemas.openxmlformats.org/drawingml/2006/picture">
                      <pic:pic xmlns:pic="http://schemas.openxmlformats.org/drawingml/2006/picture">
                        <pic:nvPicPr>
                          <pic:cNvPr id="25" name="图片 25" descr="IMG_1540"/>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790056D2" w14:textId="77777777">
        <w:tc>
          <w:tcPr>
            <w:tcW w:w="4593" w:type="dxa"/>
          </w:tcPr>
          <w:p w14:paraId="5043D2E7" w14:textId="77777777" w:rsidR="00F30971" w:rsidRDefault="00624537">
            <w:pPr>
              <w:spacing w:line="360" w:lineRule="exact"/>
              <w:jc w:val="center"/>
              <w:rPr>
                <w:rFonts w:ascii="宋体" w:hAnsi="宋体" w:hint="eastAsia"/>
                <w:szCs w:val="24"/>
              </w:rPr>
            </w:pPr>
            <w:r>
              <w:rPr>
                <w:rFonts w:ascii="宋体" w:hAnsi="宋体" w:hint="eastAsia"/>
                <w:szCs w:val="24"/>
              </w:rPr>
              <w:t>贵州航天南海科技有限公司</w:t>
            </w:r>
          </w:p>
          <w:p w14:paraId="54FEC2A8" w14:textId="77777777" w:rsidR="00F30971" w:rsidRDefault="00624537">
            <w:pPr>
              <w:jc w:val="center"/>
              <w:rPr>
                <w:rFonts w:ascii="宋体" w:hAnsi="宋体" w:hint="eastAsia"/>
              </w:rPr>
            </w:pPr>
            <w:r>
              <w:rPr>
                <w:rFonts w:ascii="宋体" w:hAnsi="宋体" w:hint="eastAsia"/>
                <w:szCs w:val="24"/>
              </w:rPr>
              <w:t>《绩效与薪酬管理》</w:t>
            </w:r>
          </w:p>
        </w:tc>
        <w:tc>
          <w:tcPr>
            <w:tcW w:w="4729" w:type="dxa"/>
          </w:tcPr>
          <w:p w14:paraId="4C7E7F99" w14:textId="77777777" w:rsidR="00F30971" w:rsidRDefault="00624537">
            <w:pPr>
              <w:jc w:val="center"/>
              <w:rPr>
                <w:rFonts w:ascii="宋体" w:hAnsi="宋体" w:hint="eastAsia"/>
              </w:rPr>
            </w:pPr>
            <w:proofErr w:type="gramStart"/>
            <w:r>
              <w:rPr>
                <w:rFonts w:ascii="宋体" w:hAnsi="宋体" w:hint="eastAsia"/>
              </w:rPr>
              <w:t>国网南瑞</w:t>
            </w:r>
            <w:proofErr w:type="gramEnd"/>
            <w:r>
              <w:rPr>
                <w:rFonts w:ascii="宋体" w:hAnsi="宋体" w:hint="eastAsia"/>
              </w:rPr>
              <w:t>集团</w:t>
            </w:r>
          </w:p>
          <w:p w14:paraId="2BF1DEE2" w14:textId="77777777" w:rsidR="00F30971" w:rsidRDefault="00624537">
            <w:pPr>
              <w:jc w:val="center"/>
              <w:rPr>
                <w:rFonts w:ascii="宋体" w:hAnsi="宋体" w:hint="eastAsia"/>
              </w:rPr>
            </w:pPr>
            <w:r>
              <w:rPr>
                <w:rFonts w:ascii="宋体" w:hAnsi="宋体" w:hint="eastAsia"/>
              </w:rPr>
              <w:t>《面试官招聘技巧提升》</w:t>
            </w:r>
          </w:p>
        </w:tc>
      </w:tr>
      <w:tr w:rsidR="00F30971" w14:paraId="56A37570" w14:textId="77777777">
        <w:trPr>
          <w:trHeight w:val="3359"/>
        </w:trPr>
        <w:tc>
          <w:tcPr>
            <w:tcW w:w="4593" w:type="dxa"/>
          </w:tcPr>
          <w:p w14:paraId="1D0FA483" w14:textId="77777777" w:rsidR="00F30971" w:rsidRDefault="00624537">
            <w:pPr>
              <w:jc w:val="center"/>
              <w:rPr>
                <w:rFonts w:ascii="宋体" w:hAnsi="宋体" w:hint="eastAsia"/>
              </w:rPr>
            </w:pPr>
            <w:r>
              <w:rPr>
                <w:noProof/>
              </w:rPr>
              <w:drawing>
                <wp:inline distT="0" distB="0" distL="0" distR="0" wp14:anchorId="54221960" wp14:editId="53BEE49A">
                  <wp:extent cx="2761200" cy="2019600"/>
                  <wp:effectExtent l="0" t="0" r="1270" b="0"/>
                  <wp:docPr id="64347542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475428"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7CE775E9" w14:textId="38E12336" w:rsidR="00F30971" w:rsidRDefault="00C765CA" w:rsidP="00C765CA">
            <w:pPr>
              <w:jc w:val="center"/>
              <w:rPr>
                <w:rFonts w:ascii="宋体" w:hAnsi="宋体" w:hint="eastAsia"/>
              </w:rPr>
            </w:pPr>
            <w:r>
              <w:rPr>
                <w:rFonts w:ascii="宋体" w:hAnsi="宋体" w:hint="eastAsia"/>
                <w:noProof/>
              </w:rPr>
              <w:drawing>
                <wp:inline distT="0" distB="0" distL="114300" distR="114300" wp14:anchorId="30109EA4" wp14:editId="08A2D31F">
                  <wp:extent cx="2761200" cy="2019600"/>
                  <wp:effectExtent l="0" t="0" r="1270" b="0"/>
                  <wp:docPr id="16" name="图片 16"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4"/>
                          <pic:cNvPicPr>
                            <a:picLocks noChangeAspect="1"/>
                          </pic:cNvPicPr>
                        </pic:nvPicPr>
                        <pic:blipFill>
                          <a:blip r:embed="rId14"/>
                          <a:stretch>
                            <a:fillRect/>
                          </a:stretch>
                        </pic:blipFill>
                        <pic:spPr>
                          <a:xfrm>
                            <a:off x="0" y="0"/>
                            <a:ext cx="2761200" cy="2019600"/>
                          </a:xfrm>
                          <a:prstGeom prst="rect">
                            <a:avLst/>
                          </a:prstGeom>
                        </pic:spPr>
                      </pic:pic>
                    </a:graphicData>
                  </a:graphic>
                </wp:inline>
              </w:drawing>
            </w:r>
          </w:p>
        </w:tc>
      </w:tr>
      <w:tr w:rsidR="00F30971" w14:paraId="361A744B" w14:textId="77777777">
        <w:tc>
          <w:tcPr>
            <w:tcW w:w="4593" w:type="dxa"/>
          </w:tcPr>
          <w:p w14:paraId="57DD2506" w14:textId="77777777" w:rsidR="00F30971" w:rsidRDefault="00624537">
            <w:pPr>
              <w:jc w:val="center"/>
              <w:rPr>
                <w:rFonts w:ascii="宋体" w:hAnsi="宋体" w:hint="eastAsia"/>
              </w:rPr>
            </w:pPr>
            <w:proofErr w:type="gramStart"/>
            <w:r>
              <w:rPr>
                <w:rFonts w:ascii="宋体" w:hAnsi="宋体" w:hint="eastAsia"/>
              </w:rPr>
              <w:t>京航安</w:t>
            </w:r>
            <w:proofErr w:type="gramEnd"/>
          </w:p>
          <w:p w14:paraId="59E24121" w14:textId="77777777" w:rsidR="00F30971" w:rsidRDefault="00624537">
            <w:pPr>
              <w:jc w:val="center"/>
              <w:rPr>
                <w:rFonts w:ascii="宋体" w:hAnsi="宋体" w:hint="eastAsia"/>
              </w:rPr>
            </w:pPr>
            <w:r>
              <w:rPr>
                <w:rFonts w:ascii="宋体" w:hAnsi="宋体" w:hint="eastAsia"/>
              </w:rPr>
              <w:t>《</w:t>
            </w:r>
            <w:r>
              <w:rPr>
                <w:rFonts w:ascii="宋体" w:hAnsi="宋体"/>
              </w:rPr>
              <w:t>咨询式</w:t>
            </w:r>
            <w:r>
              <w:rPr>
                <w:rFonts w:ascii="宋体" w:hAnsi="宋体" w:hint="eastAsia"/>
              </w:rPr>
              <w:t>薪酬</w:t>
            </w:r>
            <w:r>
              <w:rPr>
                <w:rFonts w:ascii="宋体" w:hAnsi="宋体"/>
              </w:rPr>
              <w:t>绩效管理实战训练</w:t>
            </w:r>
            <w:r>
              <w:rPr>
                <w:rFonts w:ascii="宋体" w:hAnsi="宋体" w:hint="eastAsia"/>
              </w:rPr>
              <w:t>》</w:t>
            </w:r>
          </w:p>
        </w:tc>
        <w:tc>
          <w:tcPr>
            <w:tcW w:w="4729" w:type="dxa"/>
          </w:tcPr>
          <w:p w14:paraId="57E962AF" w14:textId="77777777" w:rsidR="00F30971" w:rsidRDefault="00624537">
            <w:pPr>
              <w:jc w:val="center"/>
              <w:rPr>
                <w:rFonts w:ascii="宋体" w:hAnsi="宋体" w:hint="eastAsia"/>
              </w:rPr>
            </w:pPr>
            <w:r>
              <w:rPr>
                <w:rFonts w:ascii="宋体" w:hAnsi="宋体" w:hint="eastAsia"/>
              </w:rPr>
              <w:t>长虹美菱股份有限公司</w:t>
            </w:r>
          </w:p>
          <w:p w14:paraId="2F7BA94B" w14:textId="77777777" w:rsidR="00F30971" w:rsidRDefault="00624537">
            <w:pPr>
              <w:jc w:val="center"/>
              <w:rPr>
                <w:rFonts w:ascii="宋体" w:hAnsi="宋体" w:hint="eastAsia"/>
              </w:rPr>
            </w:pPr>
            <w:r>
              <w:rPr>
                <w:rFonts w:ascii="宋体" w:hAnsi="宋体" w:hint="eastAsia"/>
              </w:rPr>
              <w:t>《非人力资源的人力资源管理》</w:t>
            </w:r>
          </w:p>
        </w:tc>
      </w:tr>
      <w:tr w:rsidR="00F30971" w14:paraId="0CC442F2" w14:textId="77777777">
        <w:tc>
          <w:tcPr>
            <w:tcW w:w="4593" w:type="dxa"/>
          </w:tcPr>
          <w:p w14:paraId="2FEC371D" w14:textId="77777777" w:rsidR="00F30971" w:rsidRDefault="00624537">
            <w:pPr>
              <w:jc w:val="center"/>
              <w:rPr>
                <w:rFonts w:ascii="宋体" w:hAnsi="宋体" w:hint="eastAsia"/>
              </w:rPr>
            </w:pPr>
            <w:r>
              <w:rPr>
                <w:noProof/>
              </w:rPr>
              <w:lastRenderedPageBreak/>
              <w:drawing>
                <wp:inline distT="0" distB="0" distL="0" distR="0" wp14:anchorId="60E91D34" wp14:editId="6920AD19">
                  <wp:extent cx="2761200" cy="2019600"/>
                  <wp:effectExtent l="0" t="0" r="1270" b="0"/>
                  <wp:docPr id="7174360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36082" name="图片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140B3385" w14:textId="77777777" w:rsidR="00F30971" w:rsidRDefault="00624537">
            <w:pPr>
              <w:jc w:val="center"/>
              <w:rPr>
                <w:rFonts w:ascii="宋体" w:hAnsi="宋体" w:hint="eastAsia"/>
              </w:rPr>
            </w:pPr>
            <w:r>
              <w:rPr>
                <w:rFonts w:ascii="宋体" w:hAnsi="宋体"/>
                <w:noProof/>
              </w:rPr>
              <w:drawing>
                <wp:inline distT="0" distB="0" distL="0" distR="0" wp14:anchorId="5BBDF390" wp14:editId="165B08E8">
                  <wp:extent cx="2761200" cy="2019600"/>
                  <wp:effectExtent l="0" t="0" r="127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354E0349" w14:textId="77777777">
        <w:tc>
          <w:tcPr>
            <w:tcW w:w="4593" w:type="dxa"/>
          </w:tcPr>
          <w:p w14:paraId="6048F848" w14:textId="77777777" w:rsidR="00F30971" w:rsidRDefault="00624537">
            <w:pPr>
              <w:jc w:val="center"/>
              <w:rPr>
                <w:rFonts w:ascii="宋体" w:hAnsi="宋体" w:hint="eastAsia"/>
              </w:rPr>
            </w:pPr>
            <w:r>
              <w:rPr>
                <w:rFonts w:ascii="宋体" w:hAnsi="宋体" w:hint="eastAsia"/>
              </w:rPr>
              <w:t>恒顺股份</w:t>
            </w:r>
          </w:p>
          <w:p w14:paraId="6A69CF1A" w14:textId="77777777" w:rsidR="00F30971" w:rsidRDefault="00624537">
            <w:pPr>
              <w:jc w:val="center"/>
              <w:rPr>
                <w:rFonts w:ascii="宋体" w:hAnsi="宋体" w:hint="eastAsia"/>
              </w:rPr>
            </w:pPr>
            <w:r>
              <w:rPr>
                <w:rFonts w:ascii="宋体" w:hAnsi="宋体" w:hint="eastAsia"/>
              </w:rPr>
              <w:t>《非人力资源经理的人力资源管理》</w:t>
            </w:r>
          </w:p>
        </w:tc>
        <w:tc>
          <w:tcPr>
            <w:tcW w:w="4729" w:type="dxa"/>
          </w:tcPr>
          <w:p w14:paraId="783AF654" w14:textId="77777777" w:rsidR="00F30971" w:rsidRDefault="00624537">
            <w:pPr>
              <w:jc w:val="center"/>
              <w:rPr>
                <w:rFonts w:ascii="宋体" w:hAnsi="宋体" w:hint="eastAsia"/>
              </w:rPr>
            </w:pPr>
            <w:r>
              <w:rPr>
                <w:rFonts w:ascii="宋体" w:hAnsi="宋体" w:hint="eastAsia"/>
              </w:rPr>
              <w:t>毕节联通</w:t>
            </w:r>
          </w:p>
          <w:p w14:paraId="0908E536" w14:textId="77777777" w:rsidR="00F30971" w:rsidRDefault="00624537">
            <w:pPr>
              <w:jc w:val="center"/>
              <w:rPr>
                <w:rFonts w:ascii="宋体" w:hAnsi="宋体" w:hint="eastAsia"/>
              </w:rPr>
            </w:pPr>
            <w:r>
              <w:rPr>
                <w:rFonts w:ascii="宋体" w:hAnsi="宋体" w:hint="eastAsia"/>
              </w:rPr>
              <w:t>《</w:t>
            </w:r>
            <w:r>
              <w:rPr>
                <w:rFonts w:ascii="宋体" w:hAnsi="宋体"/>
              </w:rPr>
              <w:t>目标</w:t>
            </w:r>
            <w:r>
              <w:rPr>
                <w:rFonts w:ascii="宋体" w:hAnsi="宋体" w:hint="eastAsia"/>
              </w:rPr>
              <w:t>与绩效管理》</w:t>
            </w:r>
          </w:p>
        </w:tc>
      </w:tr>
      <w:tr w:rsidR="00F30971" w14:paraId="720BFB88" w14:textId="77777777">
        <w:tc>
          <w:tcPr>
            <w:tcW w:w="4593" w:type="dxa"/>
          </w:tcPr>
          <w:p w14:paraId="0CE0E9FB" w14:textId="77777777" w:rsidR="00F30971" w:rsidRDefault="00624537">
            <w:pPr>
              <w:jc w:val="center"/>
              <w:rPr>
                <w:rFonts w:ascii="宋体" w:hAnsi="宋体" w:hint="eastAsia"/>
              </w:rPr>
            </w:pPr>
            <w:r>
              <w:rPr>
                <w:noProof/>
              </w:rPr>
              <w:drawing>
                <wp:inline distT="0" distB="0" distL="0" distR="0" wp14:anchorId="261717F6" wp14:editId="0E5B34CD">
                  <wp:extent cx="2761200" cy="2019600"/>
                  <wp:effectExtent l="0" t="0" r="1270" b="0"/>
                  <wp:docPr id="18974897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89743" name="图片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2B7CE939" w14:textId="77777777" w:rsidR="00F30971" w:rsidRDefault="00624537">
            <w:pPr>
              <w:jc w:val="center"/>
              <w:rPr>
                <w:rFonts w:ascii="宋体" w:hAnsi="宋体" w:hint="eastAsia"/>
              </w:rPr>
            </w:pPr>
            <w:r>
              <w:rPr>
                <w:noProof/>
              </w:rPr>
              <w:drawing>
                <wp:inline distT="0" distB="0" distL="0" distR="0" wp14:anchorId="766AFAF6" wp14:editId="54CE6DE8">
                  <wp:extent cx="2761200" cy="2019600"/>
                  <wp:effectExtent l="0" t="0" r="1270" b="0"/>
                  <wp:docPr id="185718262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182626" name="图片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73450C62" w14:textId="77777777">
        <w:tc>
          <w:tcPr>
            <w:tcW w:w="4593" w:type="dxa"/>
          </w:tcPr>
          <w:p w14:paraId="50BD89B7" w14:textId="77777777" w:rsidR="00F30971" w:rsidRDefault="00624537">
            <w:pPr>
              <w:jc w:val="center"/>
              <w:rPr>
                <w:rFonts w:ascii="宋体" w:hAnsi="宋体" w:hint="eastAsia"/>
              </w:rPr>
            </w:pPr>
            <w:r>
              <w:rPr>
                <w:rFonts w:ascii="宋体" w:hAnsi="宋体" w:hint="eastAsia"/>
              </w:rPr>
              <w:t>深圳高速公路集团</w:t>
            </w:r>
          </w:p>
          <w:p w14:paraId="12590E52" w14:textId="77777777" w:rsidR="00F30971" w:rsidRDefault="00624537">
            <w:pPr>
              <w:jc w:val="center"/>
              <w:rPr>
                <w:rFonts w:ascii="宋体" w:hAnsi="宋体" w:hint="eastAsia"/>
              </w:rPr>
            </w:pPr>
            <w:r>
              <w:rPr>
                <w:rFonts w:ascii="宋体" w:hAnsi="宋体" w:hint="eastAsia"/>
              </w:rPr>
              <w:t>《非人力资源经理的人力资源管理》</w:t>
            </w:r>
          </w:p>
        </w:tc>
        <w:tc>
          <w:tcPr>
            <w:tcW w:w="4729" w:type="dxa"/>
          </w:tcPr>
          <w:p w14:paraId="7D871549" w14:textId="77777777" w:rsidR="00F30971" w:rsidRDefault="00624537">
            <w:pPr>
              <w:jc w:val="center"/>
              <w:rPr>
                <w:rFonts w:ascii="宋体" w:hAnsi="宋体" w:hint="eastAsia"/>
              </w:rPr>
            </w:pPr>
            <w:r>
              <w:rPr>
                <w:rFonts w:ascii="宋体" w:hAnsi="宋体" w:hint="eastAsia"/>
              </w:rPr>
              <w:t>东莞三星单子</w:t>
            </w:r>
          </w:p>
          <w:p w14:paraId="424885E2" w14:textId="77777777" w:rsidR="00F30971" w:rsidRDefault="00624537">
            <w:pPr>
              <w:jc w:val="center"/>
              <w:rPr>
                <w:rFonts w:ascii="宋体" w:hAnsi="宋体" w:hint="eastAsia"/>
              </w:rPr>
            </w:pPr>
            <w:r>
              <w:rPr>
                <w:rFonts w:ascii="宋体" w:hAnsi="宋体" w:hint="eastAsia"/>
              </w:rPr>
              <w:t>《岗位胜任力模型构建》</w:t>
            </w:r>
          </w:p>
        </w:tc>
      </w:tr>
      <w:tr w:rsidR="00F30971" w14:paraId="47DC19A2" w14:textId="77777777">
        <w:tc>
          <w:tcPr>
            <w:tcW w:w="4593" w:type="dxa"/>
          </w:tcPr>
          <w:p w14:paraId="3AF91146" w14:textId="77777777" w:rsidR="00F30971" w:rsidRDefault="00624537">
            <w:pPr>
              <w:jc w:val="center"/>
              <w:rPr>
                <w:rFonts w:ascii="宋体" w:hAnsi="宋体" w:hint="eastAsia"/>
              </w:rPr>
            </w:pPr>
            <w:r>
              <w:rPr>
                <w:rFonts w:ascii="宋体" w:hAnsi="宋体"/>
                <w:noProof/>
              </w:rPr>
              <w:drawing>
                <wp:inline distT="0" distB="0" distL="0" distR="0" wp14:anchorId="5EF17686" wp14:editId="51E9FBFE">
                  <wp:extent cx="2761200" cy="2019600"/>
                  <wp:effectExtent l="0" t="0" r="1270" b="0"/>
                  <wp:docPr id="18" name="图片 18" descr="IMG_4080_副本"/>
                  <wp:cNvGraphicFramePr/>
                  <a:graphic xmlns:a="http://schemas.openxmlformats.org/drawingml/2006/main">
                    <a:graphicData uri="http://schemas.openxmlformats.org/drawingml/2006/picture">
                      <pic:pic xmlns:pic="http://schemas.openxmlformats.org/drawingml/2006/picture">
                        <pic:nvPicPr>
                          <pic:cNvPr id="18" name="图片 18" descr="IMG_4080_副本"/>
                          <pic:cNvPicPr>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00188612" w14:textId="77777777" w:rsidR="00F30971" w:rsidRDefault="00624537">
            <w:pPr>
              <w:jc w:val="center"/>
              <w:rPr>
                <w:rFonts w:ascii="宋体" w:hAnsi="宋体" w:hint="eastAsia"/>
              </w:rPr>
            </w:pPr>
            <w:r>
              <w:rPr>
                <w:rFonts w:ascii="宋体" w:hAnsi="宋体"/>
                <w:noProof/>
              </w:rPr>
              <w:drawing>
                <wp:inline distT="0" distB="0" distL="0" distR="0" wp14:anchorId="35F626BC" wp14:editId="18752999">
                  <wp:extent cx="2761200" cy="2019600"/>
                  <wp:effectExtent l="0" t="0" r="1270" b="0"/>
                  <wp:docPr id="17" name="图片 17" descr="IMG_2566"/>
                  <wp:cNvGraphicFramePr/>
                  <a:graphic xmlns:a="http://schemas.openxmlformats.org/drawingml/2006/main">
                    <a:graphicData uri="http://schemas.openxmlformats.org/drawingml/2006/picture">
                      <pic:pic xmlns:pic="http://schemas.openxmlformats.org/drawingml/2006/picture">
                        <pic:nvPicPr>
                          <pic:cNvPr id="17" name="图片 17" descr="IMG_2566"/>
                          <pic:cNvPicPr>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2FBC0B98" w14:textId="77777777">
        <w:tc>
          <w:tcPr>
            <w:tcW w:w="4593" w:type="dxa"/>
          </w:tcPr>
          <w:p w14:paraId="61D0456D" w14:textId="77777777" w:rsidR="00F30971" w:rsidRDefault="00624537">
            <w:pPr>
              <w:jc w:val="center"/>
              <w:rPr>
                <w:rFonts w:ascii="宋体" w:hAnsi="宋体" w:hint="eastAsia"/>
              </w:rPr>
            </w:pPr>
            <w:r>
              <w:rPr>
                <w:rFonts w:ascii="宋体" w:hAnsi="宋体" w:hint="eastAsia"/>
              </w:rPr>
              <w:t>湖南中石化</w:t>
            </w:r>
          </w:p>
          <w:p w14:paraId="0E044B74" w14:textId="77777777" w:rsidR="00F30971" w:rsidRDefault="00624537">
            <w:pPr>
              <w:jc w:val="center"/>
              <w:rPr>
                <w:rFonts w:ascii="宋体" w:hAnsi="宋体" w:hint="eastAsia"/>
              </w:rPr>
            </w:pPr>
            <w:r>
              <w:rPr>
                <w:rFonts w:ascii="宋体" w:hAnsi="宋体" w:hint="eastAsia"/>
              </w:rPr>
              <w:t>《绩效管理》</w:t>
            </w:r>
          </w:p>
        </w:tc>
        <w:tc>
          <w:tcPr>
            <w:tcW w:w="4729" w:type="dxa"/>
          </w:tcPr>
          <w:p w14:paraId="55CF6759" w14:textId="77777777" w:rsidR="00F30971" w:rsidRDefault="00624537">
            <w:pPr>
              <w:jc w:val="center"/>
              <w:rPr>
                <w:rFonts w:ascii="宋体" w:hAnsi="宋体" w:hint="eastAsia"/>
              </w:rPr>
            </w:pPr>
            <w:r>
              <w:rPr>
                <w:rFonts w:ascii="宋体" w:hAnsi="宋体" w:hint="eastAsia"/>
              </w:rPr>
              <w:t>合肥公开课</w:t>
            </w:r>
          </w:p>
          <w:p w14:paraId="10BCA2BE" w14:textId="77777777" w:rsidR="00F30971" w:rsidRDefault="00624537">
            <w:pPr>
              <w:jc w:val="center"/>
              <w:rPr>
                <w:rFonts w:ascii="宋体" w:hAnsi="宋体" w:hint="eastAsia"/>
              </w:rPr>
            </w:pPr>
            <w:r>
              <w:rPr>
                <w:rFonts w:ascii="宋体" w:hAnsi="宋体" w:hint="eastAsia"/>
              </w:rPr>
              <w:t>《非人力资源管理者的人力资源管理》</w:t>
            </w:r>
          </w:p>
        </w:tc>
      </w:tr>
      <w:tr w:rsidR="00F30971" w14:paraId="65B2A9E3" w14:textId="77777777">
        <w:tc>
          <w:tcPr>
            <w:tcW w:w="4593" w:type="dxa"/>
          </w:tcPr>
          <w:p w14:paraId="5C15A560" w14:textId="77777777" w:rsidR="00F30971" w:rsidRDefault="00624537">
            <w:pPr>
              <w:jc w:val="center"/>
              <w:rPr>
                <w:rFonts w:ascii="宋体" w:hAnsi="宋体" w:hint="eastAsia"/>
              </w:rPr>
            </w:pPr>
            <w:r>
              <w:rPr>
                <w:rFonts w:ascii="宋体" w:hAnsi="宋体" w:hint="eastAsia"/>
                <w:noProof/>
              </w:rPr>
              <w:lastRenderedPageBreak/>
              <w:drawing>
                <wp:inline distT="0" distB="0" distL="114300" distR="114300" wp14:anchorId="7FE4AEC4" wp14:editId="61C9A2C1">
                  <wp:extent cx="2761200" cy="2019600"/>
                  <wp:effectExtent l="0" t="0" r="1270" b="0"/>
                  <wp:docPr id="7" name="图片 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6"/>
                          <pic:cNvPicPr>
                            <a:picLocks noChangeAspect="1"/>
                          </pic:cNvPicPr>
                        </pic:nvPicPr>
                        <pic:blipFill>
                          <a:blip r:embed="rId21"/>
                          <a:stretch>
                            <a:fillRect/>
                          </a:stretch>
                        </pic:blipFill>
                        <pic:spPr>
                          <a:xfrm>
                            <a:off x="0" y="0"/>
                            <a:ext cx="2761200" cy="2019600"/>
                          </a:xfrm>
                          <a:prstGeom prst="rect">
                            <a:avLst/>
                          </a:prstGeom>
                        </pic:spPr>
                      </pic:pic>
                    </a:graphicData>
                  </a:graphic>
                </wp:inline>
              </w:drawing>
            </w:r>
          </w:p>
        </w:tc>
        <w:tc>
          <w:tcPr>
            <w:tcW w:w="4729" w:type="dxa"/>
          </w:tcPr>
          <w:p w14:paraId="457647F0" w14:textId="77777777" w:rsidR="00F30971" w:rsidRDefault="00624537">
            <w:pPr>
              <w:jc w:val="center"/>
              <w:rPr>
                <w:rFonts w:ascii="宋体" w:hAnsi="宋体" w:hint="eastAsia"/>
              </w:rPr>
            </w:pPr>
            <w:r>
              <w:rPr>
                <w:rFonts w:ascii="宋体" w:hAnsi="宋体"/>
                <w:noProof/>
              </w:rPr>
              <w:drawing>
                <wp:inline distT="0" distB="0" distL="0" distR="0" wp14:anchorId="540DCEFE" wp14:editId="0F75AD98">
                  <wp:extent cx="2761200" cy="2019600"/>
                  <wp:effectExtent l="0" t="0" r="1270" b="0"/>
                  <wp:docPr id="15" name="图片 15" descr="_DSC0383"/>
                  <wp:cNvGraphicFramePr/>
                  <a:graphic xmlns:a="http://schemas.openxmlformats.org/drawingml/2006/main">
                    <a:graphicData uri="http://schemas.openxmlformats.org/drawingml/2006/picture">
                      <pic:pic xmlns:pic="http://schemas.openxmlformats.org/drawingml/2006/picture">
                        <pic:nvPicPr>
                          <pic:cNvPr id="15" name="图片 15" descr="_DSC0383"/>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53F3E52D" w14:textId="77777777">
        <w:tc>
          <w:tcPr>
            <w:tcW w:w="4593" w:type="dxa"/>
          </w:tcPr>
          <w:p w14:paraId="122C524B" w14:textId="77777777" w:rsidR="00F30971" w:rsidRDefault="00624537">
            <w:pPr>
              <w:jc w:val="center"/>
              <w:rPr>
                <w:rFonts w:ascii="宋体" w:hAnsi="宋体" w:hint="eastAsia"/>
              </w:rPr>
            </w:pPr>
            <w:r>
              <w:rPr>
                <w:rFonts w:ascii="宋体" w:hAnsi="宋体" w:hint="eastAsia"/>
              </w:rPr>
              <w:t>山东港口青岛港集团有限公司</w:t>
            </w:r>
          </w:p>
          <w:p w14:paraId="495DBF24" w14:textId="77777777" w:rsidR="00F30971" w:rsidRDefault="00624537">
            <w:pPr>
              <w:jc w:val="center"/>
              <w:rPr>
                <w:rFonts w:ascii="宋体" w:hAnsi="宋体" w:hint="eastAsia"/>
              </w:rPr>
            </w:pPr>
            <w:r>
              <w:rPr>
                <w:rFonts w:ascii="宋体" w:hAnsi="宋体" w:hint="eastAsia"/>
              </w:rPr>
              <w:t>《非人力资源经理的人力资源管理》</w:t>
            </w:r>
          </w:p>
        </w:tc>
        <w:tc>
          <w:tcPr>
            <w:tcW w:w="4729" w:type="dxa"/>
          </w:tcPr>
          <w:p w14:paraId="2C7AB540" w14:textId="77777777" w:rsidR="00F30971" w:rsidRDefault="00624537">
            <w:pPr>
              <w:jc w:val="center"/>
              <w:rPr>
                <w:rFonts w:ascii="宋体" w:hAnsi="宋体" w:hint="eastAsia"/>
              </w:rPr>
            </w:pPr>
            <w:r>
              <w:rPr>
                <w:rFonts w:ascii="宋体" w:hAnsi="宋体" w:hint="eastAsia"/>
              </w:rPr>
              <w:t>昆明烟草</w:t>
            </w:r>
          </w:p>
          <w:p w14:paraId="7A8824AC" w14:textId="77777777" w:rsidR="00F30971" w:rsidRDefault="00624537">
            <w:pPr>
              <w:jc w:val="center"/>
              <w:rPr>
                <w:rFonts w:ascii="宋体" w:hAnsi="宋体" w:hint="eastAsia"/>
              </w:rPr>
            </w:pPr>
            <w:r>
              <w:rPr>
                <w:rFonts w:ascii="宋体" w:hAnsi="宋体" w:hint="eastAsia"/>
              </w:rPr>
              <w:t>《绩效沟通》</w:t>
            </w:r>
          </w:p>
        </w:tc>
      </w:tr>
      <w:tr w:rsidR="00F30971" w14:paraId="37DC4751" w14:textId="77777777">
        <w:tc>
          <w:tcPr>
            <w:tcW w:w="4593" w:type="dxa"/>
          </w:tcPr>
          <w:p w14:paraId="4EABD194" w14:textId="77777777" w:rsidR="00F30971" w:rsidRDefault="00624537">
            <w:pPr>
              <w:rPr>
                <w:rFonts w:ascii="宋体" w:hAnsi="宋体" w:hint="eastAsia"/>
              </w:rPr>
            </w:pPr>
            <w:r>
              <w:rPr>
                <w:rFonts w:ascii="宋体" w:hAnsi="宋体"/>
                <w:noProof/>
              </w:rPr>
              <w:drawing>
                <wp:inline distT="0" distB="0" distL="0" distR="0" wp14:anchorId="70553D62" wp14:editId="30914DC7">
                  <wp:extent cx="2761200" cy="2019600"/>
                  <wp:effectExtent l="0" t="0" r="127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3093F9A0" w14:textId="77777777" w:rsidR="00F30971" w:rsidRDefault="00624537">
            <w:pPr>
              <w:jc w:val="center"/>
              <w:rPr>
                <w:rFonts w:ascii="宋体" w:hAnsi="宋体" w:hint="eastAsia"/>
              </w:rPr>
            </w:pPr>
            <w:r>
              <w:rPr>
                <w:noProof/>
              </w:rPr>
              <w:drawing>
                <wp:inline distT="0" distB="0" distL="0" distR="0" wp14:anchorId="342468D8" wp14:editId="2166358A">
                  <wp:extent cx="2761200" cy="2019600"/>
                  <wp:effectExtent l="0" t="0" r="1270" b="0"/>
                  <wp:docPr id="83143077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30773" name="图片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6FF925CE" w14:textId="77777777">
        <w:tc>
          <w:tcPr>
            <w:tcW w:w="4593" w:type="dxa"/>
          </w:tcPr>
          <w:p w14:paraId="18A8C040" w14:textId="77777777" w:rsidR="00F30971" w:rsidRDefault="00624537">
            <w:pPr>
              <w:jc w:val="center"/>
              <w:rPr>
                <w:rFonts w:ascii="宋体" w:hAnsi="宋体" w:hint="eastAsia"/>
              </w:rPr>
            </w:pPr>
            <w:r>
              <w:rPr>
                <w:rFonts w:ascii="宋体" w:hAnsi="宋体" w:hint="eastAsia"/>
              </w:rPr>
              <w:t>深圳泛科</w:t>
            </w:r>
          </w:p>
          <w:p w14:paraId="1CE41837" w14:textId="77777777" w:rsidR="00F30971" w:rsidRDefault="00624537">
            <w:pPr>
              <w:jc w:val="center"/>
              <w:rPr>
                <w:rFonts w:ascii="宋体" w:hAnsi="宋体" w:hint="eastAsia"/>
              </w:rPr>
            </w:pPr>
            <w:r>
              <w:rPr>
                <w:rFonts w:ascii="宋体" w:hAnsi="宋体" w:hint="eastAsia"/>
              </w:rPr>
              <w:t>《咨询式绩效落地》</w:t>
            </w:r>
          </w:p>
        </w:tc>
        <w:tc>
          <w:tcPr>
            <w:tcW w:w="4729" w:type="dxa"/>
          </w:tcPr>
          <w:p w14:paraId="7581BBF6" w14:textId="77777777" w:rsidR="00F30971" w:rsidRDefault="00624537">
            <w:pPr>
              <w:jc w:val="center"/>
              <w:rPr>
                <w:rFonts w:ascii="宋体" w:hAnsi="宋体" w:hint="eastAsia"/>
              </w:rPr>
            </w:pPr>
            <w:r>
              <w:rPr>
                <w:rFonts w:ascii="宋体" w:hAnsi="宋体" w:hint="eastAsia"/>
              </w:rPr>
              <w:t>浙江名大</w:t>
            </w:r>
          </w:p>
          <w:p w14:paraId="0D14BF3C" w14:textId="77777777" w:rsidR="00F30971" w:rsidRDefault="00624537">
            <w:pPr>
              <w:jc w:val="center"/>
              <w:rPr>
                <w:rFonts w:ascii="宋体" w:hAnsi="宋体" w:hint="eastAsia"/>
              </w:rPr>
            </w:pPr>
            <w:r>
              <w:rPr>
                <w:rFonts w:ascii="宋体" w:hAnsi="宋体" w:hint="eastAsia"/>
              </w:rPr>
              <w:t>《流程管理与优化》</w:t>
            </w:r>
          </w:p>
        </w:tc>
      </w:tr>
      <w:tr w:rsidR="00F30971" w14:paraId="1F54A06B" w14:textId="77777777">
        <w:tc>
          <w:tcPr>
            <w:tcW w:w="4593" w:type="dxa"/>
          </w:tcPr>
          <w:p w14:paraId="442C34D7" w14:textId="77777777" w:rsidR="00F30971" w:rsidRDefault="00624537">
            <w:pPr>
              <w:jc w:val="center"/>
              <w:rPr>
                <w:rFonts w:ascii="宋体" w:hAnsi="宋体" w:hint="eastAsia"/>
              </w:rPr>
            </w:pPr>
            <w:r>
              <w:rPr>
                <w:rFonts w:ascii="宋体" w:hAnsi="宋体"/>
                <w:noProof/>
              </w:rPr>
              <w:drawing>
                <wp:inline distT="0" distB="0" distL="0" distR="0" wp14:anchorId="16AA311D" wp14:editId="26CD0045">
                  <wp:extent cx="2761200" cy="2019600"/>
                  <wp:effectExtent l="0" t="0" r="127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6EF3F03F" w14:textId="77777777" w:rsidR="00F30971" w:rsidRDefault="00624537">
            <w:pPr>
              <w:jc w:val="center"/>
              <w:rPr>
                <w:rFonts w:ascii="宋体" w:hAnsi="宋体" w:hint="eastAsia"/>
              </w:rPr>
            </w:pPr>
            <w:r>
              <w:rPr>
                <w:rFonts w:ascii="宋体" w:hAnsi="宋体"/>
                <w:noProof/>
              </w:rPr>
              <w:drawing>
                <wp:inline distT="0" distB="0" distL="0" distR="0" wp14:anchorId="77D72524" wp14:editId="21902E0F">
                  <wp:extent cx="2761200" cy="2019600"/>
                  <wp:effectExtent l="0" t="0" r="127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5B4D4FE0" w14:textId="77777777">
        <w:tc>
          <w:tcPr>
            <w:tcW w:w="4593" w:type="dxa"/>
          </w:tcPr>
          <w:p w14:paraId="0C9AE258" w14:textId="77777777" w:rsidR="00F30971" w:rsidRDefault="00624537">
            <w:pPr>
              <w:jc w:val="center"/>
              <w:rPr>
                <w:rFonts w:ascii="宋体" w:hAnsi="宋体" w:hint="eastAsia"/>
              </w:rPr>
            </w:pPr>
            <w:r>
              <w:rPr>
                <w:rFonts w:ascii="宋体" w:hAnsi="宋体" w:hint="eastAsia"/>
              </w:rPr>
              <w:t>南方航空</w:t>
            </w:r>
          </w:p>
          <w:p w14:paraId="2CEA09A9" w14:textId="77777777" w:rsidR="00F30971" w:rsidRDefault="00624537">
            <w:pPr>
              <w:jc w:val="center"/>
              <w:rPr>
                <w:rFonts w:ascii="宋体" w:hAnsi="宋体" w:hint="eastAsia"/>
              </w:rPr>
            </w:pPr>
            <w:r>
              <w:rPr>
                <w:rFonts w:ascii="宋体" w:hAnsi="宋体" w:hint="eastAsia"/>
              </w:rPr>
              <w:t>《企业流程优化》</w:t>
            </w:r>
          </w:p>
        </w:tc>
        <w:tc>
          <w:tcPr>
            <w:tcW w:w="4729" w:type="dxa"/>
          </w:tcPr>
          <w:p w14:paraId="29815B02" w14:textId="77777777" w:rsidR="00F30971" w:rsidRDefault="00624537">
            <w:pPr>
              <w:jc w:val="center"/>
              <w:rPr>
                <w:rFonts w:ascii="宋体" w:hAnsi="宋体" w:hint="eastAsia"/>
              </w:rPr>
            </w:pPr>
            <w:r>
              <w:rPr>
                <w:rFonts w:ascii="宋体" w:hAnsi="宋体" w:hint="eastAsia"/>
              </w:rPr>
              <w:t>湖南粮食集团</w:t>
            </w:r>
          </w:p>
          <w:p w14:paraId="628D218F" w14:textId="77777777" w:rsidR="00F30971" w:rsidRDefault="00624537">
            <w:pPr>
              <w:jc w:val="center"/>
              <w:rPr>
                <w:rFonts w:ascii="宋体" w:hAnsi="宋体" w:hint="eastAsia"/>
              </w:rPr>
            </w:pPr>
            <w:r>
              <w:rPr>
                <w:rFonts w:ascii="宋体" w:hAnsi="宋体" w:hint="eastAsia"/>
              </w:rPr>
              <w:t>《绩效管理与激励》</w:t>
            </w:r>
          </w:p>
        </w:tc>
      </w:tr>
      <w:tr w:rsidR="00F30971" w14:paraId="0F09C18F" w14:textId="77777777">
        <w:tc>
          <w:tcPr>
            <w:tcW w:w="4593" w:type="dxa"/>
          </w:tcPr>
          <w:p w14:paraId="3FFE37EA" w14:textId="77777777" w:rsidR="00F30971" w:rsidRDefault="00624537">
            <w:pPr>
              <w:rPr>
                <w:rFonts w:ascii="宋体" w:hAnsi="宋体" w:hint="eastAsia"/>
              </w:rPr>
            </w:pPr>
            <w:r>
              <w:rPr>
                <w:rFonts w:ascii="宋体" w:hAnsi="宋体"/>
                <w:noProof/>
              </w:rPr>
              <w:lastRenderedPageBreak/>
              <w:drawing>
                <wp:inline distT="0" distB="0" distL="0" distR="0" wp14:anchorId="31CB3EE4" wp14:editId="3343CADE">
                  <wp:extent cx="2761200" cy="2019600"/>
                  <wp:effectExtent l="0" t="0" r="127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c>
          <w:tcPr>
            <w:tcW w:w="4729" w:type="dxa"/>
          </w:tcPr>
          <w:p w14:paraId="16B3E94C" w14:textId="77777777" w:rsidR="00F30971" w:rsidRDefault="00624537">
            <w:pPr>
              <w:rPr>
                <w:rFonts w:ascii="宋体" w:hAnsi="宋体" w:hint="eastAsia"/>
              </w:rPr>
            </w:pPr>
            <w:r>
              <w:rPr>
                <w:rFonts w:ascii="宋体" w:hAnsi="宋体"/>
                <w:noProof/>
              </w:rPr>
              <w:drawing>
                <wp:inline distT="0" distB="0" distL="0" distR="0" wp14:anchorId="5C8E7AE8" wp14:editId="4ACA832F">
                  <wp:extent cx="2761200" cy="2019600"/>
                  <wp:effectExtent l="0" t="0" r="127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pic:spPr>
                      </pic:pic>
                    </a:graphicData>
                  </a:graphic>
                </wp:inline>
              </w:drawing>
            </w:r>
          </w:p>
        </w:tc>
      </w:tr>
      <w:tr w:rsidR="00F30971" w14:paraId="019C518C" w14:textId="77777777">
        <w:tc>
          <w:tcPr>
            <w:tcW w:w="4593" w:type="dxa"/>
          </w:tcPr>
          <w:p w14:paraId="0453403A" w14:textId="77777777" w:rsidR="00F30971" w:rsidRDefault="00624537">
            <w:pPr>
              <w:jc w:val="center"/>
              <w:rPr>
                <w:rFonts w:ascii="宋体" w:hAnsi="宋体" w:hint="eastAsia"/>
              </w:rPr>
            </w:pPr>
            <w:r>
              <w:rPr>
                <w:rFonts w:ascii="宋体" w:hAnsi="宋体" w:hint="eastAsia"/>
              </w:rPr>
              <w:t>湖南清华班</w:t>
            </w:r>
          </w:p>
          <w:p w14:paraId="08D3AA2B" w14:textId="77777777" w:rsidR="00F30971" w:rsidRDefault="00624537">
            <w:pPr>
              <w:jc w:val="center"/>
              <w:rPr>
                <w:rFonts w:ascii="宋体" w:hAnsi="宋体" w:hint="eastAsia"/>
              </w:rPr>
            </w:pPr>
            <w:r>
              <w:rPr>
                <w:rFonts w:ascii="宋体" w:hAnsi="宋体" w:hint="eastAsia"/>
              </w:rPr>
              <w:t>《目标管理与计划执行》</w:t>
            </w:r>
          </w:p>
        </w:tc>
        <w:tc>
          <w:tcPr>
            <w:tcW w:w="4729" w:type="dxa"/>
          </w:tcPr>
          <w:p w14:paraId="3B33F6D5" w14:textId="77777777" w:rsidR="00F30971" w:rsidRDefault="00624537">
            <w:pPr>
              <w:jc w:val="center"/>
              <w:rPr>
                <w:rFonts w:ascii="宋体" w:hAnsi="宋体" w:hint="eastAsia"/>
              </w:rPr>
            </w:pPr>
            <w:r>
              <w:rPr>
                <w:rFonts w:ascii="宋体" w:hAnsi="宋体" w:hint="eastAsia"/>
              </w:rPr>
              <w:t>广州福耀玻璃</w:t>
            </w:r>
          </w:p>
          <w:p w14:paraId="53912098" w14:textId="77777777" w:rsidR="00F30971" w:rsidRDefault="00624537">
            <w:pPr>
              <w:jc w:val="center"/>
              <w:rPr>
                <w:rFonts w:ascii="宋体" w:hAnsi="宋体" w:hint="eastAsia"/>
              </w:rPr>
            </w:pPr>
            <w:r>
              <w:rPr>
                <w:rFonts w:ascii="宋体" w:hAnsi="宋体" w:hint="eastAsia"/>
              </w:rPr>
              <w:t>《绩效管理》</w:t>
            </w:r>
          </w:p>
        </w:tc>
      </w:tr>
      <w:tr w:rsidR="00F30971" w14:paraId="1A0030F8" w14:textId="77777777">
        <w:tc>
          <w:tcPr>
            <w:tcW w:w="4593" w:type="dxa"/>
          </w:tcPr>
          <w:p w14:paraId="64F111AB" w14:textId="77777777" w:rsidR="00F30971" w:rsidRDefault="00624537">
            <w:pPr>
              <w:jc w:val="center"/>
              <w:rPr>
                <w:rFonts w:ascii="宋体" w:hAnsi="宋体" w:hint="eastAsia"/>
              </w:rPr>
            </w:pPr>
            <w:r>
              <w:rPr>
                <w:rFonts w:ascii="宋体" w:hAnsi="宋体"/>
                <w:noProof/>
              </w:rPr>
              <w:drawing>
                <wp:inline distT="0" distB="0" distL="0" distR="0" wp14:anchorId="6E294DC9" wp14:editId="5617886D">
                  <wp:extent cx="2761200" cy="2019600"/>
                  <wp:effectExtent l="0" t="0" r="127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0F3FB49A" w14:textId="77777777" w:rsidR="00F30971" w:rsidRDefault="00624537">
            <w:pPr>
              <w:jc w:val="center"/>
              <w:rPr>
                <w:rFonts w:ascii="宋体" w:hAnsi="宋体" w:hint="eastAsia"/>
              </w:rPr>
            </w:pPr>
            <w:r>
              <w:rPr>
                <w:rFonts w:ascii="宋体" w:hAnsi="宋体" w:hint="eastAsia"/>
                <w:noProof/>
              </w:rPr>
              <w:drawing>
                <wp:inline distT="0" distB="0" distL="114300" distR="114300" wp14:anchorId="4DCB8975" wp14:editId="5FD99C15">
                  <wp:extent cx="2761200" cy="2019600"/>
                  <wp:effectExtent l="0" t="0" r="1270" b="0"/>
                  <wp:docPr id="6" name="图片 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
                          <pic:cNvPicPr>
                            <a:picLocks noChangeAspect="1"/>
                          </pic:cNvPicPr>
                        </pic:nvPicPr>
                        <pic:blipFill>
                          <a:blip r:embed="rId30"/>
                          <a:stretch>
                            <a:fillRect/>
                          </a:stretch>
                        </pic:blipFill>
                        <pic:spPr>
                          <a:xfrm>
                            <a:off x="0" y="0"/>
                            <a:ext cx="2761200" cy="2019600"/>
                          </a:xfrm>
                          <a:prstGeom prst="rect">
                            <a:avLst/>
                          </a:prstGeom>
                        </pic:spPr>
                      </pic:pic>
                    </a:graphicData>
                  </a:graphic>
                </wp:inline>
              </w:drawing>
            </w:r>
          </w:p>
        </w:tc>
      </w:tr>
      <w:tr w:rsidR="00F30971" w14:paraId="6C5ECF10" w14:textId="77777777">
        <w:tc>
          <w:tcPr>
            <w:tcW w:w="4593" w:type="dxa"/>
          </w:tcPr>
          <w:p w14:paraId="14635657" w14:textId="77777777" w:rsidR="00F30971" w:rsidRDefault="00624537">
            <w:pPr>
              <w:jc w:val="center"/>
              <w:rPr>
                <w:rFonts w:ascii="宋体" w:hAnsi="宋体" w:hint="eastAsia"/>
              </w:rPr>
            </w:pPr>
            <w:r>
              <w:rPr>
                <w:rFonts w:ascii="宋体" w:hAnsi="宋体" w:hint="eastAsia"/>
              </w:rPr>
              <w:t>广东坚基集团</w:t>
            </w:r>
          </w:p>
          <w:p w14:paraId="41F3FC94" w14:textId="77777777" w:rsidR="00F30971" w:rsidRDefault="00624537">
            <w:pPr>
              <w:jc w:val="center"/>
              <w:rPr>
                <w:rFonts w:ascii="宋体" w:hAnsi="宋体" w:hint="eastAsia"/>
              </w:rPr>
            </w:pPr>
            <w:r>
              <w:rPr>
                <w:rFonts w:ascii="宋体" w:hAnsi="宋体" w:hint="eastAsia"/>
              </w:rPr>
              <w:t>《目标管理与计划落实》</w:t>
            </w:r>
          </w:p>
        </w:tc>
        <w:tc>
          <w:tcPr>
            <w:tcW w:w="4729" w:type="dxa"/>
          </w:tcPr>
          <w:p w14:paraId="482DA3B7" w14:textId="77777777" w:rsidR="00F30971" w:rsidRDefault="00624537">
            <w:pPr>
              <w:jc w:val="center"/>
              <w:rPr>
                <w:rFonts w:ascii="宋体" w:hAnsi="宋体" w:hint="eastAsia"/>
              </w:rPr>
            </w:pPr>
            <w:r>
              <w:rPr>
                <w:rFonts w:ascii="宋体" w:hAnsi="宋体" w:hint="eastAsia"/>
              </w:rPr>
              <w:t>海南大学总裁班</w:t>
            </w:r>
          </w:p>
          <w:p w14:paraId="19EE772E" w14:textId="77777777" w:rsidR="00F30971" w:rsidRDefault="00624537">
            <w:pPr>
              <w:jc w:val="center"/>
              <w:rPr>
                <w:rFonts w:ascii="宋体" w:hAnsi="宋体" w:hint="eastAsia"/>
              </w:rPr>
            </w:pPr>
            <w:r>
              <w:rPr>
                <w:rFonts w:ascii="宋体" w:hAnsi="宋体" w:hint="eastAsia"/>
              </w:rPr>
              <w:t>《战略性人力资源和激励性薪酬管理体系设计》</w:t>
            </w:r>
          </w:p>
        </w:tc>
      </w:tr>
      <w:tr w:rsidR="00F30971" w14:paraId="24328042" w14:textId="77777777">
        <w:tc>
          <w:tcPr>
            <w:tcW w:w="4593" w:type="dxa"/>
          </w:tcPr>
          <w:p w14:paraId="0C3A913A" w14:textId="77777777" w:rsidR="00F30971" w:rsidRDefault="00624537">
            <w:pPr>
              <w:jc w:val="center"/>
              <w:rPr>
                <w:rFonts w:ascii="宋体" w:hAnsi="宋体" w:hint="eastAsia"/>
              </w:rPr>
            </w:pPr>
            <w:r>
              <w:rPr>
                <w:noProof/>
              </w:rPr>
              <w:drawing>
                <wp:inline distT="0" distB="0" distL="0" distR="0" wp14:anchorId="0A802BAB" wp14:editId="03349D44">
                  <wp:extent cx="2761200" cy="2019600"/>
                  <wp:effectExtent l="0" t="0" r="1270" b="0"/>
                  <wp:docPr id="3315652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565241"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3DE20DA6" w14:textId="77777777" w:rsidR="00F30971" w:rsidRDefault="00624537">
            <w:pPr>
              <w:jc w:val="center"/>
              <w:rPr>
                <w:rFonts w:ascii="宋体" w:hAnsi="宋体" w:hint="eastAsia"/>
              </w:rPr>
            </w:pPr>
            <w:r>
              <w:rPr>
                <w:noProof/>
              </w:rPr>
              <w:drawing>
                <wp:inline distT="0" distB="0" distL="0" distR="0" wp14:anchorId="196FA407" wp14:editId="38EAC3CC">
                  <wp:extent cx="2761200" cy="2019600"/>
                  <wp:effectExtent l="0" t="0" r="1270" b="0"/>
                  <wp:docPr id="103793676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936763" name="图片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12AD76E4" w14:textId="77777777">
        <w:tc>
          <w:tcPr>
            <w:tcW w:w="4593" w:type="dxa"/>
          </w:tcPr>
          <w:p w14:paraId="406F2D7B" w14:textId="77777777" w:rsidR="00F30971" w:rsidRDefault="00624537">
            <w:pPr>
              <w:jc w:val="center"/>
              <w:rPr>
                <w:rFonts w:ascii="宋体" w:hAnsi="宋体" w:hint="eastAsia"/>
              </w:rPr>
            </w:pPr>
            <w:r>
              <w:rPr>
                <w:rFonts w:ascii="宋体" w:hAnsi="宋体" w:hint="eastAsia"/>
              </w:rPr>
              <w:t>恒光股份</w:t>
            </w:r>
          </w:p>
          <w:p w14:paraId="0430A8CB" w14:textId="77777777" w:rsidR="00F30971" w:rsidRDefault="00624537">
            <w:pPr>
              <w:jc w:val="center"/>
              <w:rPr>
                <w:rFonts w:ascii="宋体" w:hAnsi="宋体" w:hint="eastAsia"/>
              </w:rPr>
            </w:pPr>
            <w:r>
              <w:rPr>
                <w:rFonts w:ascii="宋体" w:hAnsi="宋体" w:hint="eastAsia"/>
              </w:rPr>
              <w:t>《目标与绩效管理》</w:t>
            </w:r>
          </w:p>
        </w:tc>
        <w:tc>
          <w:tcPr>
            <w:tcW w:w="4729" w:type="dxa"/>
          </w:tcPr>
          <w:p w14:paraId="59C836CE" w14:textId="77777777" w:rsidR="00F30971" w:rsidRDefault="00624537">
            <w:pPr>
              <w:jc w:val="center"/>
              <w:rPr>
                <w:rFonts w:ascii="宋体" w:hAnsi="宋体" w:hint="eastAsia"/>
              </w:rPr>
            </w:pPr>
            <w:proofErr w:type="gramStart"/>
            <w:r>
              <w:rPr>
                <w:rFonts w:ascii="宋体" w:hAnsi="宋体" w:hint="eastAsia"/>
              </w:rPr>
              <w:t>哈汽集团</w:t>
            </w:r>
            <w:proofErr w:type="gramEnd"/>
          </w:p>
          <w:p w14:paraId="70EB6C7A" w14:textId="77777777" w:rsidR="00F30971" w:rsidRDefault="00624537">
            <w:pPr>
              <w:jc w:val="center"/>
              <w:rPr>
                <w:rFonts w:ascii="宋体" w:hAnsi="宋体" w:hint="eastAsia"/>
              </w:rPr>
            </w:pPr>
            <w:r>
              <w:rPr>
                <w:rFonts w:ascii="宋体" w:hAnsi="宋体" w:hint="eastAsia"/>
              </w:rPr>
              <w:t>《阿米巴经营模式》</w:t>
            </w:r>
          </w:p>
        </w:tc>
      </w:tr>
      <w:tr w:rsidR="00F30971" w14:paraId="5B90E734" w14:textId="77777777">
        <w:tc>
          <w:tcPr>
            <w:tcW w:w="4593" w:type="dxa"/>
          </w:tcPr>
          <w:p w14:paraId="23B6B1F7" w14:textId="77777777" w:rsidR="00F30971" w:rsidRDefault="00624537">
            <w:pPr>
              <w:jc w:val="center"/>
              <w:rPr>
                <w:rFonts w:ascii="宋体" w:hAnsi="宋体" w:hint="eastAsia"/>
              </w:rPr>
            </w:pPr>
            <w:r>
              <w:rPr>
                <w:rFonts w:ascii="宋体" w:hAnsi="宋体"/>
                <w:noProof/>
              </w:rPr>
              <w:lastRenderedPageBreak/>
              <w:drawing>
                <wp:inline distT="0" distB="0" distL="0" distR="0" wp14:anchorId="3B95867D" wp14:editId="11881D5D">
                  <wp:extent cx="2761200" cy="2019600"/>
                  <wp:effectExtent l="0" t="0" r="12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32D61FDB" w14:textId="77777777" w:rsidR="00F30971" w:rsidRDefault="00624537">
            <w:pPr>
              <w:jc w:val="center"/>
              <w:rPr>
                <w:rFonts w:ascii="宋体" w:hAnsi="宋体" w:hint="eastAsia"/>
              </w:rPr>
            </w:pPr>
            <w:r>
              <w:rPr>
                <w:rFonts w:ascii="宋体" w:hAnsi="宋体"/>
                <w:noProof/>
              </w:rPr>
              <w:drawing>
                <wp:inline distT="0" distB="0" distL="0" distR="0" wp14:anchorId="494FDEF6" wp14:editId="2DDB2A04">
                  <wp:extent cx="2761200" cy="2019600"/>
                  <wp:effectExtent l="0" t="0" r="127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r>
      <w:tr w:rsidR="00F30971" w14:paraId="5A967A6A" w14:textId="77777777">
        <w:tc>
          <w:tcPr>
            <w:tcW w:w="4593" w:type="dxa"/>
          </w:tcPr>
          <w:p w14:paraId="61029D24" w14:textId="77777777" w:rsidR="00F30971" w:rsidRDefault="00624537">
            <w:pPr>
              <w:jc w:val="center"/>
              <w:rPr>
                <w:rFonts w:ascii="宋体" w:hAnsi="宋体" w:hint="eastAsia"/>
              </w:rPr>
            </w:pPr>
            <w:r>
              <w:rPr>
                <w:rFonts w:ascii="宋体" w:hAnsi="宋体" w:hint="eastAsia"/>
              </w:rPr>
              <w:t>湖北东贝</w:t>
            </w:r>
          </w:p>
          <w:p w14:paraId="3C535375" w14:textId="77777777" w:rsidR="00F30971" w:rsidRDefault="00624537">
            <w:pPr>
              <w:jc w:val="center"/>
              <w:rPr>
                <w:rFonts w:ascii="宋体" w:hAnsi="宋体" w:hint="eastAsia"/>
              </w:rPr>
            </w:pPr>
            <w:r>
              <w:rPr>
                <w:rFonts w:ascii="宋体" w:hAnsi="宋体" w:hint="eastAsia"/>
              </w:rPr>
              <w:t>《非人力资源管理者的人力资源管理》</w:t>
            </w:r>
          </w:p>
        </w:tc>
        <w:tc>
          <w:tcPr>
            <w:tcW w:w="4729" w:type="dxa"/>
          </w:tcPr>
          <w:p w14:paraId="63B58020" w14:textId="77777777" w:rsidR="00F30971" w:rsidRDefault="00624537">
            <w:pPr>
              <w:jc w:val="center"/>
              <w:rPr>
                <w:rFonts w:ascii="宋体" w:hAnsi="宋体" w:hint="eastAsia"/>
              </w:rPr>
            </w:pPr>
            <w:r>
              <w:rPr>
                <w:rFonts w:ascii="宋体" w:hAnsi="宋体" w:hint="eastAsia"/>
              </w:rPr>
              <w:t>华润燃气</w:t>
            </w:r>
          </w:p>
          <w:p w14:paraId="4501368C" w14:textId="77777777" w:rsidR="00F30971" w:rsidRDefault="00624537">
            <w:pPr>
              <w:jc w:val="center"/>
              <w:rPr>
                <w:rFonts w:ascii="宋体" w:hAnsi="宋体" w:hint="eastAsia"/>
              </w:rPr>
            </w:pPr>
            <w:r>
              <w:rPr>
                <w:rFonts w:ascii="宋体" w:hAnsi="宋体" w:hint="eastAsia"/>
              </w:rPr>
              <w:t>《招聘与面试技巧》</w:t>
            </w:r>
          </w:p>
        </w:tc>
      </w:tr>
      <w:tr w:rsidR="00F30971" w14:paraId="65F695FB" w14:textId="77777777">
        <w:tc>
          <w:tcPr>
            <w:tcW w:w="4593" w:type="dxa"/>
          </w:tcPr>
          <w:p w14:paraId="59E32161" w14:textId="77777777" w:rsidR="00F30971" w:rsidRDefault="00624537">
            <w:pPr>
              <w:jc w:val="center"/>
              <w:rPr>
                <w:rFonts w:ascii="宋体" w:hAnsi="宋体" w:hint="eastAsia"/>
              </w:rPr>
            </w:pPr>
            <w:r>
              <w:rPr>
                <w:noProof/>
              </w:rPr>
              <w:drawing>
                <wp:inline distT="0" distB="0" distL="0" distR="0" wp14:anchorId="049C1AEE" wp14:editId="69114061">
                  <wp:extent cx="2761200" cy="2019600"/>
                  <wp:effectExtent l="0" t="0" r="1270" b="0"/>
                  <wp:docPr id="19378636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863622" name="图片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761200" cy="2019600"/>
                          </a:xfrm>
                          <a:prstGeom prst="rect">
                            <a:avLst/>
                          </a:prstGeom>
                          <a:noFill/>
                          <a:ln>
                            <a:noFill/>
                          </a:ln>
                        </pic:spPr>
                      </pic:pic>
                    </a:graphicData>
                  </a:graphic>
                </wp:inline>
              </w:drawing>
            </w:r>
          </w:p>
        </w:tc>
        <w:tc>
          <w:tcPr>
            <w:tcW w:w="4729" w:type="dxa"/>
          </w:tcPr>
          <w:p w14:paraId="79845D27" w14:textId="77777777" w:rsidR="00F30971" w:rsidRDefault="00624537">
            <w:pPr>
              <w:jc w:val="center"/>
              <w:rPr>
                <w:rFonts w:ascii="宋体" w:hAnsi="宋体" w:hint="eastAsia"/>
              </w:rPr>
            </w:pPr>
            <w:r>
              <w:rPr>
                <w:rFonts w:ascii="宋体" w:hAnsi="宋体" w:hint="eastAsia"/>
                <w:noProof/>
              </w:rPr>
              <w:drawing>
                <wp:inline distT="0" distB="0" distL="114300" distR="114300" wp14:anchorId="6FE81E1D" wp14:editId="0F545BC3">
                  <wp:extent cx="2761200" cy="2019600"/>
                  <wp:effectExtent l="0" t="0" r="1270" b="0"/>
                  <wp:docPr id="19" name="图片 19"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1-3"/>
                          <pic:cNvPicPr>
                            <a:picLocks noChangeAspect="1"/>
                          </pic:cNvPicPr>
                        </pic:nvPicPr>
                        <pic:blipFill>
                          <a:blip r:embed="rId36"/>
                          <a:stretch>
                            <a:fillRect/>
                          </a:stretch>
                        </pic:blipFill>
                        <pic:spPr>
                          <a:xfrm>
                            <a:off x="0" y="0"/>
                            <a:ext cx="2761200" cy="2019600"/>
                          </a:xfrm>
                          <a:prstGeom prst="rect">
                            <a:avLst/>
                          </a:prstGeom>
                        </pic:spPr>
                      </pic:pic>
                    </a:graphicData>
                  </a:graphic>
                </wp:inline>
              </w:drawing>
            </w:r>
          </w:p>
        </w:tc>
      </w:tr>
      <w:tr w:rsidR="00F30971" w14:paraId="38AC3B8B" w14:textId="77777777">
        <w:tc>
          <w:tcPr>
            <w:tcW w:w="4593" w:type="dxa"/>
          </w:tcPr>
          <w:p w14:paraId="3FE49EEB" w14:textId="77777777" w:rsidR="00F30971" w:rsidRDefault="00624537">
            <w:pPr>
              <w:jc w:val="center"/>
              <w:rPr>
                <w:rFonts w:ascii="宋体" w:hAnsi="宋体" w:hint="eastAsia"/>
              </w:rPr>
            </w:pPr>
            <w:r>
              <w:rPr>
                <w:rFonts w:ascii="宋体" w:hAnsi="宋体" w:hint="eastAsia"/>
              </w:rPr>
              <w:t>东莞福川</w:t>
            </w:r>
          </w:p>
          <w:p w14:paraId="40B163F4" w14:textId="77777777" w:rsidR="00F30971" w:rsidRDefault="00624537">
            <w:pPr>
              <w:jc w:val="center"/>
              <w:rPr>
                <w:rFonts w:ascii="宋体" w:hAnsi="宋体" w:hint="eastAsia"/>
              </w:rPr>
            </w:pPr>
            <w:r>
              <w:rPr>
                <w:rFonts w:ascii="宋体" w:hAnsi="宋体" w:hint="eastAsia"/>
              </w:rPr>
              <w:t>《岗位分析与职位说明书编写》</w:t>
            </w:r>
          </w:p>
        </w:tc>
        <w:tc>
          <w:tcPr>
            <w:tcW w:w="4729" w:type="dxa"/>
          </w:tcPr>
          <w:p w14:paraId="70546586" w14:textId="77777777" w:rsidR="00F30971" w:rsidRDefault="00624537">
            <w:pPr>
              <w:jc w:val="center"/>
              <w:rPr>
                <w:rFonts w:ascii="宋体" w:hAnsi="宋体" w:hint="eastAsia"/>
              </w:rPr>
            </w:pPr>
            <w:r>
              <w:rPr>
                <w:rFonts w:ascii="宋体" w:hAnsi="宋体" w:hint="eastAsia"/>
              </w:rPr>
              <w:t>广州公开课</w:t>
            </w:r>
          </w:p>
          <w:p w14:paraId="70C7B65F" w14:textId="77777777" w:rsidR="00F30971" w:rsidRDefault="00624537">
            <w:pPr>
              <w:jc w:val="center"/>
              <w:rPr>
                <w:rFonts w:ascii="宋体" w:hAnsi="宋体" w:hint="eastAsia"/>
              </w:rPr>
            </w:pPr>
            <w:r>
              <w:rPr>
                <w:rFonts w:ascii="宋体" w:hAnsi="宋体" w:hint="eastAsia"/>
                <w:szCs w:val="24"/>
              </w:rPr>
              <w:t>《咨询式绩效管理实战训练》</w:t>
            </w:r>
          </w:p>
        </w:tc>
      </w:tr>
    </w:tbl>
    <w:p w14:paraId="42752607" w14:textId="77777777" w:rsidR="00F30971" w:rsidRDefault="00F30971">
      <w:pPr>
        <w:rPr>
          <w:rFonts w:ascii="宋体" w:hAnsi="宋体" w:hint="eastAsia"/>
        </w:rPr>
      </w:pPr>
    </w:p>
    <w:sectPr w:rsidR="00F30971">
      <w:pgSz w:w="11906" w:h="16838"/>
      <w:pgMar w:top="1134" w:right="1134" w:bottom="1134"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DC2C5" w14:textId="77777777" w:rsidR="00C765CA" w:rsidRDefault="00C765CA" w:rsidP="00C765CA">
      <w:r>
        <w:separator/>
      </w:r>
    </w:p>
  </w:endnote>
  <w:endnote w:type="continuationSeparator" w:id="0">
    <w:p w14:paraId="5934089C" w14:textId="77777777" w:rsidR="00C765CA" w:rsidRDefault="00C765CA" w:rsidP="00C76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D0061" w14:textId="77777777" w:rsidR="00C765CA" w:rsidRDefault="00C765CA" w:rsidP="00C765CA">
      <w:r>
        <w:separator/>
      </w:r>
    </w:p>
  </w:footnote>
  <w:footnote w:type="continuationSeparator" w:id="0">
    <w:p w14:paraId="52544A69" w14:textId="77777777" w:rsidR="00C765CA" w:rsidRDefault="00C765CA" w:rsidP="00C765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NiOWU5NzMyZWNkYzJmYmFlYmNmOWE0NWFjNWMzYTUifQ=="/>
  </w:docVars>
  <w:rsids>
    <w:rsidRoot w:val="00E60934"/>
    <w:rsid w:val="0000033A"/>
    <w:rsid w:val="000777A2"/>
    <w:rsid w:val="000A0200"/>
    <w:rsid w:val="000A6621"/>
    <w:rsid w:val="000E3B83"/>
    <w:rsid w:val="00130621"/>
    <w:rsid w:val="00132BDD"/>
    <w:rsid w:val="00146F39"/>
    <w:rsid w:val="0017490E"/>
    <w:rsid w:val="001A092C"/>
    <w:rsid w:val="001A3868"/>
    <w:rsid w:val="001A4E07"/>
    <w:rsid w:val="001B2EB4"/>
    <w:rsid w:val="001E3FEA"/>
    <w:rsid w:val="0020770D"/>
    <w:rsid w:val="00213F4C"/>
    <w:rsid w:val="002176F2"/>
    <w:rsid w:val="00237CF5"/>
    <w:rsid w:val="00245A43"/>
    <w:rsid w:val="00245A48"/>
    <w:rsid w:val="00246811"/>
    <w:rsid w:val="00283466"/>
    <w:rsid w:val="002A6E82"/>
    <w:rsid w:val="002C3679"/>
    <w:rsid w:val="003312F3"/>
    <w:rsid w:val="0036071B"/>
    <w:rsid w:val="00364D34"/>
    <w:rsid w:val="003650A1"/>
    <w:rsid w:val="00370218"/>
    <w:rsid w:val="0039703D"/>
    <w:rsid w:val="003A17DB"/>
    <w:rsid w:val="003A5069"/>
    <w:rsid w:val="003C4D44"/>
    <w:rsid w:val="00431F59"/>
    <w:rsid w:val="00444D5E"/>
    <w:rsid w:val="00450C92"/>
    <w:rsid w:val="00472D8D"/>
    <w:rsid w:val="004778CA"/>
    <w:rsid w:val="004B4270"/>
    <w:rsid w:val="00574E62"/>
    <w:rsid w:val="005D11A3"/>
    <w:rsid w:val="005E3FF4"/>
    <w:rsid w:val="005F0A8B"/>
    <w:rsid w:val="005F5901"/>
    <w:rsid w:val="005F63A5"/>
    <w:rsid w:val="005F7589"/>
    <w:rsid w:val="00620959"/>
    <w:rsid w:val="00624537"/>
    <w:rsid w:val="00651811"/>
    <w:rsid w:val="00654136"/>
    <w:rsid w:val="00663A49"/>
    <w:rsid w:val="0066409E"/>
    <w:rsid w:val="006C4648"/>
    <w:rsid w:val="006C628D"/>
    <w:rsid w:val="006D4A5C"/>
    <w:rsid w:val="007220E7"/>
    <w:rsid w:val="0074377B"/>
    <w:rsid w:val="00746963"/>
    <w:rsid w:val="00761CAA"/>
    <w:rsid w:val="00763C60"/>
    <w:rsid w:val="00771172"/>
    <w:rsid w:val="007A7E78"/>
    <w:rsid w:val="007D77E2"/>
    <w:rsid w:val="007F3F32"/>
    <w:rsid w:val="00815EDA"/>
    <w:rsid w:val="00824C0E"/>
    <w:rsid w:val="00825048"/>
    <w:rsid w:val="008430E3"/>
    <w:rsid w:val="008460A4"/>
    <w:rsid w:val="00850422"/>
    <w:rsid w:val="0085554C"/>
    <w:rsid w:val="00860BDF"/>
    <w:rsid w:val="008619FC"/>
    <w:rsid w:val="008B41AC"/>
    <w:rsid w:val="008F0726"/>
    <w:rsid w:val="00911469"/>
    <w:rsid w:val="00951D55"/>
    <w:rsid w:val="009A6472"/>
    <w:rsid w:val="009A7108"/>
    <w:rsid w:val="009B336B"/>
    <w:rsid w:val="009E6E41"/>
    <w:rsid w:val="00A218F1"/>
    <w:rsid w:val="00A34550"/>
    <w:rsid w:val="00A5083F"/>
    <w:rsid w:val="00A54C25"/>
    <w:rsid w:val="00A753E7"/>
    <w:rsid w:val="00AA2050"/>
    <w:rsid w:val="00AA22EE"/>
    <w:rsid w:val="00AD4009"/>
    <w:rsid w:val="00AD7AFE"/>
    <w:rsid w:val="00B424B7"/>
    <w:rsid w:val="00B42D4E"/>
    <w:rsid w:val="00B47F46"/>
    <w:rsid w:val="00B529B2"/>
    <w:rsid w:val="00B531DE"/>
    <w:rsid w:val="00B935B4"/>
    <w:rsid w:val="00B9394A"/>
    <w:rsid w:val="00BB2403"/>
    <w:rsid w:val="00BF2122"/>
    <w:rsid w:val="00BF54DF"/>
    <w:rsid w:val="00C012C5"/>
    <w:rsid w:val="00C01A71"/>
    <w:rsid w:val="00C31B51"/>
    <w:rsid w:val="00C60F94"/>
    <w:rsid w:val="00C61015"/>
    <w:rsid w:val="00C75E6B"/>
    <w:rsid w:val="00C765CA"/>
    <w:rsid w:val="00CA4A20"/>
    <w:rsid w:val="00CA63E5"/>
    <w:rsid w:val="00CE0F92"/>
    <w:rsid w:val="00D02101"/>
    <w:rsid w:val="00D10313"/>
    <w:rsid w:val="00D4462F"/>
    <w:rsid w:val="00D53F3A"/>
    <w:rsid w:val="00D60002"/>
    <w:rsid w:val="00DA61CE"/>
    <w:rsid w:val="00DC3720"/>
    <w:rsid w:val="00DD4DBB"/>
    <w:rsid w:val="00E00EC9"/>
    <w:rsid w:val="00E254B3"/>
    <w:rsid w:val="00E47202"/>
    <w:rsid w:val="00E60934"/>
    <w:rsid w:val="00E67E46"/>
    <w:rsid w:val="00E746CD"/>
    <w:rsid w:val="00E9549A"/>
    <w:rsid w:val="00EA618F"/>
    <w:rsid w:val="00EC3D0F"/>
    <w:rsid w:val="00EF2302"/>
    <w:rsid w:val="00F0528C"/>
    <w:rsid w:val="00F05EFB"/>
    <w:rsid w:val="00F30971"/>
    <w:rsid w:val="00F96AE5"/>
    <w:rsid w:val="00FA3E11"/>
    <w:rsid w:val="00FA3FAD"/>
    <w:rsid w:val="00FC1918"/>
    <w:rsid w:val="00FF3A81"/>
    <w:rsid w:val="070A4DF4"/>
    <w:rsid w:val="452159D4"/>
    <w:rsid w:val="634A6430"/>
    <w:rsid w:val="655744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D620914"/>
  <w15:docId w15:val="{CF0BC779-A36C-4515-B378-5D0ED025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table" w:styleId="a8">
    <w:name w:val="Table Grid"/>
    <w:basedOn w:val="a1"/>
    <w:uiPriority w:val="39"/>
    <w:pPr>
      <w:jc w:val="both"/>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rFonts w:ascii="Calibri" w:eastAsia="宋体" w:hAnsi="Calibri" w:cs="Times New Roman"/>
      <w:sz w:val="18"/>
      <w:szCs w:val="18"/>
    </w:rPr>
  </w:style>
  <w:style w:type="character" w:customStyle="1" w:styleId="a4">
    <w:name w:val="页脚 字符"/>
    <w:basedOn w:val="a0"/>
    <w:link w:val="a3"/>
    <w:uiPriority w:val="99"/>
    <w:qFormat/>
    <w:rPr>
      <w:rFonts w:ascii="Calibri" w:eastAsia="宋体" w:hAnsi="Calibri" w:cs="Times New Roman"/>
      <w:sz w:val="18"/>
      <w:szCs w:val="18"/>
    </w:rPr>
  </w:style>
  <w:style w:type="table" w:customStyle="1" w:styleId="1">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12</Pages>
  <Words>6318</Words>
  <Characters>403</Characters>
  <Application>Microsoft Office Word</Application>
  <DocSecurity>0</DocSecurity>
  <Lines>3</Lines>
  <Paragraphs>13</Paragraphs>
  <ScaleCrop>false</ScaleCrop>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szyangd szyangd</dc:creator>
  <cp:lastModifiedBy>Administrator</cp:lastModifiedBy>
  <cp:revision>20</cp:revision>
  <dcterms:created xsi:type="dcterms:W3CDTF">2025-12-06T07:32:00Z</dcterms:created>
  <dcterms:modified xsi:type="dcterms:W3CDTF">2026-01-05T02:59:00Z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280B9C4211EB42CCBF5D0ABC0F9042EC_13</vt:lpwstr>
  </property>
  <property fmtid="{D5CDD505-2E9C-101B-9397-08002B2CF9AE}" pid="4" name="KSOTemplateDocerSaveRecord">
    <vt:lpwstr>eyJoZGlkIjoiYjY0MDcwOTY2NmJkMjE1ZDY3N2UxOTBmMmZmMDkzMGQiLCJ1c2VySWQiOiIzODMwNDUwMTUifQ==</vt:lpwstr>
  </property>
</Properties>
</file>