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7162" w14:textId="77777777" w:rsidR="00BB7492" w:rsidRDefault="00AC375A" w:rsidP="00C251BB">
      <w:pPr>
        <w:spacing w:after="0" w:line="480" w:lineRule="exact"/>
        <w:jc w:val="center"/>
        <w:rPr>
          <w:lang w:eastAsia="zh-CN"/>
        </w:rPr>
      </w:pPr>
      <w:r>
        <w:rPr>
          <w:rFonts w:ascii="宋体" w:eastAsia="宋体" w:hAnsi="宋体"/>
          <w:b/>
          <w:color w:val="1F4E79"/>
          <w:sz w:val="32"/>
          <w:lang w:eastAsia="zh-CN"/>
        </w:rPr>
        <w:t>从数据到价值</w:t>
      </w:r>
      <w:r>
        <w:rPr>
          <w:rFonts w:ascii="宋体" w:eastAsia="宋体" w:hAnsi="宋体"/>
          <w:b/>
          <w:color w:val="1F4E79"/>
          <w:sz w:val="32"/>
          <w:lang w:eastAsia="zh-CN"/>
        </w:rPr>
        <w:t>——HR</w:t>
      </w:r>
      <w:r>
        <w:rPr>
          <w:rFonts w:ascii="宋体" w:eastAsia="宋体" w:hAnsi="宋体"/>
          <w:b/>
          <w:color w:val="1F4E79"/>
          <w:sz w:val="32"/>
          <w:lang w:eastAsia="zh-CN"/>
        </w:rPr>
        <w:t>数字化转型实战工坊</w:t>
      </w:r>
    </w:p>
    <w:p w14:paraId="0EAD8C0F" w14:textId="77777777" w:rsidR="005A4C60" w:rsidRDefault="005A4C60" w:rsidP="00C251BB">
      <w:pPr>
        <w:spacing w:after="0" w:line="480" w:lineRule="exact"/>
        <w:rPr>
          <w:rFonts w:ascii="宋体" w:eastAsia="宋体" w:hAnsi="宋体"/>
          <w:b/>
          <w:color w:val="1F4E79"/>
          <w:sz w:val="24"/>
          <w:lang w:eastAsia="zh-CN"/>
        </w:rPr>
      </w:pPr>
    </w:p>
    <w:p w14:paraId="705085F4" w14:textId="7FDAF9C9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课程背景：</w:t>
      </w:r>
    </w:p>
    <w:p w14:paraId="5C2FDB2C" w14:textId="77777777" w:rsidR="00BB7492" w:rsidRDefault="00AC375A" w:rsidP="00C251BB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在数字经济时代，数据已成为企业的核心生产要素。然而，许多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仍停留在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为了量化而量化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的陷阱中，报表繁多却缺乏洞见，无法为业务决策提供有力支持。感性判断与经验主义，已难以应对快速变化的市场和人才竞争。本课程旨在打破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数据分析的困局，从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量化管理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的实战技能入手，教会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如何让数据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说话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，用数据发现问题、洞察规律、驱动决策。进而，我们将视野提升至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数字化转型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的战略高度，探讨如何构建从数据化到智能化的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运营体系，真正将人力资源部从成本中心转变为企业的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价值创造中心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和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战略决策伙伴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。</w:t>
      </w:r>
    </w:p>
    <w:p w14:paraId="1CA43582" w14:textId="77777777" w:rsidR="00C251BB" w:rsidRDefault="00C251BB" w:rsidP="00C251B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32F818CD" w14:textId="462BE2AF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课程收益：</w:t>
      </w:r>
    </w:p>
    <w:p w14:paraId="36ED59A6" w14:textId="77777777" w:rsidR="00C251BB" w:rsidRDefault="00AC375A" w:rsidP="00C251B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C251BB">
        <w:rPr>
          <w:rFonts w:ascii="宋体" w:eastAsia="宋体" w:hAnsi="宋体"/>
          <w:b/>
          <w:bCs/>
          <w:sz w:val="24"/>
          <w:lang w:eastAsia="zh-CN"/>
        </w:rPr>
        <w:t>思维升级：</w:t>
      </w:r>
      <w:r>
        <w:rPr>
          <w:rFonts w:ascii="宋体" w:eastAsia="宋体" w:hAnsi="宋体"/>
          <w:sz w:val="24"/>
          <w:lang w:eastAsia="zh-CN"/>
        </w:rPr>
        <w:t>理解从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量化管理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到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数字化转型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的演进路径，建立数据驱动的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战略思维。</w:t>
      </w:r>
    </w:p>
    <w:p w14:paraId="020E234C" w14:textId="4C38B7BB" w:rsidR="00C251BB" w:rsidRDefault="00AC375A" w:rsidP="00C251B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C251BB">
        <w:rPr>
          <w:rFonts w:ascii="宋体" w:eastAsia="宋体" w:hAnsi="宋体"/>
          <w:b/>
          <w:bCs/>
          <w:sz w:val="24"/>
          <w:lang w:eastAsia="zh-CN"/>
        </w:rPr>
        <w:t>技能掌握：</w:t>
      </w:r>
      <w:r>
        <w:rPr>
          <w:rFonts w:ascii="宋体" w:eastAsia="宋体" w:hAnsi="宋体"/>
          <w:sz w:val="24"/>
          <w:lang w:eastAsia="zh-CN"/>
        </w:rPr>
        <w:t>精通招聘、人才发展、薪酬绩效等核心模块的数据分析方法，掌握</w:t>
      </w:r>
      <w:r>
        <w:rPr>
          <w:rFonts w:ascii="宋体" w:eastAsia="宋体" w:hAnsi="宋体"/>
          <w:sz w:val="24"/>
          <w:lang w:eastAsia="zh-CN"/>
        </w:rPr>
        <w:t>9</w:t>
      </w:r>
      <w:r>
        <w:rPr>
          <w:rFonts w:ascii="宋体" w:eastAsia="宋体" w:hAnsi="宋体"/>
          <w:sz w:val="24"/>
          <w:lang w:eastAsia="zh-CN"/>
        </w:rPr>
        <w:t>大分析工具和</w:t>
      </w:r>
      <w:r>
        <w:rPr>
          <w:rFonts w:ascii="宋体" w:eastAsia="宋体" w:hAnsi="宋体"/>
          <w:sz w:val="24"/>
          <w:lang w:eastAsia="zh-CN"/>
        </w:rPr>
        <w:t>3</w:t>
      </w:r>
      <w:r>
        <w:rPr>
          <w:rFonts w:ascii="宋体" w:eastAsia="宋体" w:hAnsi="宋体"/>
          <w:sz w:val="24"/>
          <w:lang w:eastAsia="zh-CN"/>
        </w:rPr>
        <w:t>大人力资本报表。</w:t>
      </w:r>
    </w:p>
    <w:p w14:paraId="2EBDE418" w14:textId="77777777" w:rsidR="00C251BB" w:rsidRDefault="00AC375A" w:rsidP="00C251B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C251BB">
        <w:rPr>
          <w:rFonts w:ascii="宋体" w:eastAsia="宋体" w:hAnsi="宋体"/>
          <w:b/>
          <w:bCs/>
          <w:sz w:val="24"/>
          <w:lang w:eastAsia="zh-CN"/>
        </w:rPr>
        <w:t>问题解决：</w:t>
      </w:r>
      <w:r>
        <w:rPr>
          <w:rFonts w:ascii="宋体" w:eastAsia="宋体" w:hAnsi="宋体"/>
          <w:sz w:val="24"/>
          <w:lang w:eastAsia="zh-CN"/>
        </w:rPr>
        <w:t>学会用数据诊断组织问题，如高离职率、招聘瓶颈、人效低下等，并提出可量化的解决方案。</w:t>
      </w:r>
    </w:p>
    <w:p w14:paraId="5D072093" w14:textId="77777777" w:rsidR="00C251BB" w:rsidRDefault="00AC375A" w:rsidP="00C251B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3215BF">
        <w:rPr>
          <w:rFonts w:ascii="宋体" w:eastAsia="宋体" w:hAnsi="宋体"/>
          <w:b/>
          <w:bCs/>
          <w:sz w:val="24"/>
          <w:lang w:eastAsia="zh-CN"/>
        </w:rPr>
        <w:t>价值彰显：</w:t>
      </w:r>
      <w:r>
        <w:rPr>
          <w:rFonts w:ascii="宋体" w:eastAsia="宋体" w:hAnsi="宋体"/>
          <w:sz w:val="24"/>
          <w:lang w:eastAsia="zh-CN"/>
        </w:rPr>
        <w:t>掌握衡量人力资本投资回报（</w:t>
      </w:r>
      <w:r>
        <w:rPr>
          <w:rFonts w:ascii="宋体" w:eastAsia="宋体" w:hAnsi="宋体"/>
          <w:sz w:val="24"/>
          <w:lang w:eastAsia="zh-CN"/>
        </w:rPr>
        <w:t>HCROI</w:t>
      </w:r>
      <w:r>
        <w:rPr>
          <w:rFonts w:ascii="宋体" w:eastAsia="宋体" w:hAnsi="宋体"/>
          <w:sz w:val="24"/>
          <w:lang w:eastAsia="zh-CN"/>
        </w:rPr>
        <w:t>）等效能指标，精准证明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工作的业务价值。</w:t>
      </w:r>
    </w:p>
    <w:p w14:paraId="72DC46F0" w14:textId="45E42909" w:rsidR="00BB7492" w:rsidRDefault="00AC375A" w:rsidP="00C251BB">
      <w:pPr>
        <w:spacing w:after="0" w:line="480" w:lineRule="exact"/>
        <w:rPr>
          <w:lang w:eastAsia="zh-CN"/>
        </w:rPr>
      </w:pPr>
      <w:r w:rsidRPr="003215BF">
        <w:rPr>
          <w:rFonts w:ascii="宋体" w:eastAsia="宋体" w:hAnsi="宋体"/>
          <w:b/>
          <w:bCs/>
          <w:sz w:val="24"/>
          <w:lang w:eastAsia="zh-CN"/>
        </w:rPr>
        <w:t>路径规划：</w:t>
      </w:r>
      <w:r>
        <w:rPr>
          <w:rFonts w:ascii="宋体" w:eastAsia="宋体" w:hAnsi="宋体"/>
          <w:sz w:val="24"/>
          <w:lang w:eastAsia="zh-CN"/>
        </w:rPr>
        <w:t>获得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数字化转型的清晰路线图和实施方法，为企业构建数据驱动的人才管理体系奠定基础。</w:t>
      </w:r>
    </w:p>
    <w:p w14:paraId="2A33740E" w14:textId="77777777" w:rsidR="00C251BB" w:rsidRDefault="00C251BB" w:rsidP="00C251B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3D7BA898" w14:textId="4FDD60A8" w:rsidR="00C251BB" w:rsidRDefault="00C251BB" w:rsidP="00C251B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C251BB">
        <w:rPr>
          <w:rFonts w:ascii="宋体" w:eastAsia="宋体" w:hAnsi="宋体"/>
          <w:b/>
          <w:color w:val="1F4E79"/>
          <w:sz w:val="24"/>
          <w:lang w:eastAsia="zh-CN"/>
        </w:rPr>
        <w:t>课程</w:t>
      </w:r>
      <w:r w:rsidR="00AC375A">
        <w:rPr>
          <w:rFonts w:ascii="宋体" w:eastAsia="宋体" w:hAnsi="宋体" w:hint="eastAsia"/>
          <w:b/>
          <w:color w:val="1F4E79"/>
          <w:sz w:val="24"/>
          <w:lang w:eastAsia="zh-CN"/>
        </w:rPr>
        <w:t>时间</w:t>
      </w:r>
      <w:r w:rsidRPr="00C251BB">
        <w:rPr>
          <w:rFonts w:ascii="宋体" w:eastAsia="宋体" w:hAnsi="宋体"/>
          <w:b/>
          <w:color w:val="1F4E79"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2天</w:t>
      </w:r>
      <w:r>
        <w:rPr>
          <w:rFonts w:ascii="宋体" w:eastAsia="宋体" w:hAnsi="宋体" w:hint="eastAsia"/>
          <w:sz w:val="24"/>
          <w:lang w:eastAsia="zh-CN"/>
        </w:rPr>
        <w:t>，</w:t>
      </w:r>
      <w:r>
        <w:rPr>
          <w:rFonts w:ascii="宋体" w:eastAsia="宋体" w:hAnsi="宋体"/>
          <w:sz w:val="24"/>
          <w:lang w:eastAsia="zh-CN"/>
        </w:rPr>
        <w:t>6小时/天</w:t>
      </w:r>
    </w:p>
    <w:p w14:paraId="532BE481" w14:textId="32E2CEA0" w:rsidR="00C251BB" w:rsidRPr="005A4C60" w:rsidRDefault="00AC375A" w:rsidP="005A4C60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课程对象：</w:t>
      </w:r>
      <w:r>
        <w:rPr>
          <w:rFonts w:ascii="宋体" w:eastAsia="宋体" w:hAnsi="宋体"/>
          <w:sz w:val="24"/>
          <w:lang w:eastAsia="zh-CN"/>
        </w:rPr>
        <w:t>企业人力资源总监、经理、</w:t>
      </w:r>
      <w:r>
        <w:rPr>
          <w:rFonts w:ascii="宋体" w:eastAsia="宋体" w:hAnsi="宋体"/>
          <w:sz w:val="24"/>
          <w:lang w:eastAsia="zh-CN"/>
        </w:rPr>
        <w:t>HRBP</w:t>
      </w:r>
      <w:r>
        <w:rPr>
          <w:rFonts w:ascii="宋体" w:eastAsia="宋体" w:hAnsi="宋体"/>
          <w:sz w:val="24"/>
          <w:lang w:eastAsia="zh-CN"/>
        </w:rPr>
        <w:t>、数据分析专员及对人力资源数字化感兴趣的企业管理干部</w:t>
      </w:r>
    </w:p>
    <w:p w14:paraId="46F758AE" w14:textId="71FED59E" w:rsidR="00BB7492" w:rsidRDefault="00AC375A" w:rsidP="00C251BB">
      <w:pPr>
        <w:spacing w:after="0" w:line="480" w:lineRule="exact"/>
        <w:rPr>
          <w:lang w:eastAsia="zh-CN"/>
        </w:rPr>
      </w:pPr>
      <w:r w:rsidRPr="00C251BB">
        <w:rPr>
          <w:rFonts w:ascii="宋体" w:eastAsia="宋体" w:hAnsi="宋体"/>
          <w:b/>
          <w:color w:val="1F4E79"/>
          <w:sz w:val="24"/>
          <w:lang w:eastAsia="zh-CN"/>
        </w:rPr>
        <w:t>课程形式：</w:t>
      </w:r>
      <w:r>
        <w:rPr>
          <w:rFonts w:ascii="宋体" w:eastAsia="宋体" w:hAnsi="宋体"/>
          <w:sz w:val="24"/>
          <w:lang w:eastAsia="zh-CN"/>
        </w:rPr>
        <w:t>理论讲解</w:t>
      </w:r>
      <w:r w:rsidR="003215BF">
        <w:rPr>
          <w:rFonts w:ascii="宋体" w:eastAsia="宋体" w:hAnsi="宋体" w:hint="eastAsia"/>
          <w:sz w:val="24"/>
          <w:lang w:eastAsia="zh-CN"/>
        </w:rPr>
        <w:t>（</w:t>
      </w:r>
      <w:r>
        <w:rPr>
          <w:rFonts w:ascii="宋体" w:eastAsia="宋体" w:hAnsi="宋体"/>
          <w:sz w:val="24"/>
          <w:lang w:eastAsia="zh-CN"/>
        </w:rPr>
        <w:t>40%</w:t>
      </w:r>
      <w:r w:rsidR="00C251BB">
        <w:rPr>
          <w:rFonts w:ascii="宋体" w:eastAsia="宋体" w:hAnsi="宋体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>+</w:t>
      </w:r>
      <w:r>
        <w:rPr>
          <w:rFonts w:ascii="宋体" w:eastAsia="宋体" w:hAnsi="宋体"/>
          <w:sz w:val="24"/>
          <w:lang w:eastAsia="zh-CN"/>
        </w:rPr>
        <w:t>工具方法</w:t>
      </w:r>
      <w:r w:rsidR="003215BF">
        <w:rPr>
          <w:rFonts w:ascii="宋体" w:eastAsia="宋体" w:hAnsi="宋体" w:hint="eastAsia"/>
          <w:sz w:val="24"/>
          <w:lang w:eastAsia="zh-CN"/>
        </w:rPr>
        <w:t>（</w:t>
      </w:r>
      <w:r>
        <w:rPr>
          <w:rFonts w:ascii="宋体" w:eastAsia="宋体" w:hAnsi="宋体"/>
          <w:sz w:val="24"/>
          <w:lang w:eastAsia="zh-CN"/>
        </w:rPr>
        <w:t>20%</w:t>
      </w:r>
      <w:r w:rsidR="00C251BB">
        <w:rPr>
          <w:rFonts w:ascii="宋体" w:eastAsia="宋体" w:hAnsi="宋体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>+</w:t>
      </w:r>
      <w:r>
        <w:rPr>
          <w:rFonts w:ascii="宋体" w:eastAsia="宋体" w:hAnsi="宋体"/>
          <w:sz w:val="24"/>
          <w:lang w:eastAsia="zh-CN"/>
        </w:rPr>
        <w:t>案例剖析</w:t>
      </w:r>
      <w:r w:rsidR="003215BF">
        <w:rPr>
          <w:rFonts w:ascii="宋体" w:eastAsia="宋体" w:hAnsi="宋体" w:hint="eastAsia"/>
          <w:sz w:val="24"/>
          <w:lang w:eastAsia="zh-CN"/>
        </w:rPr>
        <w:t>（</w:t>
      </w:r>
      <w:r>
        <w:rPr>
          <w:rFonts w:ascii="宋体" w:eastAsia="宋体" w:hAnsi="宋体"/>
          <w:sz w:val="24"/>
          <w:lang w:eastAsia="zh-CN"/>
        </w:rPr>
        <w:t>25%</w:t>
      </w:r>
      <w:r w:rsidR="00C251BB">
        <w:rPr>
          <w:rFonts w:ascii="宋体" w:eastAsia="宋体" w:hAnsi="宋体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 xml:space="preserve">+ </w:t>
      </w:r>
      <w:r>
        <w:rPr>
          <w:rFonts w:ascii="宋体" w:eastAsia="宋体" w:hAnsi="宋体"/>
          <w:sz w:val="24"/>
          <w:lang w:eastAsia="zh-CN"/>
        </w:rPr>
        <w:t>实战演练</w:t>
      </w:r>
      <w:r w:rsidR="003215BF">
        <w:rPr>
          <w:rFonts w:ascii="宋体" w:eastAsia="宋体" w:hAnsi="宋体" w:hint="eastAsia"/>
          <w:sz w:val="24"/>
          <w:lang w:eastAsia="zh-CN"/>
        </w:rPr>
        <w:t>（</w:t>
      </w:r>
      <w:r>
        <w:rPr>
          <w:rFonts w:ascii="宋体" w:eastAsia="宋体" w:hAnsi="宋体"/>
          <w:sz w:val="24"/>
          <w:lang w:eastAsia="zh-CN"/>
        </w:rPr>
        <w:t>15%</w:t>
      </w:r>
      <w:r w:rsidR="00C251BB">
        <w:rPr>
          <w:rFonts w:ascii="宋体" w:eastAsia="宋体" w:hAnsi="宋体"/>
          <w:sz w:val="24"/>
          <w:lang w:eastAsia="zh-CN"/>
        </w:rPr>
        <w:t>）</w:t>
      </w:r>
    </w:p>
    <w:p w14:paraId="4E614423" w14:textId="77777777" w:rsidR="00C251BB" w:rsidRDefault="00C251BB" w:rsidP="00C251B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1A11F5E9" w14:textId="12F7FAE8" w:rsidR="00BB7492" w:rsidRDefault="00AC375A" w:rsidP="00C251BB">
      <w:pPr>
        <w:spacing w:after="0" w:line="480" w:lineRule="exact"/>
        <w:jc w:val="center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课程大纲</w:t>
      </w:r>
    </w:p>
    <w:p w14:paraId="3E13B84C" w14:textId="39F6909B" w:rsidR="00BB7492" w:rsidRDefault="00C251BB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color w:val="1F4E79"/>
          <w:sz w:val="24"/>
          <w:lang w:eastAsia="zh-CN"/>
        </w:rPr>
        <w:t>第一章</w:t>
      </w:r>
      <w:r>
        <w:rPr>
          <w:rFonts w:ascii="宋体" w:eastAsia="宋体" w:hAnsi="宋体"/>
          <w:b/>
          <w:color w:val="1F4E79"/>
          <w:sz w:val="24"/>
          <w:lang w:eastAsia="zh-CN"/>
        </w:rPr>
        <w:t>：数据化基础篇——让HR数据会说话，洞察业务问题</w:t>
      </w:r>
    </w:p>
    <w:p w14:paraId="366894D7" w14:textId="609ED44B" w:rsidR="00C251BB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一、思维破局：从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人事账房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到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业务伙伴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的认知革命</w:t>
      </w:r>
    </w:p>
    <w:p w14:paraId="03628301" w14:textId="226A2D6C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/>
          <w:color w:val="000000" w:themeColor="text1"/>
          <w:sz w:val="24"/>
          <w:lang w:eastAsia="zh-CN"/>
        </w:rPr>
        <w:lastRenderedPageBreak/>
        <w:t>1</w:t>
      </w:r>
      <w:r w:rsidR="005A4C60">
        <w:rPr>
          <w:rFonts w:ascii="宋体" w:eastAsia="宋体" w:hAnsi="宋体" w:hint="eastAsia"/>
          <w:b/>
          <w:color w:val="000000" w:themeColor="text1"/>
          <w:sz w:val="24"/>
          <w:lang w:eastAsia="zh-CN"/>
        </w:rPr>
        <w:t xml:space="preserve">. </w:t>
      </w:r>
      <w:r w:rsidRPr="00C251BB">
        <w:rPr>
          <w:rFonts w:ascii="宋体" w:eastAsia="宋体" w:hAnsi="宋体"/>
          <w:b/>
          <w:color w:val="000000" w:themeColor="text1"/>
          <w:sz w:val="24"/>
          <w:lang w:eastAsia="zh-CN"/>
        </w:rPr>
        <w:t>量化人力资源管理的现状与困扰</w:t>
      </w:r>
    </w:p>
    <w:p w14:paraId="78D865DC" w14:textId="48DBF67D" w:rsidR="00C251BB" w:rsidRPr="00C251BB" w:rsidRDefault="00C251BB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1）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量化管理的必然趋势：数据成为新的生产要素</w:t>
      </w:r>
    </w:p>
    <w:p w14:paraId="49DCA71A" w14:textId="3144B5D9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量化管理的定位：是技术手段，更是管理目的</w:t>
      </w:r>
    </w:p>
    <w:p w14:paraId="6936F987" w14:textId="26717CF8" w:rsidR="00C251BB" w:rsidRPr="005A4C60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3</w:t>
      </w:r>
      <w:r w:rsidR="00C251BB"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）</w:t>
      </w:r>
      <w:r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常见的四大误区剖析</w:t>
      </w:r>
    </w:p>
    <w:p w14:paraId="5C42A591" w14:textId="0A3EEEA5" w:rsidR="00C251BB" w:rsidRPr="00C251BB" w:rsidRDefault="00C251BB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a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为了量化而量化：有数据，没分析</w:t>
      </w:r>
    </w:p>
    <w:p w14:paraId="5C4AB6E5" w14:textId="17F6FD93" w:rsidR="00C251BB" w:rsidRPr="00C251BB" w:rsidRDefault="00C251BB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b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为了数据而数据：有分析，没结论</w:t>
      </w:r>
    </w:p>
    <w:p w14:paraId="64B64848" w14:textId="0AFE21D6" w:rsidR="00C251BB" w:rsidRPr="00C251BB" w:rsidRDefault="00C251BB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c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为了分析而分析：有结论，没行动</w:t>
      </w:r>
    </w:p>
    <w:p w14:paraId="58830AC8" w14:textId="7F78A4A2" w:rsidR="00C251BB" w:rsidRPr="00C251BB" w:rsidRDefault="00C251BB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d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为了报告而报告：有行动，没评估</w:t>
      </w:r>
    </w:p>
    <w:p w14:paraId="0C3B0E7B" w14:textId="176BEC89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/>
          <w:color w:val="000000" w:themeColor="text1"/>
          <w:sz w:val="24"/>
          <w:lang w:eastAsia="zh-CN"/>
        </w:rPr>
        <w:t>2</w:t>
      </w:r>
      <w:r w:rsidR="00C251BB" w:rsidRPr="00C251BB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C251BB">
        <w:rPr>
          <w:rFonts w:ascii="宋体" w:eastAsia="宋体" w:hAnsi="宋体"/>
          <w:b/>
          <w:color w:val="000000" w:themeColor="text1"/>
          <w:sz w:val="24"/>
          <w:lang w:eastAsia="zh-CN"/>
        </w:rPr>
        <w:t>数据分析的四重境界：从看懂到决策</w:t>
      </w:r>
    </w:p>
    <w:p w14:paraId="383F644B" w14:textId="438BDB30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描述型分析：发生了什么？（例：本季度离职率上升了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5%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</w:p>
    <w:p w14:paraId="1907BA57" w14:textId="17885E1A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诊断型分析：为什么发生？（例：通过交叉分析发现，流失主体是入职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1-2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年的研发岗员工）</w:t>
      </w:r>
    </w:p>
    <w:p w14:paraId="672B26AD" w14:textId="2F05E381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预测型分析：未来会怎样？（例：根据现有趋势，预测下季度核心人才流失风险）</w:t>
      </w:r>
    </w:p>
    <w:p w14:paraId="7532F4AF" w14:textId="5C25301B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4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指导型分析：我们该怎么做？（例：建议实施针对性的保留措施和薪酬调整方案）</w:t>
      </w:r>
    </w:p>
    <w:p w14:paraId="7A61E8E6" w14:textId="0E49CADE" w:rsidR="00C251BB" w:rsidRPr="003215BF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3215BF">
        <w:rPr>
          <w:rFonts w:ascii="宋体" w:eastAsia="宋体" w:hAnsi="宋体"/>
          <w:b/>
          <w:color w:val="000000" w:themeColor="text1"/>
          <w:sz w:val="24"/>
          <w:lang w:eastAsia="zh-CN"/>
        </w:rPr>
        <w:t>3</w:t>
      </w:r>
      <w:r w:rsidR="00C251BB" w:rsidRPr="003215BF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3215BF">
        <w:rPr>
          <w:rFonts w:ascii="宋体" w:eastAsia="宋体" w:hAnsi="宋体"/>
          <w:b/>
          <w:color w:val="000000" w:themeColor="text1"/>
          <w:sz w:val="24"/>
          <w:lang w:eastAsia="zh-CN"/>
        </w:rPr>
        <w:t>量化分析核心方法论与工具箱</w:t>
      </w:r>
    </w:p>
    <w:p w14:paraId="7CAF7903" w14:textId="139588B1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对比分析法：时间对比（同比与环比）、空间对比（与分公司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/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行业对比）、基准对比（与目标对比）</w:t>
      </w:r>
    </w:p>
    <w:p w14:paraId="278C728B" w14:textId="07E40A27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相关关系分析：探寻变量间的关系（如：培训投入与员工业绩是否正相关？）</w:t>
      </w:r>
    </w:p>
    <w:p w14:paraId="3F4387D0" w14:textId="32BB9E17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象限分类分析：二维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/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三维坐标系的应用（如：能力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-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绩效矩阵）</w:t>
      </w:r>
    </w:p>
    <w:p w14:paraId="15920E7C" w14:textId="171A4FE1" w:rsidR="00BB7492" w:rsidRPr="00C251BB" w:rsidRDefault="00AC375A" w:rsidP="00C251BB">
      <w:pPr>
        <w:spacing w:after="0" w:line="480" w:lineRule="exact"/>
        <w:rPr>
          <w:bCs/>
          <w:color w:val="000000" w:themeColor="text1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4</w:t>
      </w:r>
      <w:r w:rsid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模型工具分析：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SWOT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、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SMART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原则在数据解读中的应用</w:t>
      </w:r>
    </w:p>
    <w:p w14:paraId="1F425A7B" w14:textId="77777777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案例研讨：</w:t>
      </w:r>
      <w:r>
        <w:rPr>
          <w:rFonts w:ascii="宋体" w:eastAsia="宋体" w:hAnsi="宋体"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某知名车企的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人力资源数据驾驶舱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为何沦为摆设？问题出在哪里？</w:t>
      </w:r>
    </w:p>
    <w:p w14:paraId="4470BB1B" w14:textId="39C886CA" w:rsidR="00C251BB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</w:t>
      </w:r>
      <w:r w:rsidR="005A4C60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场景实战（</w:t>
      </w:r>
      <w:r w:rsidR="007D476D">
        <w:rPr>
          <w:rFonts w:ascii="宋体" w:eastAsia="宋体" w:hAnsi="宋体" w:hint="eastAsia"/>
          <w:b/>
          <w:color w:val="C45911"/>
          <w:sz w:val="24"/>
          <w:lang w:eastAsia="zh-CN"/>
        </w:rPr>
        <w:t>一</w:t>
      </w:r>
      <w:r>
        <w:rPr>
          <w:rFonts w:ascii="宋体" w:eastAsia="宋体" w:hAnsi="宋体"/>
          <w:b/>
          <w:color w:val="C45911"/>
          <w:sz w:val="24"/>
          <w:lang w:eastAsia="zh-CN"/>
        </w:rPr>
        <w:t>）：招聘与保留</w:t>
      </w:r>
      <w:r>
        <w:rPr>
          <w:rFonts w:ascii="宋体" w:eastAsia="宋体" w:hAnsi="宋体"/>
          <w:b/>
          <w:color w:val="C45911"/>
          <w:sz w:val="24"/>
          <w:lang w:eastAsia="zh-CN"/>
        </w:rPr>
        <w:t>——</w:t>
      </w:r>
      <w:r>
        <w:rPr>
          <w:rFonts w:ascii="宋体" w:eastAsia="宋体" w:hAnsi="宋体"/>
          <w:b/>
          <w:color w:val="C45911"/>
          <w:sz w:val="24"/>
          <w:lang w:eastAsia="zh-CN"/>
        </w:rPr>
        <w:t>用数据精准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选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与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留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</w:p>
    <w:p w14:paraId="6C464814" w14:textId="185491A8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招聘效能的量化分析</w:t>
      </w:r>
    </w:p>
    <w:p w14:paraId="6E473687" w14:textId="63EDE630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岗位编制量化：从业务数据定编法、劳动效率定员法看如何科学定编</w:t>
      </w:r>
    </w:p>
    <w:p w14:paraId="55C68DAC" w14:textId="20D7C518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招聘过程漏斗分析：精准定位招聘瓶颈（简历数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-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初试数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-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复试数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-Offer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数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-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入职数）</w:t>
      </w:r>
    </w:p>
    <w:p w14:paraId="57ED1F28" w14:textId="6BCF3C96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招聘渠道贡献率分析：哪个渠道的简历最多？哪个渠道的入职质量最高？如何计算渠道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ROI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？</w:t>
      </w:r>
    </w:p>
    <w:p w14:paraId="78F9A753" w14:textId="1F0187B3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4</w:t>
      </w:r>
      <w:r w:rsidR="00C251BB"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招聘质量达标率分析：量化新员工试用期绩效、留存率，反哺和优化招聘标准</w:t>
      </w:r>
    </w:p>
    <w:p w14:paraId="1E52EEE0" w14:textId="5172B06E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离职与保留的量化分析</w:t>
      </w:r>
    </w:p>
    <w:p w14:paraId="76AD0EEC" w14:textId="09EFE003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lastRenderedPageBreak/>
        <w:t>1</w:t>
      </w:r>
      <w:r w:rsidR="00C251BB"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人才离职的三维诊断：结合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司龄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、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绩效等级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、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岗位序列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进行交叉分析，锁定关键流失群体</w:t>
      </w:r>
    </w:p>
    <w:p w14:paraId="09A773E4" w14:textId="66EE29BC" w:rsidR="00C251BB" w:rsidRPr="00C251BB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离职原因的深挖与量化：如何设计离职面谈问卷，将模糊的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个人原因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转化为可分析的数据</w:t>
      </w:r>
    </w:p>
    <w:p w14:paraId="4F95D356" w14:textId="508FDC4D" w:rsidR="00BB7492" w:rsidRPr="00C251BB" w:rsidRDefault="00AC375A" w:rsidP="00C251BB">
      <w:pPr>
        <w:spacing w:after="0" w:line="480" w:lineRule="exact"/>
        <w:rPr>
          <w:bCs/>
          <w:color w:val="000000" w:themeColor="text1"/>
          <w:lang w:eastAsia="zh-CN"/>
        </w:rPr>
      </w:pP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C251BB">
        <w:rPr>
          <w:rFonts w:ascii="宋体" w:eastAsia="宋体" w:hAnsi="宋体"/>
          <w:bCs/>
          <w:color w:val="000000" w:themeColor="text1"/>
          <w:sz w:val="24"/>
          <w:lang w:eastAsia="zh-CN"/>
        </w:rPr>
        <w:t>预测性分析应用：识别高离职风险员工的关键指标（如：缺勤率变化、绩效下滑、协作软件活跃度降低等）</w:t>
      </w:r>
    </w:p>
    <w:p w14:paraId="41D95BFD" w14:textId="3D57C1C2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案例剖析：</w:t>
      </w:r>
      <w:r>
        <w:rPr>
          <w:rFonts w:ascii="宋体" w:eastAsia="宋体" w:hAnsi="宋体"/>
          <w:sz w:val="24"/>
          <w:lang w:eastAsia="zh-CN"/>
        </w:rPr>
        <w:t>如何通过数据分析，有力回击业务部门</w:t>
      </w:r>
      <w:r>
        <w:rPr>
          <w:rFonts w:ascii="宋体" w:eastAsia="宋体" w:hAnsi="宋体"/>
          <w:sz w:val="24"/>
          <w:lang w:eastAsia="zh-CN"/>
        </w:rPr>
        <w:t>“HR</w:t>
      </w:r>
      <w:r>
        <w:rPr>
          <w:rFonts w:ascii="宋体" w:eastAsia="宋体" w:hAnsi="宋体"/>
          <w:sz w:val="24"/>
          <w:lang w:eastAsia="zh-CN"/>
        </w:rPr>
        <w:t>招人不行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的质疑，并协同优化岗位画像？</w:t>
      </w:r>
    </w:p>
    <w:p w14:paraId="4AAAD945" w14:textId="6AB0F66E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实战工具：</w:t>
      </w:r>
      <w:r>
        <w:rPr>
          <w:rFonts w:ascii="宋体" w:eastAsia="宋体" w:hAnsi="宋体"/>
          <w:sz w:val="24"/>
          <w:lang w:eastAsia="zh-CN"/>
        </w:rPr>
        <w:t>《人才离职原因量化分析模型》与《招聘渠道效能评估表》</w:t>
      </w:r>
    </w:p>
    <w:p w14:paraId="71A450CE" w14:textId="43A79628" w:rsidR="00C251BB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</w:t>
      </w:r>
      <w:r w:rsidR="005A4C60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场景实战（二）：人才发展</w:t>
      </w:r>
      <w:r>
        <w:rPr>
          <w:rFonts w:ascii="宋体" w:eastAsia="宋体" w:hAnsi="宋体"/>
          <w:b/>
          <w:color w:val="C45911"/>
          <w:sz w:val="24"/>
          <w:lang w:eastAsia="zh-CN"/>
        </w:rPr>
        <w:t>——</w:t>
      </w:r>
      <w:r>
        <w:rPr>
          <w:rFonts w:ascii="宋体" w:eastAsia="宋体" w:hAnsi="宋体"/>
          <w:b/>
          <w:color w:val="C45911"/>
          <w:sz w:val="24"/>
          <w:lang w:eastAsia="zh-CN"/>
        </w:rPr>
        <w:t>用数据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盘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人才，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育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未来</w:t>
      </w:r>
    </w:p>
    <w:p w14:paraId="371C9984" w14:textId="4809D0D3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人才盘点的量化升级</w:t>
      </w:r>
    </w:p>
    <w:p w14:paraId="582C71B8" w14:textId="2F4CEB61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能力与绩效九宫格分析：从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拍脑袋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到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数据校准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，精准识别人才象限</w:t>
      </w:r>
    </w:p>
    <w:p w14:paraId="51CB64C6" w14:textId="42FD9474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能力、绩效、态度三维魔方盘点：引入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价值观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/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态度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维度，更全面地评估人才</w:t>
      </w:r>
    </w:p>
    <w:p w14:paraId="456D5CEC" w14:textId="2A4214E8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继任者计划分析：如何量化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继任者准备度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，构建动态的人才储备池</w:t>
      </w:r>
    </w:p>
    <w:p w14:paraId="06B7114C" w14:textId="1405084F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培训管理的量化评估</w:t>
      </w:r>
    </w:p>
    <w:p w14:paraId="23E281E3" w14:textId="6A4A6C8D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培训需求分析量化：运用胜任力差距分析，让培训需求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有的放矢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</w:p>
    <w:p w14:paraId="147AF8C5" w14:textId="7EC270BA" w:rsidR="00C251BB" w:rsidRPr="005A4C60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2</w:t>
      </w:r>
      <w:r w:rsidR="00C251BB"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）</w:t>
      </w:r>
      <w:r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柯克帕特里克四级评估的量化实践</w:t>
      </w:r>
    </w:p>
    <w:p w14:paraId="25FE07F6" w14:textId="29597A1B" w:rsidR="00C251BB" w:rsidRPr="007D476D" w:rsidRDefault="005A4C60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第一层：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反应层：满意度问卷的量化设计</w:t>
      </w:r>
    </w:p>
    <w:p w14:paraId="70FBF5D4" w14:textId="7B411383" w:rsidR="00C251BB" w:rsidRPr="007D476D" w:rsidRDefault="005A4C60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第二层：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学习层：考试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/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认证通过率分析</w:t>
      </w:r>
    </w:p>
    <w:p w14:paraId="2001157F" w14:textId="4C0AA57E" w:rsidR="00C251BB" w:rsidRPr="007D476D" w:rsidRDefault="005A4C60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第三层：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行为层：通过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360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度评估量化培训后的行为改变</w:t>
      </w:r>
    </w:p>
    <w:p w14:paraId="175DF62C" w14:textId="1014CB37" w:rsidR="00BB7492" w:rsidRPr="007D476D" w:rsidRDefault="005A4C60" w:rsidP="00C251BB">
      <w:pPr>
        <w:spacing w:after="0" w:line="480" w:lineRule="exact"/>
        <w:rPr>
          <w:bCs/>
          <w:color w:val="000000" w:themeColor="text1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第四层：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结果层：计算培训成果转化率与投资回报率（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ROI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</w:p>
    <w:p w14:paraId="0AB9C21D" w14:textId="08C4C105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案例剖析：</w:t>
      </w:r>
      <w:r>
        <w:rPr>
          <w:rFonts w:ascii="宋体" w:eastAsia="宋体" w:hAnsi="宋体"/>
          <w:sz w:val="24"/>
          <w:lang w:eastAsia="zh-CN"/>
        </w:rPr>
        <w:t>借鉴字节跳动的</w:t>
      </w:r>
      <w:r>
        <w:rPr>
          <w:rFonts w:ascii="宋体" w:eastAsia="宋体" w:hAnsi="宋体"/>
          <w:sz w:val="24"/>
          <w:lang w:eastAsia="zh-CN"/>
        </w:rPr>
        <w:t>OKR+360°</w:t>
      </w:r>
      <w:r>
        <w:rPr>
          <w:rFonts w:ascii="宋体" w:eastAsia="宋体" w:hAnsi="宋体"/>
          <w:sz w:val="24"/>
          <w:lang w:eastAsia="zh-CN"/>
        </w:rPr>
        <w:t>反馈实践，如何量化评估员工的潜力和发展需求？</w:t>
      </w:r>
    </w:p>
    <w:p w14:paraId="13589AFE" w14:textId="7F2D8D97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实战工具：</w:t>
      </w:r>
      <w:r>
        <w:rPr>
          <w:rFonts w:ascii="宋体" w:eastAsia="宋体" w:hAnsi="宋体"/>
          <w:sz w:val="24"/>
          <w:lang w:eastAsia="zh-CN"/>
        </w:rPr>
        <w:t>《九宫格人才盘点校准工作坊》与《培训项目</w:t>
      </w:r>
      <w:r>
        <w:rPr>
          <w:rFonts w:ascii="宋体" w:eastAsia="宋体" w:hAnsi="宋体"/>
          <w:sz w:val="24"/>
          <w:lang w:eastAsia="zh-CN"/>
        </w:rPr>
        <w:t>ROI</w:t>
      </w:r>
      <w:r>
        <w:rPr>
          <w:rFonts w:ascii="宋体" w:eastAsia="宋体" w:hAnsi="宋体"/>
          <w:sz w:val="24"/>
          <w:lang w:eastAsia="zh-CN"/>
        </w:rPr>
        <w:t>计算模板》</w:t>
      </w:r>
    </w:p>
    <w:p w14:paraId="55825300" w14:textId="77777777" w:rsidR="007D476D" w:rsidRDefault="007D476D" w:rsidP="00C251B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493ECE8D" w14:textId="5E033D69" w:rsidR="00BB7492" w:rsidRDefault="007D476D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color w:val="1F4E79"/>
          <w:sz w:val="24"/>
          <w:lang w:eastAsia="zh-CN"/>
        </w:rPr>
        <w:t>第二</w:t>
      </w:r>
      <w:r w:rsidR="005A4C60">
        <w:rPr>
          <w:rFonts w:ascii="宋体" w:eastAsia="宋体" w:hAnsi="宋体" w:hint="eastAsia"/>
          <w:b/>
          <w:color w:val="1F4E79"/>
          <w:sz w:val="24"/>
          <w:lang w:eastAsia="zh-CN"/>
        </w:rPr>
        <w:t>讲</w:t>
      </w:r>
      <w:r>
        <w:rPr>
          <w:rFonts w:ascii="宋体" w:eastAsia="宋体" w:hAnsi="宋体"/>
          <w:b/>
          <w:color w:val="1F4E79"/>
          <w:sz w:val="24"/>
          <w:lang w:eastAsia="zh-CN"/>
        </w:rPr>
        <w:t>：价值升维篇——驱动组织效能，迈向数字化转型</w:t>
      </w:r>
    </w:p>
    <w:p w14:paraId="44F59721" w14:textId="7D39E47E" w:rsidR="00C251BB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四</w:t>
      </w:r>
      <w:r w:rsidR="005A4C60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价值驱动：从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花多少钱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到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创多少值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的效能衡量</w:t>
      </w:r>
    </w:p>
    <w:p w14:paraId="316797F5" w14:textId="7EBC07E1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薪酬与绩效的量化管理</w:t>
      </w:r>
    </w:p>
    <w:p w14:paraId="45566F87" w14:textId="58D2BFD9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lastRenderedPageBreak/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薪酬的外部竞争力分析：运用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四分位法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解读薪酬调研报告，确定公司薪酬策略（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P50, P75?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</w:p>
    <w:p w14:paraId="72C70614" w14:textId="0B671CCA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薪酬的内部公平性分析：掌握薪酬偏离度分析，诊断并解决内部薪酬失衡问题</w:t>
      </w:r>
    </w:p>
    <w:p w14:paraId="5654F388" w14:textId="541AE7FF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薪酬总额预算量化：三种核心预算法（销售额比例法、盈亏平衡法、劳动分配率法）</w:t>
      </w:r>
    </w:p>
    <w:p w14:paraId="32BF5427" w14:textId="4FFE25C2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4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绩效结果的量化分析：通过绩效分布曲线（强制分布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/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正态分布），诊断团队管理与组织活力</w:t>
      </w:r>
    </w:p>
    <w:p w14:paraId="7C895C02" w14:textId="73CA0432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人力资本效能的终极衡量</w:t>
      </w:r>
    </w:p>
    <w:p w14:paraId="3B29AA32" w14:textId="3EF54A0D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关键效能指标解读：人均销售收入、人均利润、人工成本利润率</w:t>
      </w:r>
    </w:p>
    <w:p w14:paraId="7F74EFAA" w14:textId="5FF4E59C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核心指标：人力资本投资回报率（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HCROI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</w:p>
    <w:p w14:paraId="67D15AC3" w14:textId="6E63D393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HCROI</w:t>
      </w:r>
      <w:r w:rsidRPr="005A4C60">
        <w:rPr>
          <w:rFonts w:ascii="宋体" w:eastAsia="宋体" w:hAnsi="宋体"/>
          <w:b/>
          <w:color w:val="000000" w:themeColor="text1"/>
          <w:sz w:val="24"/>
          <w:lang w:eastAsia="zh-CN"/>
        </w:rPr>
        <w:t>公式详解：</w:t>
      </w:r>
      <w:r w:rsidR="005A4C60"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（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营业收入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 xml:space="preserve"> - 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经营成本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 xml:space="preserve"> - 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薪酬福利总额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 xml:space="preserve">/ 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薪酬福利总额</w:t>
      </w:r>
    </w:p>
    <w:p w14:paraId="750089EF" w14:textId="725D8CAD" w:rsidR="00C251BB" w:rsidRPr="007D476D" w:rsidRDefault="005A4C60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>
        <w:rPr>
          <w:rFonts w:ascii="宋体" w:eastAsia="宋体" w:hAnsi="宋体" w:hint="eastAsia"/>
          <w:bCs/>
          <w:color w:val="000000" w:themeColor="text1"/>
          <w:sz w:val="24"/>
          <w:lang w:eastAsia="zh-CN"/>
        </w:rPr>
        <w:t>——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如何通过分析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HCROI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，向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CEO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和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CFO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证明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HR</w:t>
      </w:r>
      <w:r w:rsidR="00AC375A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工作的战略价值</w:t>
      </w:r>
    </w:p>
    <w:p w14:paraId="3457BC9B" w14:textId="0406122D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人力资源管理三大报表</w:t>
      </w:r>
    </w:p>
    <w:p w14:paraId="70DDB120" w14:textId="47603F3C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人力资本负债表：盘点企业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人才资产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的存量与健康度</w:t>
      </w:r>
    </w:p>
    <w:p w14:paraId="6CFB34C3" w14:textId="49F8F20D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人才流量表：洞察人才队伍的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新陈代谢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是否良性</w:t>
      </w:r>
    </w:p>
    <w:p w14:paraId="0986CD9E" w14:textId="0EA866F6" w:rsidR="00BB7492" w:rsidRPr="007D476D" w:rsidRDefault="00AC375A" w:rsidP="00C251BB">
      <w:pPr>
        <w:spacing w:after="0" w:line="480" w:lineRule="exact"/>
        <w:rPr>
          <w:bCs/>
          <w:color w:val="000000" w:themeColor="text1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人力资本利润表：计算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人才投入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带来的最终业务收益</w:t>
      </w:r>
    </w:p>
    <w:p w14:paraId="138AEA70" w14:textId="09EABD4A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案例剖析：</w:t>
      </w:r>
      <w:r>
        <w:rPr>
          <w:rFonts w:ascii="宋体" w:eastAsia="宋体" w:hAnsi="宋体"/>
          <w:sz w:val="24"/>
          <w:lang w:eastAsia="zh-CN"/>
        </w:rPr>
        <w:t>华为如何运用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人均效益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和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人力资本回报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指标，驱动业务部门精细化管理和全球化扩张？</w:t>
      </w:r>
    </w:p>
    <w:p w14:paraId="53507B77" w14:textId="0D6C7DDA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现场演练：</w:t>
      </w:r>
      <w:r>
        <w:rPr>
          <w:rFonts w:ascii="宋体" w:eastAsia="宋体" w:hAnsi="宋体"/>
          <w:sz w:val="24"/>
          <w:lang w:eastAsia="zh-CN"/>
        </w:rPr>
        <w:t>《薪酬四分位法分析》与《</w:t>
      </w:r>
      <w:r>
        <w:rPr>
          <w:rFonts w:ascii="宋体" w:eastAsia="宋体" w:hAnsi="宋体"/>
          <w:sz w:val="24"/>
          <w:lang w:eastAsia="zh-CN"/>
        </w:rPr>
        <w:t>Compa-Ratio</w:t>
      </w:r>
      <w:r>
        <w:rPr>
          <w:rFonts w:ascii="宋体" w:eastAsia="宋体" w:hAnsi="宋体"/>
          <w:sz w:val="24"/>
          <w:lang w:eastAsia="zh-CN"/>
        </w:rPr>
        <w:t>计算与诊断》</w:t>
      </w:r>
    </w:p>
    <w:p w14:paraId="10B19E5D" w14:textId="1D4BF4CE" w:rsidR="00C251BB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五</w:t>
      </w:r>
      <w:r w:rsidR="005A4C60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蓝图规划：构建从数据化到智能化的</w:t>
      </w:r>
      <w:r>
        <w:rPr>
          <w:rFonts w:ascii="宋体" w:eastAsia="宋体" w:hAnsi="宋体"/>
          <w:b/>
          <w:color w:val="C45911"/>
          <w:sz w:val="24"/>
          <w:lang w:eastAsia="zh-CN"/>
        </w:rPr>
        <w:t>HR</w:t>
      </w:r>
      <w:r>
        <w:rPr>
          <w:rFonts w:ascii="宋体" w:eastAsia="宋体" w:hAnsi="宋体"/>
          <w:b/>
          <w:color w:val="C45911"/>
          <w:sz w:val="24"/>
          <w:lang w:eastAsia="zh-CN"/>
        </w:rPr>
        <w:t>转型路径</w:t>
      </w:r>
    </w:p>
    <w:p w14:paraId="08DD0C53" w14:textId="65CDD8EE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HR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数字化的演进阶梯与未来图景</w:t>
      </w:r>
    </w:p>
    <w:p w14:paraId="48BDE25A" w14:textId="49BAF79F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数据化：业务流程线上化，数据标签化、指标化</w:t>
      </w:r>
    </w:p>
    <w:p w14:paraId="47168D10" w14:textId="1C3AC56A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信息化：数据可视化，构建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HR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数据驾驶舱（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Dashboard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</w:p>
    <w:p w14:paraId="5CD1B099" w14:textId="3F9DF14D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数字化：数据模型化，实现离职预测、人才画像、智能推荐</w:t>
      </w:r>
    </w:p>
    <w:p w14:paraId="47646E75" w14:textId="6BEBCCCA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4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智能化：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AI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驱动决策，实现智能排班、薪酬模拟、个性化学习路径推荐</w:t>
      </w:r>
    </w:p>
    <w:p w14:paraId="3BB7858A" w14:textId="4340AFC7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HR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数字化转型如何落地：七步法</w:t>
      </w:r>
    </w:p>
    <w:p w14:paraId="0AFAA269" w14:textId="673DFE43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引入外脑，规划转型</w:t>
      </w:r>
    </w:p>
    <w:p w14:paraId="328CF37D" w14:textId="2FA84A4A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营造危机，数字认知</w:t>
      </w:r>
    </w:p>
    <w:p w14:paraId="2FEAF583" w14:textId="5C1A2499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组建团队，试点改革</w:t>
      </w:r>
    </w:p>
    <w:p w14:paraId="29DD95C1" w14:textId="435B4665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lastRenderedPageBreak/>
        <w:t>4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阶段复盘，规划拓展</w:t>
      </w:r>
    </w:p>
    <w:p w14:paraId="4C3DFFD5" w14:textId="183755AC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5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推广经验，扩大试点</w:t>
      </w:r>
    </w:p>
    <w:p w14:paraId="01D4C60A" w14:textId="76AA9D28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6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全面推进，数据转型</w:t>
      </w:r>
    </w:p>
    <w:p w14:paraId="4903A39F" w14:textId="06489891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7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定期复盘，优化改进</w:t>
      </w:r>
    </w:p>
    <w:p w14:paraId="09F4D282" w14:textId="6CAFA8B2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 xml:space="preserve">. </w:t>
      </w: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数字化转型的挑战与破局之道</w:t>
      </w:r>
    </w:p>
    <w:p w14:paraId="7B653DC2" w14:textId="027913D6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知识储备不够，人才匮乏：如何培养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HR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团队的数据素养？</w:t>
      </w:r>
    </w:p>
    <w:p w14:paraId="593D0F94" w14:textId="1EB6A8A7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2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系统割裂分散，整合无力：如何打通数据孤岛，构建统一的数据中台？</w:t>
      </w:r>
    </w:p>
    <w:p w14:paraId="519D6796" w14:textId="630DFD81" w:rsidR="00BB7492" w:rsidRPr="007D476D" w:rsidRDefault="00AC375A" w:rsidP="00C251BB">
      <w:pPr>
        <w:spacing w:after="0" w:line="480" w:lineRule="exact"/>
        <w:rPr>
          <w:bCs/>
          <w:color w:val="000000" w:themeColor="text1"/>
          <w:lang w:eastAsia="zh-CN"/>
        </w:rPr>
      </w:pP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3</w:t>
      </w:r>
      <w:r w:rsidR="00C251BB"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业务流程化缺失：为何说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“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无流程，不数据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”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？</w:t>
      </w:r>
    </w:p>
    <w:p w14:paraId="1E9BB9CA" w14:textId="24812747" w:rsidR="00BB7492" w:rsidRDefault="00AC375A" w:rsidP="00C251B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案例剖析：</w:t>
      </w:r>
      <w:r>
        <w:rPr>
          <w:rFonts w:ascii="宋体" w:eastAsia="宋体" w:hAnsi="宋体"/>
          <w:sz w:val="24"/>
          <w:lang w:eastAsia="zh-CN"/>
        </w:rPr>
        <w:t>某连锁零售巨头如何从零开始，分三步搭建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数据驾驶舱，实现从总部到门店的人效实时监控与动态优化？</w:t>
      </w:r>
    </w:p>
    <w:p w14:paraId="6201992F" w14:textId="77777777" w:rsidR="005A4C60" w:rsidRDefault="005A4C60" w:rsidP="00C251BB">
      <w:pPr>
        <w:spacing w:after="0" w:line="480" w:lineRule="exact"/>
        <w:rPr>
          <w:rFonts w:ascii="宋体" w:eastAsia="宋体" w:hAnsi="宋体"/>
          <w:b/>
          <w:color w:val="C45911"/>
          <w:sz w:val="24"/>
          <w:lang w:eastAsia="zh-CN"/>
        </w:rPr>
      </w:pPr>
    </w:p>
    <w:p w14:paraId="01444E77" w14:textId="274A21DB" w:rsidR="00C251BB" w:rsidRPr="005A4C60" w:rsidRDefault="00AC375A" w:rsidP="00C251BB">
      <w:pPr>
        <w:spacing w:after="0" w:line="480" w:lineRule="exact"/>
        <w:rPr>
          <w:rFonts w:ascii="宋体" w:eastAsia="宋体" w:hAnsi="宋体" w:hint="eastAsia"/>
          <w:b/>
          <w:sz w:val="24"/>
          <w:lang w:eastAsia="zh-CN"/>
        </w:rPr>
      </w:pPr>
      <w:r w:rsidRPr="005A4C60">
        <w:rPr>
          <w:rFonts w:ascii="宋体" w:eastAsia="宋体" w:hAnsi="宋体"/>
          <w:b/>
          <w:sz w:val="24"/>
          <w:lang w:eastAsia="zh-CN"/>
        </w:rPr>
        <w:t>行动学习：制定你的</w:t>
      </w:r>
      <w:r w:rsidRPr="005A4C60">
        <w:rPr>
          <w:rFonts w:ascii="宋体" w:eastAsia="宋体" w:hAnsi="宋体"/>
          <w:b/>
          <w:sz w:val="24"/>
          <w:lang w:eastAsia="zh-CN"/>
        </w:rPr>
        <w:t>HR</w:t>
      </w:r>
      <w:r w:rsidRPr="005A4C60">
        <w:rPr>
          <w:rFonts w:ascii="宋体" w:eastAsia="宋体" w:hAnsi="宋体"/>
          <w:b/>
          <w:sz w:val="24"/>
          <w:lang w:eastAsia="zh-CN"/>
        </w:rPr>
        <w:t>数据化行动计划</w:t>
      </w:r>
    </w:p>
    <w:p w14:paraId="1C3650F7" w14:textId="63BC4024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分组研讨：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选择贵公司当前最亟待解决的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1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个人力资源痛点问题（如：核心员工流失率高、招聘周期长、人效低下等）</w:t>
      </w:r>
    </w:p>
    <w:p w14:paraId="4C88E36C" w14:textId="0F09C4E8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方案设计：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运用本课程所学的分析方法与工具，设计一份初步的数据诊断与解决方案（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Action Plan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）</w:t>
      </w:r>
    </w:p>
    <w:p w14:paraId="4853A6F4" w14:textId="59BDC1A4" w:rsidR="00C251BB" w:rsidRPr="007D476D" w:rsidRDefault="00AC375A" w:rsidP="00C251BB">
      <w:pPr>
        <w:spacing w:after="0" w:line="480" w:lineRule="exact"/>
        <w:rPr>
          <w:rFonts w:ascii="宋体" w:eastAsia="宋体" w:hAnsi="宋体" w:hint="eastAsia"/>
          <w:bCs/>
          <w:color w:val="000000" w:themeColor="text1"/>
          <w:sz w:val="24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成果展示与专家点评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：各小组分享方案，讲师进行点评与优化建议</w:t>
      </w:r>
    </w:p>
    <w:p w14:paraId="636FEBB4" w14:textId="50DE1B31" w:rsidR="00BB7492" w:rsidRPr="007D476D" w:rsidRDefault="00AC375A" w:rsidP="00C251BB">
      <w:pPr>
        <w:spacing w:after="0" w:line="480" w:lineRule="exact"/>
        <w:rPr>
          <w:rFonts w:eastAsia="宋体"/>
          <w:lang w:eastAsia="zh-CN"/>
        </w:rPr>
      </w:pPr>
      <w:r w:rsidRPr="007D476D">
        <w:rPr>
          <w:rFonts w:ascii="宋体" w:eastAsia="宋体" w:hAnsi="宋体"/>
          <w:b/>
          <w:color w:val="000000" w:themeColor="text1"/>
          <w:sz w:val="24"/>
          <w:lang w:eastAsia="zh-CN"/>
        </w:rPr>
        <w:t>总结与答疑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：回顾课程核心要点，解答学员疑问，共同探讨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HR</w:t>
      </w:r>
      <w:r w:rsidRPr="007D476D">
        <w:rPr>
          <w:rFonts w:ascii="宋体" w:eastAsia="宋体" w:hAnsi="宋体"/>
          <w:bCs/>
          <w:color w:val="000000" w:themeColor="text1"/>
          <w:sz w:val="24"/>
          <w:lang w:eastAsia="zh-CN"/>
        </w:rPr>
        <w:t>数字化的未来</w:t>
      </w:r>
    </w:p>
    <w:sectPr w:rsidR="00BB7492" w:rsidRPr="007D476D" w:rsidSect="00034616">
      <w:pgSz w:w="12240" w:h="15840"/>
      <w:pgMar w:top="1134" w:right="1134" w:bottom="1134" w:left="1134" w:header="850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4724803">
    <w:abstractNumId w:val="8"/>
  </w:num>
  <w:num w:numId="2" w16cid:durableId="1292324608">
    <w:abstractNumId w:val="6"/>
  </w:num>
  <w:num w:numId="3" w16cid:durableId="551426352">
    <w:abstractNumId w:val="5"/>
  </w:num>
  <w:num w:numId="4" w16cid:durableId="703989393">
    <w:abstractNumId w:val="4"/>
  </w:num>
  <w:num w:numId="5" w16cid:durableId="145899318">
    <w:abstractNumId w:val="7"/>
  </w:num>
  <w:num w:numId="6" w16cid:durableId="599609777">
    <w:abstractNumId w:val="3"/>
  </w:num>
  <w:num w:numId="7" w16cid:durableId="1156459274">
    <w:abstractNumId w:val="2"/>
  </w:num>
  <w:num w:numId="8" w16cid:durableId="1520894753">
    <w:abstractNumId w:val="1"/>
  </w:num>
  <w:num w:numId="9" w16cid:durableId="20529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15BF"/>
    <w:rsid w:val="00326F90"/>
    <w:rsid w:val="005A4C60"/>
    <w:rsid w:val="007240C4"/>
    <w:rsid w:val="007D476D"/>
    <w:rsid w:val="0097419A"/>
    <w:rsid w:val="00AA1D8D"/>
    <w:rsid w:val="00AC375A"/>
    <w:rsid w:val="00B47730"/>
    <w:rsid w:val="00BB7492"/>
    <w:rsid w:val="00C251BB"/>
    <w:rsid w:val="00CB0664"/>
    <w:rsid w:val="00F426EB"/>
    <w:rsid w:val="00FC48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A31E00"/>
  <w14:defaultImageDpi w14:val="300"/>
  <w15:docId w15:val="{007A636D-DE00-439C-A92A-1244316B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7</cp:revision>
  <dcterms:created xsi:type="dcterms:W3CDTF">2013-12-23T23:15:00Z</dcterms:created>
  <dcterms:modified xsi:type="dcterms:W3CDTF">2026-03-27T06:39:00Z</dcterms:modified>
  <cp:category/>
</cp:coreProperties>
</file>