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BF27" w14:textId="77777777" w:rsidR="00C324CC" w:rsidRPr="00701476" w:rsidRDefault="00000000" w:rsidP="00701476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  <w:r w:rsidRPr="00701476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AI赋能HR进阶——从“效率工具”到“组织效能引擎”</w:t>
      </w:r>
    </w:p>
    <w:p w14:paraId="739FBC81" w14:textId="77777777" w:rsidR="00C324CC" w:rsidRDefault="00C324CC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2D53A0" w:themeColor="accent1" w:themeShade="BF"/>
          <w:sz w:val="24"/>
          <w:szCs w:val="24"/>
        </w:rPr>
      </w:pPr>
    </w:p>
    <w:p w14:paraId="688B0768" w14:textId="38DA4C6D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课程背景</w:t>
      </w:r>
      <w:r w:rsidR="00701476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</w:p>
    <w:p w14:paraId="3FE91CBA" w14:textId="77777777" w:rsidR="00C324CC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人工智能已不再是陌生的概念，而是初见成效的工具。然而，当最初的新鲜感退去，真正的挑战浮出水面：如何将AI的应用，从“写文案、做摘要”等浅层的个人提效，真正升级到能够系统性解决复杂业务问题、驱动组织效能提升的深度赋能？</w:t>
      </w:r>
    </w:p>
    <w:p w14:paraId="5B25A15F" w14:textId="77777777" w:rsidR="00C324CC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进阶工作坊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正是为已具备AI基础、并在一线有所尝试的HR伙伴量身打造。我们发现，大家在从“知道AI”到“精通AI”的进阶之路上，正面临着以下五个更深层次的瓶颈：</w:t>
      </w:r>
    </w:p>
    <w:p w14:paraId="7B8338CD" w14:textId="48BD552B" w:rsidR="00C324CC" w:rsidRDefault="00701476" w:rsidP="00701476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1. </w:t>
      </w:r>
      <w:r w:rsidR="00000000">
        <w:rPr>
          <w:rFonts w:ascii="宋体" w:eastAsia="宋体" w:hAnsi="宋体" w:cs="宋体" w:hint="eastAsia"/>
          <w:sz w:val="24"/>
          <w:szCs w:val="24"/>
        </w:rPr>
        <w:t>应用“浅层化”：如何在通</w:t>
      </w:r>
      <w:proofErr w:type="gramStart"/>
      <w:r w:rsidR="00000000">
        <w:rPr>
          <w:rFonts w:ascii="宋体" w:eastAsia="宋体" w:hAnsi="宋体" w:cs="宋体" w:hint="eastAsia"/>
          <w:sz w:val="24"/>
          <w:szCs w:val="24"/>
        </w:rPr>
        <w:t>识培训</w:t>
      </w:r>
      <w:proofErr w:type="gramEnd"/>
      <w:r w:rsidR="00000000">
        <w:rPr>
          <w:rFonts w:ascii="宋体" w:eastAsia="宋体" w:hAnsi="宋体" w:cs="宋体" w:hint="eastAsia"/>
          <w:sz w:val="24"/>
          <w:szCs w:val="24"/>
        </w:rPr>
        <w:t>的基础上，将AI应用从“辅助单个任务”，升级到能够解决“人才寻源、绩效诊断”等复杂业务问题的“组合拳”？</w:t>
      </w:r>
    </w:p>
    <w:p w14:paraId="1BF7F951" w14:textId="77777777" w:rsidR="00C324CC" w:rsidRDefault="00000000" w:rsidP="00701476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提问“低效化”：如何掌握“链式思考”等专家级Prompt技巧，让AI的输出不再是“正确的废话”，而是真正具备商业洞察的、可信赖的分析与建议？</w:t>
      </w:r>
    </w:p>
    <w:p w14:paraId="31A51D23" w14:textId="77777777" w:rsidR="00C324CC" w:rsidRDefault="00000000" w:rsidP="00701476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价值“孤岛化”：如何利用AI将招聘、绩效、员工关系等模块中孤立的数据点，串联成能够洞察组织健康度、预测人才风险、驱动业务增长的“价值链”？</w:t>
      </w:r>
    </w:p>
    <w:p w14:paraId="5D99BDED" w14:textId="77777777" w:rsidR="00C324CC" w:rsidRDefault="00000000" w:rsidP="00701476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 影响“无力化”：如何将AI分析出的数据和洞察，包装成有说服力的“商业故事”，向管理者清晰地呈现HR工作对组织效能的实际贡献与价值？</w:t>
      </w:r>
    </w:p>
    <w:p w14:paraId="090DCEAB" w14:textId="77777777" w:rsidR="00C324CC" w:rsidRDefault="00000000" w:rsidP="00701476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 经验“个体化”：如何将AI大赛中的“点状”成功案例，转化为HR团队可复制、可推广的“体系化”能力，真正将AI融入日常工作的血脉？</w:t>
      </w:r>
    </w:p>
    <w:p w14:paraId="4F5EE9EF" w14:textId="77777777" w:rsidR="00C324CC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以上问题，是衡量HR能否在AI时代实现价值跃迁的关键。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本工作坊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摒弃了入门级的平台介绍，完全聚焦于将AI从“效率工具”升级为“组织效能引擎”的进阶打法与实战演练。</w:t>
      </w:r>
    </w:p>
    <w:p w14:paraId="6874B3D2" w14:textId="77777777" w:rsidR="00C324CC" w:rsidRDefault="00C324CC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2D53A0" w:themeColor="accent1" w:themeShade="BF"/>
          <w:sz w:val="24"/>
          <w:szCs w:val="24"/>
        </w:rPr>
      </w:pPr>
    </w:p>
    <w:p w14:paraId="4E7A94B1" w14:textId="6865AE7C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课程收益</w:t>
      </w:r>
      <w:r w:rsidR="00701476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</w:p>
    <w:p w14:paraId="7C0D3DB3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掌握超越通用技巧的“专家级”Prompt工程，让AI像资深HR一样思考。</w:t>
      </w:r>
    </w:p>
    <w:p w14:paraId="1DD3F7CC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学会用AI主动寻源“被动人才”，并辅助面试决策，提升招聘精准度。</w:t>
      </w:r>
    </w:p>
    <w:p w14:paraId="4C053BFD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掌握用AI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识别高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潜力人才、并为其生成个性化发展计划的进阶方法。</w:t>
      </w:r>
    </w:p>
    <w:p w14:paraId="306A09C0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 能够利用AI洞察组织情绪与氛围，实现从“被动响应”到“风险预警”。</w:t>
      </w:r>
    </w:p>
    <w:p w14:paraId="502D9404" w14:textId="77777777" w:rsidR="00C324CC" w:rsidRDefault="00C324CC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2D53A0" w:themeColor="accent1" w:themeShade="BF"/>
          <w:sz w:val="24"/>
          <w:szCs w:val="24"/>
        </w:rPr>
      </w:pPr>
    </w:p>
    <w:p w14:paraId="2FCBAAD7" w14:textId="4F98AD12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2天</w:t>
      </w:r>
      <w:r w:rsidR="00701476">
        <w:rPr>
          <w:rFonts w:ascii="宋体" w:eastAsia="宋体" w:hAnsi="宋体" w:cs="宋体" w:hint="eastAsia"/>
          <w:color w:val="auto"/>
          <w:sz w:val="24"/>
          <w:szCs w:val="24"/>
        </w:rPr>
        <w:t>，6小时/天</w:t>
      </w:r>
    </w:p>
    <w:p w14:paraId="0AFDE77B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课程对象：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HR</w:t>
      </w:r>
    </w:p>
    <w:p w14:paraId="285FCFDA" w14:textId="77777777" w:rsidR="00701476" w:rsidRDefault="00701476" w:rsidP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方式：</w:t>
      </w:r>
      <w:r w:rsidR="00000000">
        <w:rPr>
          <w:rFonts w:ascii="宋体" w:eastAsia="宋体" w:hAnsi="宋体" w:cs="宋体" w:hint="eastAsia"/>
          <w:sz w:val="24"/>
          <w:szCs w:val="24"/>
        </w:rPr>
        <w:t>讲解、课堂互动、案例分享、实操练习、工具运用、小组讨论</w:t>
      </w:r>
    </w:p>
    <w:p w14:paraId="187F86B2" w14:textId="77777777" w:rsidR="00701476" w:rsidRDefault="00701476" w:rsidP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</w:p>
    <w:p w14:paraId="7AC2AFA9" w14:textId="77777777" w:rsidR="00701476" w:rsidRDefault="00000000" w:rsidP="00701476">
      <w:pPr>
        <w:snapToGrid w:val="0"/>
        <w:spacing w:line="480" w:lineRule="exact"/>
        <w:jc w:val="center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050B93A8" w14:textId="77777777" w:rsidR="00701476" w:rsidRDefault="00000000" w:rsidP="00701476">
      <w:pPr>
        <w:snapToGrid w:val="0"/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第一讲</w:t>
      </w:r>
      <w:r w:rsidR="00701476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思维升维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——从“通用指令”到“HR专家级思维”</w:t>
      </w:r>
    </w:p>
    <w:p w14:paraId="11979DBD" w14:textId="282C5033" w:rsidR="00C324CC" w:rsidRPr="00701476" w:rsidRDefault="00000000" w:rsidP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一、认知迭代：超越“玩具”与“助手”的AI战略观</w:t>
      </w:r>
    </w:p>
    <w:p w14:paraId="581F96EC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1. 复盘与研讨：我们当前AI招聘应用的“瓶颈”</w:t>
      </w:r>
    </w:p>
    <w:p w14:paraId="363EA7C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1）我们是否仍停留在用AI“减负”，而未用AI“增智”？</w:t>
      </w:r>
    </w:p>
    <w:p w14:paraId="2E236C3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2）之前的AI大赛项目，后续在业务中真正落地并产生价值了吗？</w:t>
      </w:r>
    </w:p>
    <w:p w14:paraId="7CF64A60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3）从“功能实现”到“业务赋能”，中间还缺什么？</w:t>
      </w:r>
    </w:p>
    <w:p w14:paraId="6BA1BBCE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2. AI赋能HR的“三层境界”</w:t>
      </w:r>
    </w:p>
    <w:p w14:paraId="1D798269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1）第一层：效率助手（提效）</w:t>
      </w:r>
    </w:p>
    <w:p w14:paraId="6BA44BA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2）第二层：专家顾问（增智）</w:t>
      </w:r>
    </w:p>
    <w:p w14:paraId="3DA288A9" w14:textId="77777777" w:rsidR="00701476" w:rsidRDefault="00000000" w:rsidP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3）第三层：战略伙伴（决策）</w:t>
      </w:r>
    </w:p>
    <w:p w14:paraId="6D556923" w14:textId="1F6194A3" w:rsidR="00C324CC" w:rsidRPr="00701476" w:rsidRDefault="00000000" w:rsidP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二、核心武器：HR场景下的“专家级”思维Prompt工程</w:t>
      </w:r>
    </w:p>
    <w:p w14:paraId="103F3047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1. “角色扮演”法的深化</w:t>
      </w:r>
    </w:p>
    <w:p w14:paraId="7D55BE2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1）赋予AI精确的专家身份、工作背景与决策原则</w:t>
      </w:r>
    </w:p>
    <w:p w14:paraId="495766E7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2）让AI在特定角色的限制下进行思考与输出</w:t>
      </w:r>
    </w:p>
    <w:p w14:paraId="746C8810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2. “链式思考”（Chain of Thought）指令的应用</w:t>
      </w:r>
    </w:p>
    <w:p w14:paraId="5245D92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1）指令AI“一步一步地思考”，将复杂HR问题分解</w:t>
      </w:r>
    </w:p>
    <w:p w14:paraId="34BA8E8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2）引导AI自我批判与修正，提升输出质量</w:t>
      </w:r>
    </w:p>
    <w:p w14:paraId="3F2B3951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3. “输入高质量范例”（Few-Shot）的技巧</w:t>
      </w:r>
    </w:p>
    <w:p w14:paraId="478FBE22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1）给AI提供1-2个你希望的、高质量的输出范例</w:t>
      </w:r>
    </w:p>
    <w:p w14:paraId="7B94104D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2）指令AI模仿该范例的风格、结构、深度进行输出</w:t>
      </w:r>
    </w:p>
    <w:p w14:paraId="5F260F38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4. 构建可复用的“Prompt模板库”</w:t>
      </w:r>
    </w:p>
    <w:p w14:paraId="17EBAEA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1）学习将高质量的指令，结构化、模板化</w:t>
      </w:r>
    </w:p>
    <w:p w14:paraId="045DAC8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2）为招聘、绩效、员工关系等常用场景，建立个人专属的Prompt模板库</w:t>
      </w:r>
    </w:p>
    <w:p w14:paraId="59831D1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3）现场实操：将一个普通的提问，通过以上技巧，优化成一个“专家级”Prompt</w:t>
      </w:r>
    </w:p>
    <w:p w14:paraId="1D5D1DC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落地工具：</w:t>
      </w:r>
      <w:r>
        <w:rPr>
          <w:rFonts w:ascii="宋体" w:eastAsia="宋体" w:hAnsi="宋体" w:cs="宋体" w:hint="eastAsia"/>
          <w:sz w:val="24"/>
          <w:szCs w:val="24"/>
        </w:rPr>
        <w:t>《HR专家级思维Prompt构建万能公式》</w:t>
      </w:r>
    </w:p>
    <w:p w14:paraId="749DC626" w14:textId="77777777" w:rsidR="00C324CC" w:rsidRDefault="00C324CC">
      <w:pPr>
        <w:snapToGrid w:val="0"/>
        <w:spacing w:line="480" w:lineRule="exact"/>
        <w:rPr>
          <w:rFonts w:ascii="宋体" w:eastAsia="宋体" w:hAnsi="宋体" w:cs="宋体" w:hint="eastAsia"/>
          <w:b/>
          <w:color w:val="2D53A0" w:themeColor="accent1" w:themeShade="BF"/>
          <w:sz w:val="24"/>
          <w:szCs w:val="24"/>
        </w:rPr>
      </w:pPr>
    </w:p>
    <w:p w14:paraId="67D2C66E" w14:textId="1630B5DC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第二讲</w:t>
      </w:r>
      <w:r w:rsidR="00701476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重新界定AI在HR复杂业务中的应用逻辑</w:t>
      </w:r>
    </w:p>
    <w:p w14:paraId="6E9974C7" w14:textId="65BD8439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一、剖析AI无法解决复杂管理难题的根源</w:t>
      </w:r>
    </w:p>
    <w:p w14:paraId="4BC52266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sz w:val="24"/>
          <w:szCs w:val="24"/>
        </w:rPr>
        <w:lastRenderedPageBreak/>
        <w:t>1. 应用模式的认知错位</w:t>
      </w:r>
    </w:p>
    <w:p w14:paraId="60EC9A27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1）纠正“搜索引擎式”用法，摒弃关键词检索思维</w:t>
      </w:r>
    </w:p>
    <w:p w14:paraId="77588B0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2）正视通用模型与企业特定场景的天然隔阂</w:t>
      </w:r>
    </w:p>
    <w:p w14:paraId="581AB57A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3）区分“检索能力”与“创造能力”的边界</w:t>
      </w:r>
    </w:p>
    <w:p w14:paraId="2E51195A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4）定位AI为“高算力、弱背景”的辅助分析员</w:t>
      </w:r>
    </w:p>
    <w:p w14:paraId="30807138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sz w:val="24"/>
          <w:szCs w:val="24"/>
        </w:rPr>
        <w:t>2. 建立“人机协作”交互机制</w:t>
      </w:r>
    </w:p>
    <w:p w14:paraId="3725F34D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1）“信息类”任务：采用直接指令模式提效</w:t>
      </w:r>
    </w:p>
    <w:p w14:paraId="25D3CDE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2）“方案类”任务：严格遵循结构化流程风控</w:t>
      </w:r>
    </w:p>
    <w:p w14:paraId="75B94727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3）警示：对无人工干预的“专业方案”保持零信任</w:t>
      </w:r>
    </w:p>
    <w:p w14:paraId="673D540C" w14:textId="32866D9A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color w:val="C45911"/>
          <w:sz w:val="24"/>
          <w:szCs w:val="24"/>
        </w:rPr>
        <w:t>二、核心工具：“AI思考环”结构化解题框架</w:t>
      </w:r>
    </w:p>
    <w:p w14:paraId="108508A1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sz w:val="24"/>
          <w:szCs w:val="24"/>
        </w:rPr>
        <w:t>1. 三阶段闭环模型解析</w:t>
      </w:r>
    </w:p>
    <w:p w14:paraId="14B5A30C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1）阶段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定义）： 锚定模糊指令，规避方向性错误</w:t>
      </w:r>
    </w:p>
    <w:p w14:paraId="2D57E76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2）阶段二</w:t>
      </w: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校准）： 解决资源脱节与合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审查难题</w:t>
      </w:r>
    </w:p>
    <w:p w14:paraId="08279DE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3）阶段三</w:t>
      </w: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交付）： 消除交付成果与受众需求的错位</w:t>
      </w:r>
    </w:p>
    <w:p w14:paraId="28AE87D8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4）全流程： 强制注入业务专家经验，掌控生成过程</w:t>
      </w:r>
    </w:p>
    <w:p w14:paraId="60CF44E0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sz w:val="24"/>
          <w:szCs w:val="24"/>
        </w:rPr>
        <w:t>2. 基于真实场景的实战准备</w:t>
      </w:r>
    </w:p>
    <w:p w14:paraId="49FAF5B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1）摒弃模拟练习，选取高不确定性的真实课题</w:t>
      </w:r>
    </w:p>
    <w:p w14:paraId="2569AF5C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2）聚焦常规手段难以突破的系统性痛点</w:t>
      </w:r>
    </w:p>
    <w:p w14:paraId="29905D0C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实战演练：</w:t>
      </w:r>
      <w:r>
        <w:rPr>
          <w:rFonts w:ascii="宋体" w:eastAsia="宋体" w:hAnsi="宋体" w:cs="宋体" w:hint="eastAsia"/>
          <w:sz w:val="24"/>
          <w:szCs w:val="24"/>
        </w:rPr>
        <w:t>课题锚定与资源盘点会（10分钟）</w:t>
      </w:r>
    </w:p>
    <w:p w14:paraId="048290B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任务：</w:t>
      </w:r>
      <w:r>
        <w:rPr>
          <w:rFonts w:ascii="宋体" w:eastAsia="宋体" w:hAnsi="宋体" w:cs="宋体" w:hint="eastAsia"/>
          <w:sz w:val="24"/>
          <w:szCs w:val="24"/>
        </w:rPr>
        <w:t>学员从手头工作中选出1个“老板随口一提，但我挠破头”的方案类任务。填写《项目初始卡》</w:t>
      </w:r>
    </w:p>
    <w:p w14:paraId="72225F4F" w14:textId="77777777" w:rsidR="00701476" w:rsidRDefault="00000000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产出：</w:t>
      </w:r>
      <w:r>
        <w:rPr>
          <w:rFonts w:ascii="宋体" w:eastAsia="宋体" w:hAnsi="宋体" w:cs="宋体" w:hint="eastAsia"/>
          <w:sz w:val="24"/>
          <w:szCs w:val="24"/>
        </w:rPr>
        <w:t xml:space="preserve"> 一张清晰的“作战地图”，明确今天用AI要攻克的具体山头。</w:t>
      </w:r>
    </w:p>
    <w:p w14:paraId="002A2F54" w14:textId="77777777" w:rsidR="00701476" w:rsidRDefault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</w:p>
    <w:p w14:paraId="6D5D07E1" w14:textId="77777777" w:rsidR="00701476" w:rsidRDefault="00000000" w:rsidP="00701476">
      <w:pPr>
        <w:snapToGrid w:val="0"/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第三讲</w:t>
      </w:r>
      <w:r w:rsidR="00701476">
        <w:rPr>
          <w:rFonts w:ascii="宋体" w:eastAsia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三大核心场景的“组织效能”探索</w:t>
      </w:r>
    </w:p>
    <w:p w14:paraId="1308BB48" w14:textId="25043CE0" w:rsidR="00C324CC" w:rsidRPr="00701476" w:rsidRDefault="00000000" w:rsidP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一、招聘场景：AI驱动的“大规模新人”精准筛选与决策优化</w:t>
      </w:r>
    </w:p>
    <w:p w14:paraId="1694AC72" w14:textId="2EA013D9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第一步：用AI验证并迭代人才标准</w:t>
      </w:r>
    </w:p>
    <w:p w14:paraId="1BF44D52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1）数据投喂与基准建立： 将公司现有的“人才画像”文档、岗位JD，以及三类匿名的真实简历（顶尖人员、普通员工、已离职员工）作为高质量数据输入给AI</w:t>
      </w:r>
    </w:p>
    <w:p w14:paraId="674D35E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2）AI的“成功基因”萃取： 指令AI深度分析这三类简历的差异，从教育背景、实习经历、项目描述、技能关键词等维度，提炼出“顶尖销售”区别于他人的、可量化的“成功基因”与“潜在风险信号”</w:t>
      </w:r>
    </w:p>
    <w:p w14:paraId="1850FE5E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3）画像的“数据化”迭代： 让AI将萃取出的“成功基因”，与公司现有的“人才画像”进行对比分析，并提出具体的、数据驱动的优化建议，形成一份更精准、更具预测性的《XX岗高潜画像V2.0》</w:t>
      </w:r>
    </w:p>
    <w:p w14:paraId="664A0B1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4）“反向验证”与偏误识别： 指令AI分析“已离职人员”的简历特征，帮助我们识别并规避画像中可能存在的“幸存者偏差”</w:t>
      </w:r>
    </w:p>
    <w:p w14:paraId="6D037779" w14:textId="4E2647B2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第二步：用AI进行多维度简历评估与排序</w:t>
      </w:r>
    </w:p>
    <w:p w14:paraId="1AA0C18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1）指令AI应用“动态画像”进行筛选： 上传同岗简历，指令AI严格按照优化后的《高潜画像V2.0》，进行智能筛选</w:t>
      </w:r>
    </w:p>
    <w:p w14:paraId="20121B1A" w14:textId="6C1267F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701476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多维度“智能分层”与排序： 要求AI不仅是“通过/淘汰”，而是对所有简历进行“S/A/B/C”四级的分层，并对S级和A级的简历，按匹配度进行精准排序</w:t>
      </w:r>
    </w:p>
    <w:p w14:paraId="0333AE12" w14:textId="32121B29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701476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生成“一人一档”的面试建议： 指令AI为每一份S级简历，自动生成一份“面试官参考”，包含：</w:t>
      </w:r>
    </w:p>
    <w:p w14:paraId="523136F2" w14:textId="7BA8B395" w:rsidR="00C324CC" w:rsidRDefault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</w:t>
      </w:r>
      <w:r w:rsidR="00000000" w:rsidRPr="00701476">
        <w:rPr>
          <w:rFonts w:ascii="宋体" w:eastAsia="宋体" w:hAnsi="宋体" w:cs="宋体" w:hint="eastAsia"/>
          <w:sz w:val="24"/>
          <w:szCs w:val="24"/>
        </w:rPr>
        <w:t>核心亮点：</w:t>
      </w:r>
      <w:r w:rsidR="00000000">
        <w:rPr>
          <w:rFonts w:ascii="宋体" w:eastAsia="宋体" w:hAnsi="宋体" w:cs="宋体" w:hint="eastAsia"/>
          <w:sz w:val="24"/>
          <w:szCs w:val="24"/>
        </w:rPr>
        <w:t xml:space="preserve"> 该候选人最匹配画像的2-3个关键点</w:t>
      </w:r>
    </w:p>
    <w:p w14:paraId="456E5825" w14:textId="11FE441B" w:rsidR="00C324CC" w:rsidRDefault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</w:t>
      </w:r>
      <w:r w:rsidR="00000000">
        <w:rPr>
          <w:rFonts w:ascii="宋体" w:eastAsia="宋体" w:hAnsi="宋体" w:cs="宋体" w:hint="eastAsia"/>
          <w:sz w:val="24"/>
          <w:szCs w:val="24"/>
        </w:rPr>
        <w:t>深度追问点： 简历中描述模糊，需要面试官深挖的经历</w:t>
      </w:r>
    </w:p>
    <w:p w14:paraId="2BB9A491" w14:textId="628785B7" w:rsidR="00C324CC" w:rsidRDefault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</w:t>
      </w:r>
      <w:r w:rsidR="00000000">
        <w:rPr>
          <w:rFonts w:ascii="宋体" w:eastAsia="宋体" w:hAnsi="宋体" w:cs="宋体" w:hint="eastAsia"/>
          <w:sz w:val="24"/>
          <w:szCs w:val="24"/>
        </w:rPr>
        <w:t>潜在风险点： 基于数据分析，需要面试</w:t>
      </w:r>
      <w:proofErr w:type="gramStart"/>
      <w:r w:rsidR="00000000">
        <w:rPr>
          <w:rFonts w:ascii="宋体" w:eastAsia="宋体" w:hAnsi="宋体" w:cs="宋体" w:hint="eastAsia"/>
          <w:sz w:val="24"/>
          <w:szCs w:val="24"/>
        </w:rPr>
        <w:t>官重点</w:t>
      </w:r>
      <w:proofErr w:type="gramEnd"/>
      <w:r w:rsidR="00000000">
        <w:rPr>
          <w:rFonts w:ascii="宋体" w:eastAsia="宋体" w:hAnsi="宋体" w:cs="宋体" w:hint="eastAsia"/>
          <w:sz w:val="24"/>
          <w:szCs w:val="24"/>
        </w:rPr>
        <w:t>验证的潜在短板</w:t>
      </w:r>
    </w:p>
    <w:p w14:paraId="594F0F4D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4）结构化报告输出： 指令AI将所有分层结果、排序、亮点与风险点，生成一份结构化的Excel报告，便于HR团队进行后续跟进与数据分析</w:t>
      </w:r>
    </w:p>
    <w:p w14:paraId="71A070DB" w14:textId="0421A962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第三步：用AI辅助提升面试决策质量</w:t>
      </w:r>
    </w:p>
    <w:p w14:paraId="5C2B6FFB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1）面试官评语的“语义分析”： 上传多位面试官对同一候选人的（匿名）评语文本</w:t>
      </w:r>
    </w:p>
    <w:p w14:paraId="7014C9DB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2）识别“事实”与“感受”： 指令AI进行语义分析，识别出评语中哪些是基于STAR原则的“客观行为描述”，哪些是基于个人偏好的“主观感受判断”</w:t>
      </w:r>
    </w:p>
    <w:p w14:paraId="54C57D69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3）洞察“评价偏误”： 让AI判断不同面试官的评价维度是否存在系统性差异或潜在偏见（如：A面试官只关注学历，B面试官更关注态度）</w:t>
      </w:r>
    </w:p>
    <w:p w14:paraId="547AC111" w14:textId="77777777" w:rsidR="00701476" w:rsidRDefault="00000000" w:rsidP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4）生成“共识会”讨论提纲： 基于以上分析，让AI自动生成一份“面试校准会”的讨论提纲，帮助团队聚焦于事实、对齐标尺，做出更精准的录用决策</w:t>
      </w:r>
    </w:p>
    <w:p w14:paraId="6900CFF7" w14:textId="044D9693" w:rsidR="00C324CC" w:rsidRPr="00701476" w:rsidRDefault="00000000" w:rsidP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二、绩效场景：辅助管理的绩效沟通与辅导</w:t>
      </w:r>
    </w:p>
    <w:p w14:paraId="3279B313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1. AI辅助生成个性化辅导提纲</w:t>
      </w:r>
    </w:p>
    <w:p w14:paraId="7A5643D5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1）精准指令：输入员工角色、业绩数据、行为案例、辅导目标。</w:t>
      </w:r>
    </w:p>
    <w:p w14:paraId="74523B82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2）生成框架：让AI基于GROW模型，生成结构化对话流程。</w:t>
      </w:r>
    </w:p>
    <w:p w14:paraId="1507726B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3）设计问题：指令AI设计有针对性的开放式问题。</w:t>
      </w:r>
    </w:p>
    <w:p w14:paraId="6CA9BDCF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4）预判难点：让AI预测谈话中可能的挑战与应对思路。</w:t>
      </w:r>
    </w:p>
    <w:p w14:paraId="21824F8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落地工具：</w:t>
      </w:r>
      <w:r>
        <w:rPr>
          <w:rFonts w:ascii="宋体" w:eastAsia="宋体" w:hAnsi="宋体" w:cs="宋体" w:hint="eastAsia"/>
          <w:sz w:val="24"/>
          <w:szCs w:val="24"/>
        </w:rPr>
        <w:t>《AI绩效辅导Prompt指令库》</w:t>
      </w:r>
    </w:p>
    <w:p w14:paraId="3A4DA690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2. 善用AI生成的“事实清单”开启对话</w:t>
      </w:r>
    </w:p>
    <w:p w14:paraId="6F99C530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1）数据开场：用客观数据与积极事实启动谈话。</w:t>
      </w:r>
    </w:p>
    <w:p w14:paraId="36786A62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2）案例导入：用具体行为案例代替模糊评价。</w:t>
      </w:r>
    </w:p>
    <w:p w14:paraId="28590288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3）建立共识：基于事实和数据，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快速就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“现状”达成共识。</w:t>
      </w:r>
    </w:p>
    <w:p w14:paraId="1CD2F882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3. AI辅助生成个人发展计划（IDP）</w:t>
      </w:r>
    </w:p>
    <w:p w14:paraId="5EFB12F7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1）整合信息：输入岗位要求、谈话纪要与个人意愿。</w:t>
      </w:r>
    </w:p>
    <w:p w14:paraId="0A17D8FD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2）草拟目标：让AI生成SMART格式的发展目标初稿。</w:t>
      </w:r>
    </w:p>
    <w:p w14:paraId="6084DFF0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3）推荐资源：让AI匹配发展目标，推荐内外部学习资源。</w:t>
      </w:r>
    </w:p>
    <w:p w14:paraId="46DE56E8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4）共创定稿：与员工共同在AI初稿上进行修订，形成最终计划。</w:t>
      </w:r>
    </w:p>
    <w:p w14:paraId="06065BCD" w14:textId="77777777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4. AI辅助设定“行动检查点”</w:t>
      </w:r>
    </w:p>
    <w:p w14:paraId="3D25DF49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1）任务拆解：让AI将IDP中的大目标拆解为周/月度任务。</w:t>
      </w:r>
    </w:p>
    <w:p w14:paraId="1E9C7F6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2）规划节点：辅助规划关键的跟进与复盘时间节点。</w:t>
      </w:r>
    </w:p>
    <w:p w14:paraId="04DB4B02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3）手动执行：将规划好的节点，录入个人日程或任务管理工具。</w:t>
      </w:r>
    </w:p>
    <w:p w14:paraId="0F9C7BCB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落地工具：</w:t>
      </w:r>
      <w:r>
        <w:rPr>
          <w:rFonts w:ascii="宋体" w:eastAsia="宋体" w:hAnsi="宋体" w:cs="宋体" w:hint="eastAsia"/>
          <w:sz w:val="24"/>
          <w:szCs w:val="24"/>
        </w:rPr>
        <w:t>《AI辅助生成IDP的指令与模板》</w:t>
      </w:r>
    </w:p>
    <w:p w14:paraId="57CE7445" w14:textId="77777777" w:rsidR="00701476" w:rsidRDefault="00000000" w:rsidP="00701476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AI赋能绩效</w:t>
      </w:r>
      <w:proofErr w:type="gramStart"/>
      <w:r>
        <w:rPr>
          <w:rFonts w:ascii="宋体" w:eastAsia="宋体" w:hAnsi="宋体" w:cs="宋体" w:hint="eastAsia"/>
          <w:b/>
          <w:bCs/>
          <w:sz w:val="24"/>
          <w:szCs w:val="24"/>
        </w:rPr>
        <w:t>辅导全</w:t>
      </w:r>
      <w:proofErr w:type="gramEnd"/>
      <w:r>
        <w:rPr>
          <w:rFonts w:ascii="宋体" w:eastAsia="宋体" w:hAnsi="宋体" w:cs="宋体" w:hint="eastAsia"/>
          <w:b/>
          <w:bCs/>
          <w:sz w:val="24"/>
          <w:szCs w:val="24"/>
        </w:rPr>
        <w:t>流程实战演练：</w:t>
      </w:r>
      <w:r>
        <w:rPr>
          <w:rFonts w:ascii="宋体" w:eastAsia="宋体" w:hAnsi="宋体" w:cs="宋体" w:hint="eastAsia"/>
          <w:sz w:val="24"/>
          <w:szCs w:val="24"/>
        </w:rPr>
        <w:t>发放一份匿名的员工业绩与行为数据包。各小组需在规定时间内，运用AI工具完成从“数据分析、辅导提纲设计”到“生成IDP初稿”的全流程操作，并进行成果展示。</w:t>
      </w:r>
    </w:p>
    <w:p w14:paraId="29AD4544" w14:textId="0325AF9B" w:rsidR="00C324CC" w:rsidRPr="00701476" w:rsidRDefault="00000000" w:rsidP="00701476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三、培训场景：AI驱动的“销售新人”快速成长</w:t>
      </w:r>
    </w:p>
    <w:p w14:paraId="2D995519" w14:textId="264F664B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第一步：用AI，从“王牌销售”身上萃取“成功秘籍”</w:t>
      </w:r>
    </w:p>
    <w:p w14:paraId="2AC51B4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1）上传顶尖销售与客户沟通的（匿名）录音转写稿</w:t>
      </w:r>
    </w:p>
    <w:p w14:paraId="6B94582C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2）指令AI进行语义分析，提炼出他们在“开场破冰、产品介绍、异议处理、逼单成交”等关键环节的“黄金话术”与“行为模式”</w:t>
      </w:r>
    </w:p>
    <w:p w14:paraId="57B8FF2A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3）让AI将这些“秘籍”，整合成一份《王牌销售沟通SOP》</w:t>
      </w:r>
    </w:p>
    <w:p w14:paraId="11E14AD8" w14:textId="4F1412F4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第二步：用AI，开发“高仿真”的培训材料与案例</w:t>
      </w:r>
    </w:p>
    <w:p w14:paraId="19F35216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1）基于SOP，指令AI开发一套完整的销售新人培训课程大纲</w:t>
      </w:r>
    </w:p>
    <w:p w14:paraId="3F964291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2）提供公司产品资料，让AI生成针对性的“产品介绍脚本”</w:t>
      </w:r>
    </w:p>
    <w:p w14:paraId="54013C99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3）让AI模拟不同类型的“难缠客户”，生成不少于10个高仿真的“异议处理”角色扮演案例</w:t>
      </w:r>
    </w:p>
    <w:p w14:paraId="4192A691" w14:textId="5027EDF6" w:rsidR="00C324CC" w:rsidRPr="00701476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01476">
        <w:rPr>
          <w:rFonts w:ascii="宋体" w:eastAsia="宋体" w:hAnsi="宋体" w:cs="宋体" w:hint="eastAsia"/>
          <w:b/>
          <w:bCs/>
          <w:sz w:val="24"/>
          <w:szCs w:val="24"/>
        </w:rPr>
        <w:t>第三步：用AI，打造“7x24小时”的智能陪练教练</w:t>
      </w:r>
    </w:p>
    <w:p w14:paraId="2B713BAE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1）借鉴学员已有的“AI教练”项目，探讨如何将其深化</w:t>
      </w:r>
    </w:p>
    <w:p w14:paraId="13B0BE49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2）构建一个“销售话术练习”智能体：新人输入自己的话术，AI扮演客户进行回应，并从“逻辑清晰度、产品亮点呈现、客户导向”等维度，给予即时反馈和优化建议</w:t>
      </w:r>
    </w:p>
    <w:p w14:paraId="29590F00" w14:textId="77777777" w:rsidR="00C324CC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落地工具：</w:t>
      </w:r>
      <w:r>
        <w:rPr>
          <w:rFonts w:ascii="宋体" w:eastAsia="宋体" w:hAnsi="宋体" w:cs="宋体" w:hint="eastAsia"/>
          <w:sz w:val="24"/>
          <w:szCs w:val="24"/>
        </w:rPr>
        <w:t>《AI萃取王牌销售话术的指令集》</w:t>
      </w:r>
    </w:p>
    <w:p w14:paraId="46B080DA" w14:textId="77777777" w:rsidR="00C324CC" w:rsidRDefault="00C324CC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</w:p>
    <w:sectPr w:rsidR="00C324C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9268E1"/>
    <w:rsid w:val="00701476"/>
    <w:rsid w:val="00C324CC"/>
    <w:rsid w:val="00DE2DD5"/>
    <w:rsid w:val="019268E1"/>
    <w:rsid w:val="0AFC187C"/>
    <w:rsid w:val="0EA84719"/>
    <w:rsid w:val="0FAA42EB"/>
    <w:rsid w:val="163575FC"/>
    <w:rsid w:val="290745F4"/>
    <w:rsid w:val="40F97F22"/>
    <w:rsid w:val="7A09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7B97A"/>
  <w15:docId w15:val="{6262E2D3-730C-402F-A3B9-7E05F928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extAlignment w:val="baseline"/>
    </w:pPr>
    <w:rPr>
      <w:rFonts w:ascii="微软雅黑" w:eastAsia="微软雅黑" w:hAnsi="微软雅黑" w:cs="微软雅黑"/>
      <w:color w:val="080F17"/>
      <w:sz w:val="22"/>
    </w:rPr>
  </w:style>
  <w:style w:type="paragraph" w:styleId="3">
    <w:name w:val="heading 3"/>
    <w:basedOn w:val="a"/>
    <w:qFormat/>
    <w:pPr>
      <w:spacing w:before="300" w:after="120" w:line="488" w:lineRule="exact"/>
      <w:outlineLvl w:val="2"/>
    </w:pPr>
    <w:rPr>
      <w:b/>
      <w:sz w:val="30"/>
    </w:rPr>
  </w:style>
  <w:style w:type="paragraph" w:styleId="4">
    <w:name w:val="heading 4"/>
    <w:basedOn w:val="a"/>
    <w:qFormat/>
    <w:pPr>
      <w:spacing w:before="270" w:after="120" w:line="439" w:lineRule="exact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Administrator</cp:lastModifiedBy>
  <cp:revision>2</cp:revision>
  <dcterms:created xsi:type="dcterms:W3CDTF">2026-02-09T08:46:00Z</dcterms:created>
  <dcterms:modified xsi:type="dcterms:W3CDTF">2026-03-17T07:19:00Z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5EAA6A630B4E469F8F2130A94B9B21B7_13</vt:lpwstr>
  </property>
  <property fmtid="{D5CDD505-2E9C-101B-9397-08002B2CF9AE}" pid="4" name="KSOTemplateDocerSaveRecord">
    <vt:lpwstr>eyJoZGlkIjoiMDllMjU1MjNiZDc5NzQzYmFkNzU3YTFlOGNhZjFhZGQiLCJ1c2VySWQiOiIyOTEwNzgzOTEifQ==</vt:lpwstr>
  </property>
</Properties>
</file>