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4D7F" w14:textId="77777777" w:rsidR="00B65098" w:rsidRPr="00B65098" w:rsidRDefault="00000000" w:rsidP="00B65098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32"/>
          <w:szCs w:val="32"/>
        </w:rPr>
      </w:pPr>
      <w:r w:rsidRPr="00B65098">
        <w:rPr>
          <w:rFonts w:ascii="宋体" w:eastAsia="宋体" w:hAnsi="宋体" w:hint="eastAsia"/>
          <w:b/>
          <w:bCs/>
          <w:color w:val="1F4E79"/>
          <w:sz w:val="32"/>
          <w:szCs w:val="32"/>
        </w:rPr>
        <w:t>人才合伙人：非人力资源经理的人才经营实战</w:t>
      </w:r>
    </w:p>
    <w:p w14:paraId="54C287E2" w14:textId="77777777" w:rsidR="00B65098" w:rsidRPr="00B65098" w:rsidRDefault="00B65098" w:rsidP="00B65098">
      <w:pPr>
        <w:spacing w:line="480" w:lineRule="exact"/>
        <w:jc w:val="center"/>
        <w:rPr>
          <w:rFonts w:ascii="宋体" w:eastAsia="宋体" w:hAnsi="宋体"/>
          <w:sz w:val="24"/>
          <w:szCs w:val="24"/>
        </w:rPr>
      </w:pPr>
    </w:p>
    <w:p w14:paraId="3EA08F7A" w14:textId="56CEC0AD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</w:t>
      </w:r>
      <w:r w:rsidR="00B65098"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30AD105D" w14:textId="77777777" w:rsidR="00533E5E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在存量博弈时代，业务管理者面临的最大挑战不再是业务本身，而是“有战略，无人用”或“人虽多，效能低”</w:t>
      </w:r>
    </w:p>
    <w:p w14:paraId="7A599FD7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传统的《非人》课程往往陷入“教管理者做HR专业职能”的误区，导致学员抗拒、学完没用本课程颠覆传统，从业务经营视角出发，将晦涩的管理理论转化为通俗易懂的“胜仗管理四部曲”，通过沉浸式情境沙盘，帮助管理者掌握一套“排兵布阵、拿结果、聚人心”的实战兵法</w:t>
      </w:r>
    </w:p>
    <w:p w14:paraId="5B55F610" w14:textId="77777777" w:rsidR="00533E5E" w:rsidRPr="00B65098" w:rsidRDefault="00533E5E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0BCDA081" w14:textId="5500EEBA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课程亮点</w:t>
      </w:r>
      <w:r w:rsidR="00B65098"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6A931C6C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独创模型： 抛弃教科书式语言，采用“布阵-铸军-攻城-聚心”四部曲，一听就懂，学完即用</w:t>
      </w:r>
    </w:p>
    <w:p w14:paraId="28B657D8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 沙盘实战： 引入“北极星公司变革记”贯穿全场的连续剧式案例，学员化身“决策者”，在模拟经营中习得管理智慧</w:t>
      </w:r>
    </w:p>
    <w:p w14:paraId="7654AF90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3.工具落地： 不讲大道理，提供8张拿来即用的“管理作战卡”，确保课后行为改变</w:t>
      </w:r>
    </w:p>
    <w:p w14:paraId="29E02D10" w14:textId="77777777" w:rsidR="00533E5E" w:rsidRDefault="00533E5E">
      <w:pPr>
        <w:snapToGrid w:val="0"/>
        <w:spacing w:line="480" w:lineRule="exact"/>
        <w:rPr>
          <w:rFonts w:ascii="宋体" w:eastAsia="宋体" w:hAnsi="宋体" w:cs="宋体" w:hint="eastAsia"/>
          <w:b/>
          <w:color w:val="2D53A0" w:themeColor="accent1" w:themeShade="BF"/>
          <w:sz w:val="24"/>
          <w:szCs w:val="24"/>
        </w:rPr>
      </w:pPr>
    </w:p>
    <w:p w14:paraId="182D7B22" w14:textId="77777777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课程概览：</w:t>
      </w:r>
    </w:p>
    <w:p w14:paraId="23D9834C" w14:textId="77777777" w:rsidR="00533E5E" w:rsidRDefault="00000000" w:rsidP="00B6509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607BC634" wp14:editId="076F8FBC">
            <wp:extent cx="5230495" cy="2853055"/>
            <wp:effectExtent l="0" t="0" r="1905" b="4445"/>
            <wp:docPr id="2" name="图片 2" descr="课程概览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课程概览图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B377" w14:textId="77777777" w:rsidR="00B65098" w:rsidRDefault="00B65098" w:rsidP="00B65098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6A8EBA12" w14:textId="492FB1D9" w:rsidR="00533E5E" w:rsidRPr="00B65098" w:rsidRDefault="00B65098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7B522E41" w14:textId="77777777" w:rsidR="00B65098" w:rsidRDefault="00000000" w:rsidP="00B65098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lastRenderedPageBreak/>
        <w:t>企业收益：</w:t>
      </w:r>
    </w:p>
    <w:p w14:paraId="0F419C75" w14:textId="77777777" w:rsidR="00B65098" w:rsidRDefault="00000000" w:rsidP="00B65098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B65098">
        <w:rPr>
          <w:rFonts w:ascii="宋体" w:eastAsia="宋体" w:hAnsi="宋体" w:cs="宋体" w:hint="eastAsia"/>
          <w:sz w:val="24"/>
          <w:szCs w:val="24"/>
        </w:rPr>
        <w:t>1. 提升人才投入产出比 (ROI)，降低错配成本</w:t>
      </w:r>
    </w:p>
    <w:p w14:paraId="383AFD9B" w14:textId="77777777" w:rsidR="00B65098" w:rsidRDefault="00000000" w:rsidP="00B65098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B65098">
        <w:rPr>
          <w:rFonts w:ascii="宋体" w:eastAsia="宋体" w:hAnsi="宋体" w:cs="宋体" w:hint="eastAsia"/>
          <w:sz w:val="24"/>
          <w:szCs w:val="24"/>
        </w:rPr>
        <w:t>2. 打造不依赖个人的组织能力，实现经验资产化</w:t>
      </w:r>
    </w:p>
    <w:p w14:paraId="75E254A9" w14:textId="4146125B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cs="宋体" w:hint="eastAsia"/>
          <w:sz w:val="24"/>
          <w:szCs w:val="24"/>
        </w:rPr>
        <w:t>3. 实现管理过程的可视化管控，确保战略落地</w:t>
      </w:r>
    </w:p>
    <w:p w14:paraId="6B5334F2" w14:textId="77777777" w:rsidR="00B65098" w:rsidRDefault="00000000" w:rsidP="00B65098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学员收益：</w:t>
      </w:r>
    </w:p>
    <w:p w14:paraId="5EA5617F" w14:textId="77777777" w:rsidR="00B65098" w:rsidRDefault="00000000" w:rsidP="00B65098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B65098">
        <w:rPr>
          <w:rFonts w:ascii="宋体" w:eastAsia="宋体" w:hAnsi="宋体" w:cs="宋体" w:hint="eastAsia"/>
          <w:sz w:val="24"/>
          <w:szCs w:val="24"/>
        </w:rPr>
        <w:t>1. 实现从“业务骨干”到“经营者”的角色转型</w:t>
      </w:r>
    </w:p>
    <w:p w14:paraId="08E15F9B" w14:textId="77777777" w:rsidR="00B65098" w:rsidRDefault="00000000" w:rsidP="00B65098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B65098">
        <w:rPr>
          <w:rFonts w:ascii="宋体" w:eastAsia="宋体" w:hAnsi="宋体" w:cs="宋体" w:hint="eastAsia"/>
          <w:sz w:val="24"/>
          <w:szCs w:val="24"/>
        </w:rPr>
        <w:t>2. 掌握非物质激励的系统方法，提升团队凝聚力</w:t>
      </w:r>
    </w:p>
    <w:p w14:paraId="17C7669C" w14:textId="7D85963B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cs="宋体" w:hint="eastAsia"/>
          <w:sz w:val="24"/>
          <w:szCs w:val="24"/>
        </w:rPr>
        <w:t>3. 拥有应对复杂管理场景的“标准化工具包”</w:t>
      </w:r>
    </w:p>
    <w:p w14:paraId="57B83122" w14:textId="77777777" w:rsidR="00533E5E" w:rsidRPr="00B65098" w:rsidRDefault="00533E5E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2D53A0" w:themeColor="accent1" w:themeShade="BF"/>
          <w:sz w:val="24"/>
          <w:szCs w:val="24"/>
        </w:rPr>
      </w:pPr>
    </w:p>
    <w:p w14:paraId="5041C39C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2天</w:t>
      </w:r>
      <w:r>
        <w:rPr>
          <w:rFonts w:ascii="宋体" w:eastAsia="宋体" w:hAnsi="宋体" w:cs="宋体" w:hint="eastAsia"/>
          <w:b/>
          <w:bCs/>
          <w:color w:val="2D53A0" w:themeColor="accent1" w:themeShade="BF"/>
          <w:sz w:val="24"/>
          <w:szCs w:val="24"/>
        </w:rPr>
        <w:t>，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6小时/天</w:t>
      </w:r>
    </w:p>
    <w:p w14:paraId="05FA24D9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企业创始人、各级管理者</w:t>
      </w:r>
    </w:p>
    <w:p w14:paraId="68CDBB85" w14:textId="21C5797B" w:rsidR="00533E5E" w:rsidRDefault="00B65098" w:rsidP="00B65098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="00000000"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方式：</w:t>
      </w:r>
      <w:r w:rsidR="00000000" w:rsidRPr="00B65098">
        <w:rPr>
          <w:rFonts w:ascii="宋体" w:eastAsia="宋体" w:hAnsi="宋体" w:cs="宋体" w:hint="eastAsia"/>
          <w:color w:val="auto"/>
          <w:sz w:val="24"/>
          <w:szCs w:val="24"/>
        </w:rPr>
        <w:t>讲解、课堂互动、案例分享、实操练习、工具运用、小组讨论</w:t>
      </w:r>
    </w:p>
    <w:p w14:paraId="2A1FCDF2" w14:textId="77777777" w:rsidR="00B65098" w:rsidRPr="00B65098" w:rsidRDefault="00B65098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379FBF79" w14:textId="77777777" w:rsidR="00533E5E" w:rsidRPr="00B65098" w:rsidRDefault="00000000" w:rsidP="00B65098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06815CDA" w14:textId="7DEAD357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</w:t>
      </w:r>
      <w:r w:rsid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布阵篇：选对人，是成功的开始</w:t>
      </w:r>
    </w:p>
    <w:p w14:paraId="2BD3CD25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剧本情境·第一幕：北极星公司的“生死招聘”</w:t>
      </w:r>
    </w:p>
    <w:p w14:paraId="7771D5E3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战役背景：</w:t>
      </w:r>
      <w:r>
        <w:rPr>
          <w:rFonts w:ascii="宋体" w:eastAsia="宋体" w:hAnsi="宋体" w:cs="宋体" w:hint="eastAsia"/>
          <w:sz w:val="24"/>
          <w:szCs w:val="24"/>
        </w:rPr>
        <w:t xml:space="preserve"> 集团下达死命令，Q3必须拿下“华东战区”的30%增长但总部锁死了编制（HC），你手里只有一张宝贵的“入场券”</w:t>
      </w:r>
    </w:p>
    <w:p w14:paraId="7322EF6B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决策困境： 猎头推来三份简历，你该选谁</w:t>
      </w:r>
    </w:p>
    <w:p w14:paraId="3040E7CD" w14:textId="1E47C2E6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一、顶层设计：建立“投资人”的资产负债表</w:t>
      </w:r>
    </w:p>
    <w:p w14:paraId="45097C0A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重新定义人效公式：ROI视角</w:t>
      </w:r>
    </w:p>
    <w:p w14:paraId="17E859F0" w14:textId="36D8B27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招聘的本质： 不是“填满工位”，而是“购买解决问题的方案”</w:t>
      </w:r>
    </w:p>
    <w:p w14:paraId="47CEF88B" w14:textId="35BDBA5C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负债识别： 计算“错用高管”的隐性成本</w:t>
      </w:r>
    </w:p>
    <w:p w14:paraId="6A21DAB7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不同业务周期的“布阵策略”</w:t>
      </w:r>
    </w:p>
    <w:p w14:paraId="2FD07FBD" w14:textId="729DF8BE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破局期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（0-1）： 需要“海盗型”人才策略是“高容忍度”</w:t>
      </w:r>
    </w:p>
    <w:p w14:paraId="6CC146A8" w14:textId="4408F4C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增长期（1-10）： 需要“军官型”人才策略是“高标准化”</w:t>
      </w:r>
    </w:p>
    <w:p w14:paraId="2020C895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衰退/转型期： 需要“刺猬型”人才策略是“专注聚焦”</w:t>
      </w:r>
    </w:p>
    <w:p w14:paraId="6D58A946" w14:textId="05C63661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color w:val="C45911"/>
          <w:sz w:val="24"/>
          <w:szCs w:val="24"/>
        </w:rPr>
        <w:t>二、精准画像：超越JD的“胜任力建模”</w:t>
      </w:r>
    </w:p>
    <w:p w14:paraId="7D62D12C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传统JD的失效与重构</w:t>
      </w:r>
    </w:p>
    <w:p w14:paraId="52FF70CE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1）工具创新：OBP模型 (Opportunity-Based Profile)</w:t>
      </w:r>
    </w:p>
    <w:p w14:paraId="2C97775D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2）核心逻辑： 别写“他具备什么”，写“入职半年内他必须解决哪三个具体难题”</w:t>
      </w:r>
    </w:p>
    <w:p w14:paraId="49CAED2C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实战演练： </w:t>
      </w:r>
      <w:r>
        <w:rPr>
          <w:rFonts w:ascii="宋体" w:eastAsia="宋体" w:hAnsi="宋体" w:cs="宋体" w:hint="eastAsia"/>
          <w:sz w:val="24"/>
          <w:szCs w:val="24"/>
        </w:rPr>
        <w:t>现场将一份通用的“销售经理JD”，改写为一份基于北极星公司痛点的“OBP版本的JD”</w:t>
      </w:r>
    </w:p>
    <w:p w14:paraId="08F98848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 xml:space="preserve">2. 四度胜任力建模 </w:t>
      </w:r>
    </w:p>
    <w:p w14:paraId="67EDD6B8" w14:textId="6D8A321A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厚度-看脚下的路：必须经历过何种体量的战场？</w:t>
      </w:r>
    </w:p>
    <w:p w14:paraId="2A534343" w14:textId="440EFA8A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力度-看手里的活：解决该难题必须具备的“底线技能”与“决胜技能”</w:t>
      </w:r>
    </w:p>
    <w:p w14:paraId="574822D3" w14:textId="731DA9E1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热度-看心中的活：识别候选人的深层动机，追求安全感还是成就感</w:t>
      </w:r>
    </w:p>
    <w:p w14:paraId="056CEF6B" w14:textId="46E1181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合度-看彼此的味：团队文化的匹配度</w:t>
      </w:r>
    </w:p>
    <w:p w14:paraId="41360D64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设定“红线”</w:t>
      </w:r>
    </w:p>
    <w:p w14:paraId="37DA819A" w14:textId="5C22E19C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color w:val="C45911"/>
          <w:sz w:val="24"/>
          <w:szCs w:val="24"/>
        </w:rPr>
        <w:t>三、核心技术：取代STAR的“D.R.I.V.E.决策审计法”</w:t>
      </w:r>
    </w:p>
    <w:p w14:paraId="54AAB654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传统面试技术的盲区</w:t>
      </w:r>
    </w:p>
    <w:p w14:paraId="34219600" w14:textId="702A3716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 xml:space="preserve"> 为什么STAR法则容易被AI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面经破解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？</w:t>
      </w:r>
    </w:p>
    <w:p w14:paraId="07843D8B" w14:textId="20A073FC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两大心理陷阱： 警惕“光环效应”与“像我效应”</w:t>
      </w:r>
    </w:p>
    <w:p w14:paraId="7739B22B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D.R.I.V.E. 决策审计模型</w:t>
      </w:r>
    </w:p>
    <w:p w14:paraId="7B75100E" w14:textId="5BA04A52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D - Dilemma（两难困境）：验证任务难度</w:t>
      </w:r>
    </w:p>
    <w:p w14:paraId="54F5F3C7" w14:textId="305E7056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R - Reasoning（决策推演）：考察商业判断力（核心IP）</w:t>
      </w:r>
    </w:p>
    <w:p w14:paraId="7A95FB85" w14:textId="06FD3F7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I - Impact（真实影响）：还原个人净产出</w:t>
      </w:r>
    </w:p>
    <w:p w14:paraId="66DF2289" w14:textId="47FE1D49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V - Verification（细节验证）：颗粒度审计</w:t>
      </w:r>
    </w:p>
    <w:p w14:paraId="193CE07A" w14:textId="41CDC965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E - Evolution（复盘进化）：考察成长性</w:t>
      </w:r>
    </w:p>
    <w:p w14:paraId="4F7C61B7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3. 深潜技术：谎言识别</w:t>
      </w:r>
    </w:p>
    <w:p w14:paraId="71BD8890" w14:textId="27A372FF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需要追问的四种情况</w:t>
      </w:r>
    </w:p>
    <w:p w14:paraId="0F2CE969" w14:textId="697EEC82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压力测试： 针对“完美回答”的逻辑漏洞捕捉</w:t>
      </w:r>
    </w:p>
    <w:p w14:paraId="4903269A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沙盘演练：</w:t>
      </w:r>
      <w:r>
        <w:rPr>
          <w:rFonts w:ascii="宋体" w:eastAsia="宋体" w:hAnsi="宋体" w:cs="宋体" w:hint="eastAsia"/>
          <w:sz w:val="24"/>
          <w:szCs w:val="24"/>
        </w:rPr>
        <w:t>真假人才的博弈</w:t>
      </w:r>
    </w:p>
    <w:p w14:paraId="18ECCA66" w14:textId="77777777" w:rsidR="00533E5E" w:rsidRDefault="00533E5E">
      <w:pPr>
        <w:pStyle w:val="Seperate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</w:p>
    <w:p w14:paraId="4F1D6679" w14:textId="77777777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 把经验资产化，把能力标准化</w:t>
      </w:r>
    </w:p>
    <w:p w14:paraId="35F10B5F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剧本情境·第二幕：至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暗时刻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的“断层危机”</w:t>
      </w:r>
    </w:p>
    <w:p w14:paraId="2D9DE45E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战役背景：</w:t>
      </w:r>
      <w:r>
        <w:rPr>
          <w:rFonts w:ascii="宋体" w:eastAsia="宋体" w:hAnsi="宋体" w:cs="宋体" w:hint="eastAsia"/>
          <w:sz w:val="24"/>
          <w:szCs w:val="24"/>
        </w:rPr>
        <w:t xml:space="preserve"> Q3冲刺期，业务量激增你花大价钱招来的高潜新人入职两周了，产出极低，还占用了骨干的大量时间答疑</w:t>
      </w:r>
    </w:p>
    <w:p w14:paraId="7B4B89BF" w14:textId="62FD61CD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color w:val="C45911"/>
          <w:sz w:val="24"/>
          <w:szCs w:val="24"/>
        </w:rPr>
        <w:t>一、 顶层设计：重新定义“7-2-1法则”的实战权重</w:t>
      </w:r>
    </w:p>
    <w:p w14:paraId="1BF060FF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70% 岗位历练：</w:t>
      </w:r>
    </w:p>
    <w:p w14:paraId="6FC5CCCF" w14:textId="61B6AF2C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误区修正： 很多公司把“放羊”当成了“历练”没有挑战和压力的重复劳动，经验值是0</w:t>
      </w:r>
    </w:p>
    <w:p w14:paraId="124F078E" w14:textId="7CA4E452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1%高手的做法： “设计崩坏”故意给高潜人才一个“高压舱”任务（如处理一个棘手的客诉），观察其在高压下的变形动作</w:t>
      </w:r>
    </w:p>
    <w:p w14:paraId="7CE18ADB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20% 社交反馈：</w:t>
      </w:r>
    </w:p>
    <w:p w14:paraId="7398DD34" w14:textId="69F22BCB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反馈的黄金窗口： 行为发生后的 4小时内超过这个时间，反馈的效力衰减90%</w:t>
      </w:r>
    </w:p>
    <w:p w14:paraId="4A6B1897" w14:textId="78AACA3B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导师制的核心： 导师不是“保姆”，导师是“复盘者”</w:t>
      </w:r>
    </w:p>
    <w:p w14:paraId="352025C6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10% 课堂教育： 仅用于“统一语言”和“基础SOP认知”</w:t>
      </w:r>
    </w:p>
    <w:p w14:paraId="2028BD08" w14:textId="41ECD124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color w:val="C45911"/>
          <w:sz w:val="24"/>
          <w:szCs w:val="24"/>
        </w:rPr>
        <w:t>二、核心技术：1%高手不传的“影子克隆术”</w:t>
      </w:r>
    </w:p>
    <w:p w14:paraId="55E89620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 xml:space="preserve">1. </w:t>
      </w:r>
      <w:proofErr w:type="gramStart"/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预测式跟学</w:t>
      </w:r>
      <w:proofErr w:type="gramEnd"/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：高手带教是“你猜我会怎么做”</w:t>
      </w:r>
    </w:p>
    <w:p w14:paraId="56D428A2" w14:textId="3C55873C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邮件训练</w:t>
      </w:r>
    </w:p>
    <w:p w14:paraId="2427B4FB" w14:textId="6B2F8BA3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会议训练</w:t>
      </w:r>
    </w:p>
    <w:p w14:paraId="2256CAC4" w14:textId="7A559361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思维同步率</w:t>
      </w:r>
    </w:p>
    <w:p w14:paraId="76AD82EA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建立“红灯案例库” ：高手只研究“失效点”</w:t>
      </w:r>
    </w:p>
    <w:p w14:paraId="7984304F" w14:textId="71D8949F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故障复盘报告</w:t>
      </w:r>
    </w:p>
    <w:p w14:paraId="5F3E36B7" w14:textId="2023F3DC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关键失效点识别</w:t>
      </w:r>
    </w:p>
    <w:p w14:paraId="70C5F999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3. SOP的极简化：从“说明书”到“救命卡”</w:t>
      </w:r>
    </w:p>
    <w:p w14:paraId="76054ABB" w14:textId="599B77D9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拒绝长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文档： 没人看几十页的PPT</w:t>
      </w:r>
    </w:p>
    <w:p w14:paraId="4410D45B" w14:textId="259A5DF4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作战小抄</w:t>
      </w:r>
    </w:p>
    <w:p w14:paraId="54AF7A9A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 xml:space="preserve">4. 经验萃取三步法 </w:t>
      </w:r>
    </w:p>
    <w:p w14:paraId="6AFF5416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1)场景还原：看到什么？（找扳机）</w:t>
      </w:r>
    </w:p>
    <w:p w14:paraId="6049D0A4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2)去伪存真：做什么？（保留别人能复制的动作）</w:t>
      </w:r>
    </w:p>
    <w:p w14:paraId="2A5CFE91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3)工具封装：拿着什么做？（变成工具表单，而不是留在文档里）</w:t>
      </w:r>
    </w:p>
    <w:p w14:paraId="53754958" w14:textId="554A9C5A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 差异化干预：针对“老油条”与“刺头”的特殊手段</w:t>
      </w:r>
    </w:p>
    <w:p w14:paraId="558BA7AF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针对老员工的“地位交易”</w:t>
      </w:r>
    </w:p>
    <w:p w14:paraId="69ACC1EF" w14:textId="3065F5F8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首席地位确立</w:t>
      </w:r>
    </w:p>
    <w:p w14:paraId="2398D41A" w14:textId="7A76EE16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反向授课法</w:t>
      </w:r>
    </w:p>
    <w:p w14:paraId="390DC0F6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针对新员工的“15分钟法则”</w:t>
      </w:r>
    </w:p>
    <w:p w14:paraId="5FB07D33" w14:textId="62676999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提问禁令</w:t>
      </w:r>
    </w:p>
    <w:p w14:paraId="10BFF395" w14:textId="3987DAF8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求助义务</w:t>
      </w:r>
    </w:p>
    <w:p w14:paraId="2817B588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提问礼仪</w:t>
      </w:r>
    </w:p>
    <w:p w14:paraId="564907DB" w14:textId="005DC33D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四、 关键对话：A.I.D. 纠偏辅导技术</w:t>
      </w:r>
    </w:p>
    <w:p w14:paraId="4ABF417D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A.I.D. 反馈模型 (Action - Impact - Desired Outcome)</w:t>
      </w:r>
    </w:p>
    <w:p w14:paraId="26402597" w14:textId="27BE109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Action (行为)： “我注意到……”</w:t>
      </w:r>
    </w:p>
    <w:p w14:paraId="05EEC8C8" w14:textId="2E688069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Impact (影响)： “这导致……”</w:t>
      </w:r>
    </w:p>
    <w:p w14:paraId="6500B69B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Desired Outcome (期望)： “下一次，我希望……”</w:t>
      </w:r>
    </w:p>
    <w:p w14:paraId="7A0F4494" w14:textId="68461E2E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决策推演：</w:t>
      </w:r>
      <w:r>
        <w:rPr>
          <w:rFonts w:ascii="宋体" w:eastAsia="宋体" w:hAnsi="宋体" w:cs="宋体" w:hint="eastAsia"/>
          <w:sz w:val="24"/>
          <w:szCs w:val="24"/>
        </w:rPr>
        <w:t>北极星公司的“师徒连坐局”</w:t>
      </w:r>
    </w:p>
    <w:p w14:paraId="36C6E797" w14:textId="77777777" w:rsidR="00533E5E" w:rsidRDefault="00533E5E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</w:p>
    <w:p w14:paraId="07AF4F38" w14:textId="734E883A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</w:t>
      </w:r>
      <w:r w:rsid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攻城篇 —— 从“指标博弈”到“执行管控”</w:t>
      </w:r>
    </w:p>
    <w:p w14:paraId="6B7ED622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剧本情境·第三幕：不可能完成的“军令状”</w:t>
      </w:r>
    </w:p>
    <w:p w14:paraId="24E9B3DD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战役背景：</w:t>
      </w:r>
      <w:r>
        <w:rPr>
          <w:rFonts w:ascii="宋体" w:eastAsia="宋体" w:hAnsi="宋体" w:cs="宋体" w:hint="eastAsia"/>
          <w:sz w:val="24"/>
          <w:szCs w:val="24"/>
        </w:rPr>
        <w:t xml:space="preserve"> 市场环境恶化，总部为了保财报，强行下达了Q3季度“利润增长30%”的硬指标，且砍掉了20%的市场预算</w:t>
      </w:r>
    </w:p>
    <w:p w14:paraId="50554B52" w14:textId="259A20D1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 顶层设计：破解“绩效死局”的博弈论</w:t>
      </w:r>
    </w:p>
    <w:p w14:paraId="73377043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区分“绩效考核”与“绩效管理”</w:t>
      </w:r>
    </w:p>
    <w:p w14:paraId="30DAB4A0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打破“指标博弈”的死循环</w:t>
      </w:r>
    </w:p>
    <w:p w14:paraId="51502262" w14:textId="1DCA030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下属都在“藏私”</w:t>
      </w:r>
    </w:p>
    <w:p w14:paraId="0A43F5A7" w14:textId="168EB715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1%高手的“资源对赌机制”（规则设计与心理博弈）</w:t>
      </w:r>
    </w:p>
    <w:p w14:paraId="3C6365BF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唯一的原则：无惊吓</w:t>
      </w:r>
    </w:p>
    <w:p w14:paraId="17321108" w14:textId="4C432701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二、核心技术：把“不可视”的工作变得“可控”</w:t>
      </w:r>
    </w:p>
    <w:p w14:paraId="76C41614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WBS分解：寻找“引领性指标”</w:t>
      </w:r>
    </w:p>
    <w:p w14:paraId="5B8FE39E" w14:textId="65A767B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滞后指标 vs 引领指标：</w:t>
      </w:r>
    </w:p>
    <w:p w14:paraId="3A1C0309" w14:textId="0C35AE24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拆解公式</w:t>
      </w:r>
    </w:p>
    <w:p w14:paraId="5FAD338E" w14:textId="28DDBAE6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“可执行性”测试</w:t>
      </w:r>
    </w:p>
    <w:p w14:paraId="129FACC6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建立“数字化仪表盘”</w:t>
      </w:r>
    </w:p>
    <w:p w14:paraId="12B3E7C6" w14:textId="0DC19922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三色预警系统</w:t>
      </w:r>
    </w:p>
    <w:p w14:paraId="1ACF411E" w14:textId="74C46D51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数字化足迹抽检</w:t>
      </w:r>
    </w:p>
    <w:p w14:paraId="1C01D97E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3. 管控节奏</w:t>
      </w:r>
    </w:p>
    <w:p w14:paraId="0E017617" w14:textId="32F1EC68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周一“承诺会”</w:t>
      </w:r>
    </w:p>
    <w:p w14:paraId="691C167C" w14:textId="5C7A606C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周五“验收会”</w:t>
      </w:r>
    </w:p>
    <w:p w14:paraId="2062F12F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降级管控手段</w:t>
      </w:r>
    </w:p>
    <w:p w14:paraId="530FCEE3" w14:textId="4476E604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lastRenderedPageBreak/>
        <w:t>三、关键对话：基于证据的“非暴力质询”</w:t>
      </w:r>
    </w:p>
    <w:p w14:paraId="2080B967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数据质询技术（对付找借口的老油条）</w:t>
      </w:r>
    </w:p>
    <w:p w14:paraId="05555D38" w14:textId="7F7C354D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剥离借口</w:t>
      </w:r>
    </w:p>
    <w:p w14:paraId="36E5D4AF" w14:textId="6C62C31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切片式复盘</w:t>
      </w:r>
    </w:p>
    <w:p w14:paraId="2A1CFEEA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PIP（绩效改进计划）的正确用法</w:t>
      </w:r>
    </w:p>
    <w:p w14:paraId="356C1978" w14:textId="3737CC33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心理震慑</w:t>
      </w:r>
    </w:p>
    <w:p w14:paraId="20D87E79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留痕管理</w:t>
      </w:r>
    </w:p>
    <w:p w14:paraId="70ED0E5D" w14:textId="2C570145" w:rsidR="00533E5E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决策推演：</w:t>
      </w:r>
      <w:r>
        <w:rPr>
          <w:rFonts w:ascii="宋体" w:eastAsia="宋体" w:hAnsi="宋体" w:cs="宋体" w:hint="eastAsia"/>
          <w:bCs/>
          <w:sz w:val="24"/>
          <w:szCs w:val="24"/>
        </w:rPr>
        <w:t>北极星公司的“定标生死会”</w:t>
      </w:r>
    </w:p>
    <w:p w14:paraId="514CF893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实战演练：</w:t>
      </w:r>
      <w:r>
        <w:rPr>
          <w:rFonts w:ascii="宋体" w:eastAsia="宋体" w:hAnsi="宋体" w:cs="宋体" w:hint="eastAsia"/>
          <w:sz w:val="24"/>
          <w:szCs w:val="24"/>
        </w:rPr>
        <w:t>将一个模糊的“提升客户满意度”指标，现场拆解为3个任何人都能听懂、可执行的“引领性动作”</w:t>
      </w:r>
    </w:p>
    <w:p w14:paraId="10E903BC" w14:textId="77777777" w:rsidR="00533E5E" w:rsidRDefault="00533E5E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</w:p>
    <w:p w14:paraId="5640FF17" w14:textId="2C0F0A8E" w:rsidR="00533E5E" w:rsidRPr="00B65098" w:rsidRDefault="00000000" w:rsidP="00B65098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</w:t>
      </w:r>
      <w:r w:rsid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proofErr w:type="gramStart"/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>聚心篇</w:t>
      </w:r>
      <w:proofErr w:type="gramEnd"/>
      <w:r w:rsidRPr="00B65098">
        <w:rPr>
          <w:rFonts w:ascii="宋体" w:eastAsia="宋体" w:hAnsi="宋体" w:hint="eastAsia"/>
          <w:b/>
          <w:bCs/>
          <w:color w:val="1F4E79"/>
          <w:sz w:val="24"/>
          <w:szCs w:val="24"/>
        </w:rPr>
        <w:t xml:space="preserve"> —— 激活人心的“心理薪酬”</w:t>
      </w:r>
    </w:p>
    <w:p w14:paraId="1686ED40" w14:textId="7777777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剧本情境·第四幕：核心大将的“离职摊牌”</w:t>
      </w:r>
    </w:p>
    <w:p w14:paraId="6773DE0F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战役背景：</w:t>
      </w:r>
      <w:r>
        <w:rPr>
          <w:rFonts w:ascii="宋体" w:eastAsia="宋体" w:hAnsi="宋体" w:cs="宋体" w:hint="eastAsia"/>
          <w:sz w:val="24"/>
          <w:szCs w:val="24"/>
        </w:rPr>
        <w:t xml:space="preserve"> 仗打赢了，但危机来了你的“头号功臣”（技术骨干或销冠）突然找你谈话，手里拿着竞争对手薪资翻倍的Offer，且态度坚决</w:t>
      </w:r>
    </w:p>
    <w:p w14:paraId="618583F9" w14:textId="631AC415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一、顶层设计：当“钱”不再是万能药</w:t>
      </w:r>
    </w:p>
    <w:p w14:paraId="5A24D24E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赫兹伯格双因素理论的“2026实战版”</w:t>
      </w:r>
    </w:p>
    <w:p w14:paraId="51A4D4EC" w14:textId="72B3969F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保健因素（钱）</w:t>
      </w:r>
    </w:p>
    <w:p w14:paraId="3B8952BA" w14:textId="7D75448B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激励因素（心）</w:t>
      </w:r>
    </w:p>
    <w:p w14:paraId="1E37801D" w14:textId="4B8F1404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实战推论</w:t>
      </w:r>
    </w:p>
    <w:p w14:paraId="523AAA82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构建“心理薪酬”体系</w:t>
      </w:r>
    </w:p>
    <w:p w14:paraId="2FAC0C21" w14:textId="50389DA2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除了银行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卡收到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的钱之外，员工在组织里感受到的所有“主观收益”</w:t>
      </w:r>
    </w:p>
    <w:p w14:paraId="2036D506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三大支柱：权力感、胜任感、归属感</w:t>
      </w:r>
    </w:p>
    <w:p w14:paraId="7780D22E" w14:textId="20DED8FB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 核心技术：“非物质激励”清单</w:t>
      </w:r>
    </w:p>
    <w:p w14:paraId="240C3968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特权激励：</w:t>
      </w:r>
      <w:proofErr w:type="spellStart"/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i</w:t>
      </w:r>
      <w:proofErr w:type="spellEnd"/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-deals (特质性交易)</w:t>
      </w:r>
    </w:p>
    <w:p w14:paraId="040306A7" w14:textId="14A08D8E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时间特权</w:t>
      </w:r>
    </w:p>
    <w:p w14:paraId="0322ED2B" w14:textId="6DCB8740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资源特权</w:t>
      </w:r>
    </w:p>
    <w:p w14:paraId="6DF13C72" w14:textId="7BDC1D67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安全特权</w:t>
      </w:r>
    </w:p>
    <w:p w14:paraId="5AA8D99A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荣誉激励：仪式感的设计</w:t>
      </w:r>
    </w:p>
    <w:p w14:paraId="1AB0C0FD" w14:textId="1187D994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高光时刻</w:t>
      </w:r>
    </w:p>
    <w:p w14:paraId="09E86DCC" w14:textId="1A25D8C6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勋章体系</w:t>
      </w:r>
    </w:p>
    <w:p w14:paraId="34C8F451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3. 发展激励：设计“W”型职业通道</w:t>
      </w:r>
    </w:p>
    <w:p w14:paraId="1C518CA9" w14:textId="686CAD0A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看见未来</w:t>
      </w:r>
    </w:p>
    <w:p w14:paraId="7F8E02F0" w14:textId="602D145F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轮岗机制</w:t>
      </w:r>
    </w:p>
    <w:p w14:paraId="06139F56" w14:textId="3482B0A6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导师身份</w:t>
      </w:r>
    </w:p>
    <w:p w14:paraId="39D45A51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4. 负向激励的艺术：如何优雅地“给板子”</w:t>
      </w:r>
    </w:p>
    <w:p w14:paraId="2299B87C" w14:textId="1431EA2F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冷处理技术</w:t>
      </w:r>
    </w:p>
    <w:p w14:paraId="7F1AAF4B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降级使用</w:t>
      </w:r>
    </w:p>
    <w:p w14:paraId="0A753DD2" w14:textId="337DE082" w:rsidR="00533E5E" w:rsidRPr="00B65098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三、关键对话：从“留人”到“送行”的闭环</w:t>
      </w:r>
    </w:p>
    <w:p w14:paraId="4ED150DE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1. 危机挽留谈话</w:t>
      </w:r>
    </w:p>
    <w:p w14:paraId="4F183B99" w14:textId="30E09D6A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算总账</w:t>
      </w:r>
    </w:p>
    <w:p w14:paraId="6FB34C73" w14:textId="0F469E0D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谈身价</w:t>
      </w:r>
    </w:p>
    <w:p w14:paraId="4C88B8E2" w14:textId="77777777" w:rsidR="00533E5E" w:rsidRPr="00B65098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2. 高情商离职面谈</w:t>
      </w:r>
    </w:p>
    <w:p w14:paraId="34299F87" w14:textId="2028666F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情感确认</w:t>
      </w:r>
    </w:p>
    <w:p w14:paraId="3BD9C753" w14:textId="7DB0D30B" w:rsidR="00533E5E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最后一问</w:t>
      </w:r>
    </w:p>
    <w:p w14:paraId="3A39CD31" w14:textId="77777777" w:rsidR="00B65098" w:rsidRDefault="00000000" w:rsidP="00B65098">
      <w:pPr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</w:t>
      </w:r>
      <w:r w:rsidR="00B65098">
        <w:rPr>
          <w:rFonts w:ascii="宋体" w:eastAsia="宋体" w:hAnsi="宋体" w:cs="宋体" w:hint="eastAsia"/>
          <w:sz w:val="24"/>
          <w:szCs w:val="24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回流机制</w:t>
      </w:r>
    </w:p>
    <w:p w14:paraId="71157D7B" w14:textId="1AFB6AB8" w:rsidR="00533E5E" w:rsidRDefault="00000000" w:rsidP="00B65098">
      <w:pPr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B65098">
        <w:rPr>
          <w:rFonts w:ascii="宋体" w:eastAsia="宋体" w:hAnsi="宋体" w:cs="宋体" w:hint="eastAsia"/>
          <w:b/>
          <w:bCs/>
          <w:sz w:val="24"/>
          <w:szCs w:val="24"/>
        </w:rPr>
        <w:t>决策推演</w:t>
      </w:r>
      <w:r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bCs/>
          <w:sz w:val="24"/>
          <w:szCs w:val="24"/>
        </w:rPr>
        <w:t>北极星公司的“奖励大会”</w:t>
      </w:r>
    </w:p>
    <w:sectPr w:rsidR="00533E5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774023"/>
    <w:rsid w:val="00533E5E"/>
    <w:rsid w:val="006B1E6B"/>
    <w:rsid w:val="00B65098"/>
    <w:rsid w:val="03774023"/>
    <w:rsid w:val="0D4D42D7"/>
    <w:rsid w:val="16BF34C9"/>
    <w:rsid w:val="1EB531D0"/>
    <w:rsid w:val="1F192001"/>
    <w:rsid w:val="25D72DB2"/>
    <w:rsid w:val="26094761"/>
    <w:rsid w:val="26BA5290"/>
    <w:rsid w:val="2F9F03BC"/>
    <w:rsid w:val="31611710"/>
    <w:rsid w:val="32D419CF"/>
    <w:rsid w:val="36D72EDD"/>
    <w:rsid w:val="39AD1B7B"/>
    <w:rsid w:val="46EA5E8D"/>
    <w:rsid w:val="4C952AA5"/>
    <w:rsid w:val="58C919AA"/>
    <w:rsid w:val="5AE51DE4"/>
    <w:rsid w:val="661E0117"/>
    <w:rsid w:val="69D9013F"/>
    <w:rsid w:val="6AFE184A"/>
    <w:rsid w:val="6DD25BD4"/>
    <w:rsid w:val="7B3C7327"/>
    <w:rsid w:val="7F293853"/>
    <w:rsid w:val="7F44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2AF9B"/>
  <w15:docId w15:val="{340442B1-39A5-4CE0-9C21-3F40C8D9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extAlignment w:val="baseline"/>
    </w:pPr>
    <w:rPr>
      <w:rFonts w:ascii="微软雅黑" w:eastAsia="微软雅黑" w:hAnsi="微软雅黑" w:cs="微软雅黑"/>
      <w:color w:val="080F17"/>
      <w:sz w:val="22"/>
    </w:rPr>
  </w:style>
  <w:style w:type="paragraph" w:styleId="1">
    <w:name w:val="heading 1"/>
    <w:basedOn w:val="a"/>
    <w:qFormat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3"/>
    <w:basedOn w:val="a"/>
    <w:qFormat/>
    <w:pPr>
      <w:spacing w:before="300" w:after="120" w:line="488" w:lineRule="exact"/>
      <w:outlineLvl w:val="2"/>
    </w:pPr>
    <w:rPr>
      <w:b/>
      <w:sz w:val="30"/>
    </w:rPr>
  </w:style>
  <w:style w:type="paragraph" w:styleId="4">
    <w:name w:val="heading 4"/>
    <w:basedOn w:val="a"/>
    <w:qFormat/>
    <w:pPr>
      <w:spacing w:before="270" w:after="120" w:line="439" w:lineRule="exact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customStyle="1" w:styleId="Seperate">
    <w:name w:val="Seperate"/>
    <w:basedOn w:val="a"/>
    <w:qFormat/>
    <w:pPr>
      <w:spacing w:line="120" w:lineRule="exact"/>
    </w:pPr>
  </w:style>
  <w:style w:type="paragraph" w:customStyle="1" w:styleId="Blockquote">
    <w:name w:val="Blockquote"/>
    <w:basedOn w:val="a"/>
    <w:qFormat/>
    <w:pPr>
      <w:pBdr>
        <w:left w:val="single" w:sz="36" w:space="12" w:color="E2E6ED"/>
      </w:pBdr>
      <w:ind w:left="330"/>
    </w:pPr>
    <w:rPr>
      <w:color w:val="767C8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Administrator</cp:lastModifiedBy>
  <cp:revision>2</cp:revision>
  <dcterms:created xsi:type="dcterms:W3CDTF">2026-02-10T08:08:00Z</dcterms:created>
  <dcterms:modified xsi:type="dcterms:W3CDTF">2026-03-17T07:16:00Z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79BFAB19940D43DBB74F6920D3F8E070_11</vt:lpwstr>
  </property>
  <property fmtid="{D5CDD505-2E9C-101B-9397-08002B2CF9AE}" pid="4" name="KSOTemplateDocerSaveRecord">
    <vt:lpwstr>eyJoZGlkIjoiMDllMjU1MjNiZDc5NzQzYmFkNzU3YTFlOGNhZjFhZGQiLCJ1c2VySWQiOiIyOTEwNzgzOTEifQ==</vt:lpwstr>
  </property>
</Properties>
</file>