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2C4E7" w14:textId="77777777" w:rsidR="009C59F9" w:rsidRDefault="00000000">
      <w:pPr>
        <w:snapToGrid w:val="0"/>
        <w:spacing w:line="480" w:lineRule="atLeast"/>
        <w:jc w:val="center"/>
        <w:rPr>
          <w:rFonts w:ascii="宋体" w:eastAsia="宋体" w:hAnsi="宋体" w:cs="宋体" w:hint="eastAsia"/>
          <w:b/>
          <w:bCs/>
          <w:sz w:val="24"/>
        </w:rPr>
      </w:pPr>
      <w:r>
        <w:rPr>
          <w:rFonts w:ascii="宋体" w:eastAsia="宋体" w:hAnsi="宋体" w:cs="宋体" w:hint="eastAsia"/>
          <w:b/>
          <w:bCs/>
          <w:color w:val="1F4E79"/>
          <w:sz w:val="32"/>
          <w:szCs w:val="32"/>
        </w:rPr>
        <w:t>精准识才：打造顶级面试官</w:t>
      </w:r>
    </w:p>
    <w:p w14:paraId="0EA8A996" w14:textId="77777777" w:rsidR="009C59F9" w:rsidRDefault="009C59F9">
      <w:pPr>
        <w:snapToGrid w:val="0"/>
        <w:spacing w:line="480" w:lineRule="atLeast"/>
        <w:rPr>
          <w:rFonts w:ascii="宋体" w:eastAsia="宋体" w:hAnsi="宋体" w:cs="宋体" w:hint="eastAsia"/>
          <w:b/>
          <w:bCs/>
          <w:sz w:val="24"/>
        </w:rPr>
      </w:pPr>
    </w:p>
    <w:p w14:paraId="777EA6E5" w14:textId="77777777" w:rsidR="009C59F9" w:rsidRDefault="00000000">
      <w:pPr>
        <w:snapToGrid w:val="0"/>
        <w:spacing w:line="480" w:lineRule="atLeast"/>
        <w:rPr>
          <w:rFonts w:ascii="宋体" w:eastAsia="宋体" w:hAnsi="宋体" w:cs="宋体" w:hint="eastAsia"/>
          <w:b/>
          <w:bCs/>
          <w:color w:val="1F4E79"/>
          <w:sz w:val="24"/>
        </w:rPr>
      </w:pPr>
      <w:r>
        <w:rPr>
          <w:rFonts w:ascii="宋体" w:eastAsia="宋体" w:hAnsi="宋体" w:cs="宋体" w:hint="eastAsia"/>
          <w:b/>
          <w:bCs/>
          <w:color w:val="1F4E79"/>
          <w:sz w:val="24"/>
        </w:rPr>
        <w:t>课程背景：</w:t>
      </w:r>
    </w:p>
    <w:p w14:paraId="50D5A35D" w14:textId="77777777" w:rsidR="009C59F9" w:rsidRDefault="00000000">
      <w:pPr>
        <w:snapToGrid w:val="0"/>
        <w:spacing w:line="480" w:lineRule="atLeast"/>
        <w:ind w:firstLineChars="200" w:firstLine="480"/>
        <w:rPr>
          <w:rFonts w:ascii="宋体" w:eastAsia="宋体" w:hAnsi="宋体" w:cs="宋体" w:hint="eastAsia"/>
          <w:sz w:val="24"/>
        </w:rPr>
      </w:pPr>
      <w:r>
        <w:rPr>
          <w:rFonts w:ascii="宋体" w:eastAsia="宋体" w:hAnsi="宋体" w:cs="宋体" w:hint="eastAsia"/>
          <w:sz w:val="24"/>
        </w:rPr>
        <w:t>在当今全球经济一体化和科技日新月异的大环境下，企业面临着前所未有的人才竞争。人力资源不再仅仅是后台支持部门的事务，而是直接影响企业战略实施、创新能力以及市场竞争力的核心要素。特别是在知名企业的背景下，如何高效地吸引并留住顶尖人才成为了决定胜负的关键因素之一。然而，在实际操作中，许多HR专业人士和部门经理在招聘面试环节遇到了诸多挑战。</w:t>
      </w:r>
    </w:p>
    <w:p w14:paraId="4A7C3602" w14:textId="77777777" w:rsidR="006942F2" w:rsidRDefault="00000000" w:rsidP="006942F2">
      <w:pPr>
        <w:snapToGrid w:val="0"/>
        <w:spacing w:line="480" w:lineRule="atLeast"/>
        <w:ind w:firstLineChars="200" w:firstLine="480"/>
        <w:rPr>
          <w:rFonts w:ascii="宋体" w:eastAsia="宋体" w:hAnsi="宋体" w:cs="宋体"/>
          <w:sz w:val="24"/>
        </w:rPr>
      </w:pPr>
      <w:r>
        <w:rPr>
          <w:rFonts w:ascii="宋体" w:eastAsia="宋体" w:hAnsi="宋体" w:cs="宋体" w:hint="eastAsia"/>
          <w:sz w:val="24"/>
        </w:rPr>
        <w:t>以下是学员群体中存在的痛点与难点：</w:t>
      </w:r>
    </w:p>
    <w:p w14:paraId="7C002156" w14:textId="77777777" w:rsidR="006942F2" w:rsidRDefault="00000000" w:rsidP="006942F2">
      <w:pPr>
        <w:snapToGrid w:val="0"/>
        <w:spacing w:line="480" w:lineRule="atLeast"/>
        <w:ind w:firstLineChars="200" w:firstLine="480"/>
        <w:rPr>
          <w:rFonts w:ascii="宋体" w:eastAsia="宋体" w:hAnsi="宋体" w:cs="宋体"/>
          <w:sz w:val="24"/>
        </w:rPr>
      </w:pPr>
      <w:r>
        <w:rPr>
          <w:rFonts w:ascii="宋体" w:eastAsia="宋体" w:hAnsi="宋体" w:cs="宋体" w:hint="eastAsia"/>
          <w:sz w:val="24"/>
        </w:rPr>
        <w:t>1.如何根据市场趋势和公司战略定位来确定关键人才需求，确保所招揽的人才能够真正推动企业发展；</w:t>
      </w:r>
    </w:p>
    <w:p w14:paraId="21347C38" w14:textId="77777777" w:rsidR="006942F2" w:rsidRDefault="00000000" w:rsidP="006942F2">
      <w:pPr>
        <w:snapToGrid w:val="0"/>
        <w:spacing w:line="480" w:lineRule="atLeast"/>
        <w:ind w:firstLineChars="200" w:firstLine="480"/>
        <w:rPr>
          <w:rFonts w:ascii="宋体" w:eastAsia="宋体" w:hAnsi="宋体" w:cs="宋体"/>
          <w:sz w:val="24"/>
        </w:rPr>
      </w:pPr>
      <w:r>
        <w:rPr>
          <w:rFonts w:ascii="宋体" w:eastAsia="宋体" w:hAnsi="宋体" w:cs="宋体" w:hint="eastAsia"/>
          <w:sz w:val="24"/>
        </w:rPr>
        <w:t>2.面对海量简历，怎样设计问题才能有效挖掘候选人的技能、动机及文化适应性，避免因表面印象而错失良才或引入不适合的人选；</w:t>
      </w:r>
    </w:p>
    <w:p w14:paraId="69E00A9B" w14:textId="77777777" w:rsidR="006942F2" w:rsidRDefault="00000000" w:rsidP="006942F2">
      <w:pPr>
        <w:snapToGrid w:val="0"/>
        <w:spacing w:line="480" w:lineRule="atLeast"/>
        <w:ind w:firstLineChars="200" w:firstLine="480"/>
        <w:rPr>
          <w:rFonts w:ascii="宋体" w:eastAsia="宋体" w:hAnsi="宋体" w:cs="宋体"/>
          <w:sz w:val="24"/>
        </w:rPr>
      </w:pPr>
      <w:r>
        <w:rPr>
          <w:rFonts w:ascii="宋体" w:eastAsia="宋体" w:hAnsi="宋体" w:cs="宋体" w:hint="eastAsia"/>
          <w:sz w:val="24"/>
        </w:rPr>
        <w:t>3.在面试过程中，如何通过观察候选人的非言语行为或进行案例分析来准确评估其真实的工作态度与能力；</w:t>
      </w:r>
    </w:p>
    <w:p w14:paraId="2EE91083" w14:textId="6CBB5606" w:rsidR="009C59F9" w:rsidRDefault="00000000" w:rsidP="006942F2">
      <w:pPr>
        <w:snapToGrid w:val="0"/>
        <w:spacing w:line="480" w:lineRule="atLeast"/>
        <w:ind w:firstLineChars="200" w:firstLine="480"/>
        <w:rPr>
          <w:rFonts w:ascii="宋体" w:eastAsia="宋体" w:hAnsi="宋体" w:cs="宋体" w:hint="eastAsia"/>
          <w:sz w:val="24"/>
        </w:rPr>
      </w:pPr>
      <w:r>
        <w:rPr>
          <w:rFonts w:ascii="宋体" w:eastAsia="宋体" w:hAnsi="宋体" w:cs="宋体" w:hint="eastAsia"/>
          <w:sz w:val="24"/>
        </w:rPr>
        <w:t>4.如何综合收集到的信息，运用科学的方法进行全面评价，而不是仅仅依赖直觉或经验做出决策；</w:t>
      </w:r>
    </w:p>
    <w:p w14:paraId="3E2B3061" w14:textId="77777777" w:rsidR="009C59F9" w:rsidRDefault="00000000">
      <w:pPr>
        <w:snapToGrid w:val="0"/>
        <w:spacing w:line="480" w:lineRule="atLeast"/>
        <w:ind w:firstLineChars="200" w:firstLine="480"/>
        <w:rPr>
          <w:rFonts w:ascii="宋体" w:eastAsia="宋体" w:hAnsi="宋体" w:cs="宋体" w:hint="eastAsia"/>
          <w:sz w:val="24"/>
        </w:rPr>
      </w:pPr>
      <w:r>
        <w:rPr>
          <w:rFonts w:ascii="宋体" w:eastAsia="宋体" w:hAnsi="宋体" w:cs="宋体" w:hint="eastAsia"/>
          <w:sz w:val="24"/>
        </w:rPr>
        <w:t>本课程正是为了解决上述难题而设计，它不仅涵盖了招聘过程中的技术和策略层面的知识，还强调了对招聘工作的热情和人文关怀。通过学习本课程，学员将能够掌握精准识人的艺术，学会如何在复杂多变的人才市场中做出明智的选择，最终为企业招募到那些能为其带来长期价值的杰出人才。这门课程的独特之处在于它的全面性和实践导向，旨在帮助学员在理论与实践中找到平衡，成为真正的“识人专家”。</w:t>
      </w:r>
    </w:p>
    <w:p w14:paraId="19EBDB52" w14:textId="77777777" w:rsidR="009C59F9" w:rsidRDefault="009C59F9">
      <w:pPr>
        <w:snapToGrid w:val="0"/>
        <w:spacing w:line="480" w:lineRule="atLeast"/>
        <w:rPr>
          <w:rFonts w:ascii="宋体" w:eastAsia="宋体" w:hAnsi="宋体" w:cs="宋体" w:hint="eastAsia"/>
          <w:b/>
          <w:bCs/>
          <w:sz w:val="24"/>
        </w:rPr>
      </w:pPr>
    </w:p>
    <w:p w14:paraId="0849A9B7" w14:textId="77777777" w:rsidR="009C59F9" w:rsidRDefault="00000000">
      <w:pPr>
        <w:snapToGrid w:val="0"/>
        <w:rPr>
          <w:rFonts w:ascii="宋体" w:eastAsia="宋体" w:hAnsi="宋体" w:cs="宋体" w:hint="eastAsia"/>
          <w:b/>
          <w:bCs/>
          <w:color w:val="1F4E79"/>
          <w:sz w:val="24"/>
        </w:rPr>
      </w:pPr>
      <w:r>
        <w:rPr>
          <w:rFonts w:ascii="宋体" w:eastAsia="宋体" w:hAnsi="宋体" w:cs="宋体" w:hint="eastAsia"/>
          <w:b/>
          <w:bCs/>
          <w:color w:val="1F4E79"/>
          <w:sz w:val="24"/>
        </w:rPr>
        <w:t>课程框架：</w:t>
      </w:r>
    </w:p>
    <w:p w14:paraId="0D008B8E" w14:textId="77777777" w:rsidR="009C59F9" w:rsidRDefault="00000000">
      <w:pPr>
        <w:snapToGrid w:val="0"/>
        <w:rPr>
          <w:rFonts w:ascii="宋体" w:eastAsia="宋体" w:hAnsi="宋体" w:cs="宋体" w:hint="eastAsia"/>
          <w:b/>
          <w:bCs/>
          <w:sz w:val="24"/>
        </w:rPr>
      </w:pPr>
      <w:r>
        <w:rPr>
          <w:rFonts w:ascii="宋体" w:eastAsia="宋体" w:hAnsi="宋体" w:cs="宋体" w:hint="eastAsia"/>
          <w:noProof/>
          <w:sz w:val="24"/>
        </w:rPr>
        <w:lastRenderedPageBreak/>
        <w:drawing>
          <wp:inline distT="0" distB="0" distL="114300" distR="114300" wp14:anchorId="2E1192EA" wp14:editId="733DD3E0">
            <wp:extent cx="4291965" cy="2802255"/>
            <wp:effectExtent l="0" t="0" r="13335"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291965" cy="2802255"/>
                    </a:xfrm>
                    <a:prstGeom prst="rect">
                      <a:avLst/>
                    </a:prstGeom>
                    <a:noFill/>
                    <a:ln>
                      <a:noFill/>
                    </a:ln>
                  </pic:spPr>
                </pic:pic>
              </a:graphicData>
            </a:graphic>
          </wp:inline>
        </w:drawing>
      </w:r>
    </w:p>
    <w:p w14:paraId="68F6714B" w14:textId="77777777" w:rsidR="009C59F9" w:rsidRDefault="009C59F9">
      <w:pPr>
        <w:snapToGrid w:val="0"/>
        <w:spacing w:line="480" w:lineRule="atLeast"/>
        <w:rPr>
          <w:rFonts w:ascii="宋体" w:eastAsia="宋体" w:hAnsi="宋体" w:cs="宋体" w:hint="eastAsia"/>
          <w:b/>
          <w:bCs/>
          <w:sz w:val="24"/>
        </w:rPr>
      </w:pPr>
    </w:p>
    <w:p w14:paraId="5165389D" w14:textId="77777777" w:rsidR="009C59F9" w:rsidRDefault="00000000">
      <w:pPr>
        <w:snapToGrid w:val="0"/>
        <w:spacing w:line="480" w:lineRule="atLeast"/>
        <w:rPr>
          <w:rFonts w:ascii="宋体" w:eastAsia="宋体" w:hAnsi="宋体" w:cs="宋体" w:hint="eastAsia"/>
          <w:b/>
          <w:bCs/>
          <w:color w:val="1F4E79"/>
          <w:sz w:val="24"/>
        </w:rPr>
      </w:pPr>
      <w:r>
        <w:rPr>
          <w:rFonts w:ascii="宋体" w:eastAsia="宋体" w:hAnsi="宋体" w:cs="宋体" w:hint="eastAsia"/>
          <w:b/>
          <w:bCs/>
          <w:color w:val="1F4E79"/>
          <w:sz w:val="24"/>
        </w:rPr>
        <w:t>课程收益：</w:t>
      </w:r>
    </w:p>
    <w:p w14:paraId="3339CE3B"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1. 掌握结构化面试工具，告别凭感觉选人</w:t>
      </w:r>
    </w:p>
    <w:p w14:paraId="4BA97630"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2. 学会精准提问与深度追问，洞察候选人真实能力</w:t>
      </w:r>
    </w:p>
    <w:p w14:paraId="3F27F797"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3. 运用科学评估模型，提升人才决策准确率</w:t>
      </w:r>
    </w:p>
    <w:p w14:paraId="7B5221C3"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4. 统一业务与HR的选才语言，减少协作内耗</w:t>
      </w:r>
    </w:p>
    <w:p w14:paraId="18E621BD" w14:textId="77777777" w:rsidR="009C59F9" w:rsidRDefault="009C59F9">
      <w:pPr>
        <w:snapToGrid w:val="0"/>
        <w:spacing w:line="480" w:lineRule="atLeast"/>
        <w:rPr>
          <w:rFonts w:ascii="宋体" w:eastAsia="宋体" w:hAnsi="宋体" w:cs="宋体" w:hint="eastAsia"/>
          <w:b/>
          <w:bCs/>
          <w:sz w:val="24"/>
        </w:rPr>
      </w:pPr>
    </w:p>
    <w:p w14:paraId="4FA918B7"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color w:val="1F4E79"/>
          <w:sz w:val="24"/>
        </w:rPr>
        <w:t>课程时间：</w:t>
      </w:r>
      <w:r>
        <w:rPr>
          <w:rFonts w:ascii="宋体" w:eastAsia="宋体" w:hAnsi="宋体" w:cs="宋体" w:hint="eastAsia"/>
          <w:sz w:val="24"/>
        </w:rPr>
        <w:t>2天，6小时/天</w:t>
      </w:r>
    </w:p>
    <w:p w14:paraId="25260225"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color w:val="1F4E79"/>
          <w:sz w:val="24"/>
        </w:rPr>
        <w:t>课程对象：</w:t>
      </w:r>
      <w:r>
        <w:rPr>
          <w:rFonts w:ascii="宋体" w:eastAsia="宋体" w:hAnsi="宋体" w:cs="宋体" w:hint="eastAsia"/>
          <w:sz w:val="24"/>
        </w:rPr>
        <w:t>各类面试人员</w:t>
      </w:r>
    </w:p>
    <w:p w14:paraId="22E94F62" w14:textId="77777777" w:rsidR="006942F2" w:rsidRDefault="006942F2" w:rsidP="006942F2">
      <w:pPr>
        <w:snapToGrid w:val="0"/>
        <w:spacing w:line="480" w:lineRule="atLeast"/>
        <w:rPr>
          <w:rFonts w:ascii="宋体" w:eastAsia="宋体" w:hAnsi="宋体" w:cs="宋体"/>
          <w:b/>
          <w:bCs/>
          <w:sz w:val="24"/>
        </w:rPr>
      </w:pPr>
      <w:r>
        <w:rPr>
          <w:rFonts w:ascii="宋体" w:eastAsia="宋体" w:hAnsi="宋体" w:cs="宋体" w:hint="eastAsia"/>
          <w:b/>
          <w:bCs/>
          <w:color w:val="1F4E79"/>
          <w:sz w:val="24"/>
        </w:rPr>
        <w:t>课程</w:t>
      </w:r>
      <w:r w:rsidR="00000000">
        <w:rPr>
          <w:rFonts w:ascii="宋体" w:eastAsia="宋体" w:hAnsi="宋体" w:cs="宋体" w:hint="eastAsia"/>
          <w:b/>
          <w:bCs/>
          <w:color w:val="1F4E79"/>
          <w:sz w:val="24"/>
        </w:rPr>
        <w:t>方式：</w:t>
      </w:r>
      <w:r w:rsidR="00000000">
        <w:rPr>
          <w:rFonts w:ascii="宋体" w:eastAsia="宋体" w:hAnsi="宋体" w:cs="宋体" w:hint="eastAsia"/>
          <w:sz w:val="24"/>
        </w:rPr>
        <w:t>讲解、课堂互动、案例分享、实操练习、工具运用、小组讨论</w:t>
      </w:r>
    </w:p>
    <w:p w14:paraId="20A692E0" w14:textId="77777777" w:rsidR="006942F2" w:rsidRDefault="006942F2" w:rsidP="006942F2">
      <w:pPr>
        <w:snapToGrid w:val="0"/>
        <w:spacing w:line="480" w:lineRule="atLeast"/>
        <w:rPr>
          <w:rFonts w:ascii="宋体" w:eastAsia="宋体" w:hAnsi="宋体" w:cs="宋体"/>
          <w:b/>
          <w:bCs/>
          <w:sz w:val="24"/>
        </w:rPr>
      </w:pPr>
    </w:p>
    <w:p w14:paraId="79AC59FC" w14:textId="77777777" w:rsidR="006942F2" w:rsidRDefault="00000000" w:rsidP="006942F2">
      <w:pPr>
        <w:snapToGrid w:val="0"/>
        <w:spacing w:line="480" w:lineRule="atLeast"/>
        <w:jc w:val="center"/>
        <w:rPr>
          <w:rFonts w:ascii="宋体" w:eastAsia="宋体" w:hAnsi="宋体" w:cs="宋体"/>
          <w:b/>
          <w:bCs/>
          <w:sz w:val="24"/>
        </w:rPr>
      </w:pPr>
      <w:r>
        <w:rPr>
          <w:rFonts w:ascii="宋体" w:eastAsia="宋体" w:hAnsi="宋体" w:cs="宋体" w:hint="eastAsia"/>
          <w:b/>
          <w:bCs/>
          <w:color w:val="1F4E79"/>
          <w:sz w:val="24"/>
        </w:rPr>
        <w:t>课程大纲</w:t>
      </w:r>
    </w:p>
    <w:p w14:paraId="32F6D577" w14:textId="33202916" w:rsidR="009C59F9" w:rsidRPr="006942F2" w:rsidRDefault="00000000" w:rsidP="006942F2">
      <w:pPr>
        <w:snapToGrid w:val="0"/>
        <w:spacing w:line="480" w:lineRule="atLeast"/>
        <w:rPr>
          <w:rFonts w:ascii="宋体" w:eastAsia="宋体" w:hAnsi="宋体" w:cs="宋体" w:hint="eastAsia"/>
          <w:b/>
          <w:bCs/>
          <w:sz w:val="24"/>
        </w:rPr>
      </w:pPr>
      <w:r>
        <w:rPr>
          <w:rFonts w:ascii="宋体" w:eastAsia="宋体" w:hAnsi="宋体" w:cs="宋体" w:hint="eastAsia"/>
          <w:b/>
          <w:bCs/>
          <w:color w:val="1F4E79"/>
          <w:sz w:val="24"/>
        </w:rPr>
        <w:t>第一讲</w:t>
      </w:r>
      <w:r w:rsidR="006942F2">
        <w:rPr>
          <w:rFonts w:ascii="宋体" w:eastAsia="宋体" w:hAnsi="宋体" w:cs="宋体" w:hint="eastAsia"/>
          <w:b/>
          <w:bCs/>
          <w:color w:val="1F4E79"/>
          <w:sz w:val="24"/>
        </w:rPr>
        <w:t>：</w:t>
      </w:r>
      <w:r>
        <w:rPr>
          <w:rFonts w:ascii="宋体" w:eastAsia="宋体" w:hAnsi="宋体" w:cs="宋体" w:hint="eastAsia"/>
          <w:b/>
          <w:bCs/>
          <w:color w:val="1F4E79"/>
          <w:sz w:val="24"/>
        </w:rPr>
        <w:t>标准优化：全流程标准化面试操作与体验优化</w:t>
      </w:r>
    </w:p>
    <w:p w14:paraId="4267F326" w14:textId="73D50043" w:rsidR="009C59F9" w:rsidRDefault="00000000">
      <w:pPr>
        <w:widowControl/>
        <w:snapToGrid w:val="0"/>
        <w:spacing w:line="480" w:lineRule="atLeast"/>
        <w:jc w:val="left"/>
        <w:textAlignment w:val="baseline"/>
        <w:rPr>
          <w:rFonts w:ascii="宋体" w:eastAsia="宋体" w:hAnsi="宋体" w:cs="宋体" w:hint="eastAsia"/>
          <w:b/>
          <w:bCs/>
          <w:color w:val="C45911"/>
          <w:kern w:val="0"/>
          <w:sz w:val="24"/>
        </w:rPr>
      </w:pPr>
      <w:r>
        <w:rPr>
          <w:rFonts w:ascii="宋体" w:eastAsia="宋体" w:hAnsi="宋体" w:cs="宋体" w:hint="eastAsia"/>
          <w:b/>
          <w:bCs/>
          <w:color w:val="C45911"/>
          <w:kern w:val="0"/>
          <w:sz w:val="24"/>
        </w:rPr>
        <w:t>一、面试前的“黄金五分钟”准备</w:t>
      </w:r>
    </w:p>
    <w:p w14:paraId="28E7C622" w14:textId="77777777" w:rsidR="009C59F9" w:rsidRPr="006942F2" w:rsidRDefault="00000000">
      <w:pPr>
        <w:widowControl/>
        <w:snapToGrid w:val="0"/>
        <w:spacing w:line="480" w:lineRule="atLeast"/>
        <w:jc w:val="left"/>
        <w:textAlignment w:val="baseline"/>
        <w:rPr>
          <w:rFonts w:ascii="宋体" w:eastAsia="宋体" w:hAnsi="宋体" w:cs="宋体" w:hint="eastAsia"/>
          <w:b/>
          <w:bCs/>
          <w:kern w:val="0"/>
          <w:sz w:val="24"/>
        </w:rPr>
      </w:pPr>
      <w:r w:rsidRPr="006942F2">
        <w:rPr>
          <w:rFonts w:ascii="宋体" w:eastAsia="宋体" w:hAnsi="宋体" w:cs="宋体" w:hint="eastAsia"/>
          <w:b/>
          <w:bCs/>
          <w:kern w:val="0"/>
          <w:sz w:val="24"/>
        </w:rPr>
        <w:t>1. 高效扫描简历的三个动作</w:t>
      </w:r>
    </w:p>
    <w:p w14:paraId="5EA8CB36"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1）圈出超过3个月的工作空白期</w:t>
      </w:r>
    </w:p>
    <w:p w14:paraId="0C88ADB0"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2）标记与当前岗位不匹配的经历</w:t>
      </w:r>
    </w:p>
    <w:p w14:paraId="727BEEF5"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3）罗列简历中逻辑存疑的数据或描述</w:t>
      </w:r>
    </w:p>
    <w:p w14:paraId="178B2BC9" w14:textId="77777777" w:rsidR="009C59F9" w:rsidRPr="006942F2" w:rsidRDefault="00000000">
      <w:pPr>
        <w:widowControl/>
        <w:snapToGrid w:val="0"/>
        <w:spacing w:line="480" w:lineRule="atLeast"/>
        <w:jc w:val="left"/>
        <w:textAlignment w:val="baseline"/>
        <w:rPr>
          <w:rFonts w:ascii="宋体" w:eastAsia="宋体" w:hAnsi="宋体" w:cs="宋体" w:hint="eastAsia"/>
          <w:b/>
          <w:bCs/>
          <w:kern w:val="0"/>
          <w:sz w:val="24"/>
        </w:rPr>
      </w:pPr>
      <w:r w:rsidRPr="006942F2">
        <w:rPr>
          <w:rFonts w:ascii="宋体" w:eastAsia="宋体" w:hAnsi="宋体" w:cs="宋体" w:hint="eastAsia"/>
          <w:b/>
          <w:bCs/>
          <w:kern w:val="0"/>
          <w:sz w:val="24"/>
        </w:rPr>
        <w:t>2. 物理环境与物料的就位</w:t>
      </w:r>
    </w:p>
    <w:p w14:paraId="511B7E62"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1）提前预定无干扰的独立会议室</w:t>
      </w:r>
    </w:p>
    <w:p w14:paraId="26CC5091"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2）打印好候选人简历、面试评分表和记录本</w:t>
      </w:r>
    </w:p>
    <w:p w14:paraId="073B91C9"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lastRenderedPageBreak/>
        <w:t>3）手机调至</w:t>
      </w:r>
      <w:proofErr w:type="gramStart"/>
      <w:r>
        <w:rPr>
          <w:rFonts w:ascii="宋体" w:eastAsia="宋体" w:hAnsi="宋体" w:cs="宋体" w:hint="eastAsia"/>
          <w:kern w:val="0"/>
          <w:sz w:val="24"/>
        </w:rPr>
        <w:t>静音并反扣在</w:t>
      </w:r>
      <w:proofErr w:type="gramEnd"/>
      <w:r>
        <w:rPr>
          <w:rFonts w:ascii="宋体" w:eastAsia="宋体" w:hAnsi="宋体" w:cs="宋体" w:hint="eastAsia"/>
          <w:kern w:val="0"/>
          <w:sz w:val="24"/>
        </w:rPr>
        <w:t>桌面上</w:t>
      </w:r>
    </w:p>
    <w:p w14:paraId="13548DF6"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4）确保座位安排不给候选人造成过度压迫感</w:t>
      </w:r>
    </w:p>
    <w:p w14:paraId="2DD6C3DA" w14:textId="4D781149" w:rsidR="009C59F9" w:rsidRDefault="00000000">
      <w:pPr>
        <w:widowControl/>
        <w:snapToGrid w:val="0"/>
        <w:spacing w:line="480" w:lineRule="atLeast"/>
        <w:jc w:val="left"/>
        <w:textAlignment w:val="baseline"/>
        <w:rPr>
          <w:rFonts w:ascii="宋体" w:eastAsia="宋体" w:hAnsi="宋体" w:cs="宋体" w:hint="eastAsia"/>
          <w:b/>
          <w:bCs/>
          <w:color w:val="C45911"/>
          <w:kern w:val="0"/>
          <w:sz w:val="24"/>
        </w:rPr>
      </w:pPr>
      <w:r>
        <w:rPr>
          <w:rFonts w:ascii="宋体" w:eastAsia="宋体" w:hAnsi="宋体" w:cs="宋体" w:hint="eastAsia"/>
          <w:b/>
          <w:bCs/>
          <w:color w:val="C45911"/>
          <w:kern w:val="0"/>
          <w:sz w:val="24"/>
        </w:rPr>
        <w:t>二、解决“生硬”开场的破冰技术</w:t>
      </w:r>
    </w:p>
    <w:p w14:paraId="23243F7D" w14:textId="77777777" w:rsidR="009C59F9" w:rsidRPr="006942F2" w:rsidRDefault="00000000">
      <w:pPr>
        <w:widowControl/>
        <w:snapToGrid w:val="0"/>
        <w:spacing w:line="480" w:lineRule="atLeast"/>
        <w:jc w:val="left"/>
        <w:textAlignment w:val="baseline"/>
        <w:rPr>
          <w:rFonts w:ascii="宋体" w:eastAsia="宋体" w:hAnsi="宋体" w:cs="宋体" w:hint="eastAsia"/>
          <w:b/>
          <w:bCs/>
          <w:kern w:val="0"/>
          <w:sz w:val="24"/>
        </w:rPr>
      </w:pPr>
      <w:r w:rsidRPr="006942F2">
        <w:rPr>
          <w:rFonts w:ascii="宋体" w:eastAsia="宋体" w:hAnsi="宋体" w:cs="宋体" w:hint="eastAsia"/>
          <w:b/>
          <w:bCs/>
          <w:kern w:val="0"/>
          <w:sz w:val="24"/>
        </w:rPr>
        <w:t>1. 建立信任的标准开场白</w:t>
      </w:r>
    </w:p>
    <w:p w14:paraId="40A46837"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1）主动介绍自己的姓名和负责的业务板块</w:t>
      </w:r>
    </w:p>
    <w:p w14:paraId="7E3EDC98"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2）清晰告知本次面试的流程环节和预计时长</w:t>
      </w:r>
    </w:p>
    <w:p w14:paraId="4CA1B285"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3）询问是否需要倒杯水缓解候选人紧张情绪</w:t>
      </w:r>
    </w:p>
    <w:p w14:paraId="724A8988" w14:textId="77777777" w:rsidR="009C59F9" w:rsidRPr="006942F2" w:rsidRDefault="00000000">
      <w:pPr>
        <w:widowControl/>
        <w:snapToGrid w:val="0"/>
        <w:spacing w:line="480" w:lineRule="atLeast"/>
        <w:jc w:val="left"/>
        <w:textAlignment w:val="baseline"/>
        <w:rPr>
          <w:rFonts w:ascii="宋体" w:eastAsia="宋体" w:hAnsi="宋体" w:cs="宋体" w:hint="eastAsia"/>
          <w:b/>
          <w:bCs/>
          <w:kern w:val="0"/>
          <w:sz w:val="24"/>
        </w:rPr>
      </w:pPr>
      <w:r w:rsidRPr="006942F2">
        <w:rPr>
          <w:rFonts w:ascii="宋体" w:eastAsia="宋体" w:hAnsi="宋体" w:cs="宋体" w:hint="eastAsia"/>
          <w:b/>
          <w:bCs/>
          <w:kern w:val="0"/>
          <w:sz w:val="24"/>
        </w:rPr>
        <w:t>2. 告别“尬聊”</w:t>
      </w:r>
      <w:proofErr w:type="gramStart"/>
      <w:r w:rsidRPr="006942F2">
        <w:rPr>
          <w:rFonts w:ascii="宋体" w:eastAsia="宋体" w:hAnsi="宋体" w:cs="宋体" w:hint="eastAsia"/>
          <w:b/>
          <w:bCs/>
          <w:kern w:val="0"/>
          <w:sz w:val="24"/>
        </w:rPr>
        <w:t>的暖场话题</w:t>
      </w:r>
      <w:proofErr w:type="gramEnd"/>
    </w:p>
    <w:p w14:paraId="308B11DB"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1）聊聊来公司的交通状况或天气</w:t>
      </w:r>
    </w:p>
    <w:p w14:paraId="6238C451"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2）提及候选人毕业院校的知名地标或食堂</w:t>
      </w:r>
    </w:p>
    <w:p w14:paraId="36D03563"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3）询问对公司周边的第一印象</w:t>
      </w:r>
    </w:p>
    <w:p w14:paraId="6C9CE842" w14:textId="77777777" w:rsidR="009C59F9" w:rsidRPr="006942F2" w:rsidRDefault="00000000">
      <w:pPr>
        <w:widowControl/>
        <w:snapToGrid w:val="0"/>
        <w:spacing w:line="480" w:lineRule="atLeast"/>
        <w:jc w:val="left"/>
        <w:textAlignment w:val="baseline"/>
        <w:rPr>
          <w:rFonts w:ascii="宋体" w:eastAsia="宋体" w:hAnsi="宋体" w:cs="宋体" w:hint="eastAsia"/>
          <w:b/>
          <w:bCs/>
          <w:kern w:val="0"/>
          <w:sz w:val="24"/>
        </w:rPr>
      </w:pPr>
      <w:r w:rsidRPr="006942F2">
        <w:rPr>
          <w:rFonts w:ascii="宋体" w:eastAsia="宋体" w:hAnsi="宋体" w:cs="宋体" w:hint="eastAsia"/>
          <w:b/>
          <w:bCs/>
          <w:kern w:val="0"/>
          <w:sz w:val="24"/>
        </w:rPr>
        <w:t>3. 引导候选人进行有效自我介绍</w:t>
      </w:r>
    </w:p>
    <w:p w14:paraId="5A872F40"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1）设定2-3分钟的时间限制</w:t>
      </w:r>
    </w:p>
    <w:p w14:paraId="0F2C8D15"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2）指定介绍重点为最近一段工作经历</w:t>
      </w:r>
    </w:p>
    <w:p w14:paraId="3B2D2882"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3）提示候选人省略简历上已有的基本信息</w:t>
      </w:r>
    </w:p>
    <w:p w14:paraId="4E77E0D0" w14:textId="123BFC9B" w:rsidR="009C59F9" w:rsidRDefault="00000000">
      <w:pPr>
        <w:widowControl/>
        <w:snapToGrid w:val="0"/>
        <w:spacing w:line="480" w:lineRule="atLeast"/>
        <w:jc w:val="left"/>
        <w:textAlignment w:val="baseline"/>
        <w:rPr>
          <w:rFonts w:ascii="宋体" w:eastAsia="宋体" w:hAnsi="宋体" w:cs="宋体" w:hint="eastAsia"/>
          <w:b/>
          <w:bCs/>
          <w:color w:val="C45911"/>
          <w:kern w:val="0"/>
          <w:sz w:val="24"/>
        </w:rPr>
      </w:pPr>
      <w:r>
        <w:rPr>
          <w:rFonts w:ascii="宋体" w:eastAsia="宋体" w:hAnsi="宋体" w:cs="宋体" w:hint="eastAsia"/>
          <w:b/>
          <w:bCs/>
          <w:color w:val="C45911"/>
          <w:kern w:val="0"/>
          <w:sz w:val="24"/>
        </w:rPr>
        <w:t>三、专业收尾与雇主形象维护</w:t>
      </w:r>
    </w:p>
    <w:p w14:paraId="67F86061" w14:textId="77777777" w:rsidR="009C59F9" w:rsidRPr="006942F2" w:rsidRDefault="00000000">
      <w:pPr>
        <w:widowControl/>
        <w:snapToGrid w:val="0"/>
        <w:spacing w:line="480" w:lineRule="atLeast"/>
        <w:jc w:val="left"/>
        <w:textAlignment w:val="baseline"/>
        <w:rPr>
          <w:rFonts w:ascii="宋体" w:eastAsia="宋体" w:hAnsi="宋体" w:cs="宋体" w:hint="eastAsia"/>
          <w:b/>
          <w:bCs/>
          <w:kern w:val="0"/>
          <w:sz w:val="24"/>
        </w:rPr>
      </w:pPr>
      <w:r w:rsidRPr="006942F2">
        <w:rPr>
          <w:rFonts w:ascii="宋体" w:eastAsia="宋体" w:hAnsi="宋体" w:cs="宋体" w:hint="eastAsia"/>
          <w:b/>
          <w:bCs/>
          <w:kern w:val="0"/>
          <w:sz w:val="24"/>
        </w:rPr>
        <w:t>1. 规范化的结束动作</w:t>
      </w:r>
    </w:p>
    <w:p w14:paraId="3E965AC1"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1）预留5-10分钟给候选人反向提问</w:t>
      </w:r>
    </w:p>
    <w:p w14:paraId="29247F12"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2）真诚解答关于团队氛围或技术方向的问题</w:t>
      </w:r>
    </w:p>
    <w:p w14:paraId="782BB106"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3）明确告知后续面试结果反馈的具体渠道和周期</w:t>
      </w:r>
    </w:p>
    <w:p w14:paraId="3F332B11"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4）起身握手并送候选人至电梯口或前台</w:t>
      </w:r>
    </w:p>
    <w:p w14:paraId="2907F6A1" w14:textId="77777777" w:rsidR="009C59F9" w:rsidRPr="006942F2" w:rsidRDefault="00000000">
      <w:pPr>
        <w:widowControl/>
        <w:snapToGrid w:val="0"/>
        <w:spacing w:line="480" w:lineRule="atLeast"/>
        <w:jc w:val="left"/>
        <w:textAlignment w:val="baseline"/>
        <w:rPr>
          <w:rFonts w:ascii="宋体" w:eastAsia="宋体" w:hAnsi="宋体" w:cs="宋体" w:hint="eastAsia"/>
          <w:b/>
          <w:bCs/>
          <w:kern w:val="0"/>
          <w:sz w:val="24"/>
        </w:rPr>
      </w:pPr>
      <w:r w:rsidRPr="006942F2">
        <w:rPr>
          <w:rFonts w:ascii="宋体" w:eastAsia="宋体" w:hAnsi="宋体" w:cs="宋体" w:hint="eastAsia"/>
          <w:b/>
          <w:bCs/>
          <w:kern w:val="0"/>
          <w:sz w:val="24"/>
        </w:rPr>
        <w:t>2. 面试后的即时动作</w:t>
      </w:r>
    </w:p>
    <w:p w14:paraId="318D54F5"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1）在5分钟内完成面试评价表的填写</w:t>
      </w:r>
    </w:p>
    <w:p w14:paraId="16010603"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2）不仅打分还要记录具体的行为证据</w:t>
      </w:r>
    </w:p>
    <w:p w14:paraId="40504DBF"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3）向HR简要同步面试结论和录用风险</w:t>
      </w:r>
    </w:p>
    <w:p w14:paraId="067AA1AB" w14:textId="77777777" w:rsidR="00BD4FEB" w:rsidRDefault="00000000" w:rsidP="00BD4FEB">
      <w:pPr>
        <w:widowControl/>
        <w:snapToGrid w:val="0"/>
        <w:spacing w:line="480" w:lineRule="atLeast"/>
        <w:jc w:val="left"/>
        <w:textAlignment w:val="baseline"/>
        <w:rPr>
          <w:rFonts w:ascii="宋体" w:eastAsia="宋体" w:hAnsi="宋体" w:cs="宋体"/>
          <w:kern w:val="0"/>
          <w:sz w:val="24"/>
        </w:rPr>
      </w:pPr>
      <w:r>
        <w:rPr>
          <w:rFonts w:ascii="宋体" w:eastAsia="宋体" w:hAnsi="宋体" w:cs="宋体" w:hint="eastAsia"/>
          <w:b/>
          <w:bCs/>
          <w:kern w:val="0"/>
          <w:sz w:val="24"/>
        </w:rPr>
        <w:t>活动名称：</w:t>
      </w:r>
      <w:r>
        <w:rPr>
          <w:rFonts w:ascii="宋体" w:eastAsia="宋体" w:hAnsi="宋体" w:cs="宋体" w:hint="eastAsia"/>
          <w:kern w:val="0"/>
          <w:sz w:val="24"/>
        </w:rPr>
        <w:t>SOP通关演练，一人扮演“紧张且话少的候选人”，另一人扮演面试官。严格按照SOP流程，进行从“敲门入场”到“开始提问前”的开场演练，重点考核破冰话术的自然度。</w:t>
      </w:r>
    </w:p>
    <w:p w14:paraId="5D7D5BAB" w14:textId="2D1E8254" w:rsidR="009C59F9" w:rsidRPr="00BD4FEB" w:rsidRDefault="00000000" w:rsidP="00BD4FEB">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b/>
          <w:bCs/>
          <w:sz w:val="24"/>
        </w:rPr>
        <w:t>落地工具/模型：</w:t>
      </w:r>
      <w:r>
        <w:rPr>
          <w:rFonts w:ascii="宋体" w:eastAsia="宋体" w:hAnsi="宋体" w:cs="宋体" w:hint="eastAsia"/>
          <w:sz w:val="24"/>
        </w:rPr>
        <w:t>《暖场话术三件套》：</w:t>
      </w:r>
      <w:proofErr w:type="gramStart"/>
      <w:r>
        <w:rPr>
          <w:rFonts w:ascii="宋体" w:eastAsia="宋体" w:hAnsi="宋体" w:cs="宋体" w:hint="eastAsia"/>
          <w:sz w:val="24"/>
        </w:rPr>
        <w:t>针对社招老手</w:t>
      </w:r>
      <w:proofErr w:type="gramEnd"/>
      <w:r>
        <w:rPr>
          <w:rFonts w:ascii="宋体" w:eastAsia="宋体" w:hAnsi="宋体" w:cs="宋体" w:hint="eastAsia"/>
          <w:sz w:val="24"/>
        </w:rPr>
        <w:t>、</w:t>
      </w:r>
      <w:proofErr w:type="gramStart"/>
      <w:r>
        <w:rPr>
          <w:rFonts w:ascii="宋体" w:eastAsia="宋体" w:hAnsi="宋体" w:cs="宋体" w:hint="eastAsia"/>
          <w:sz w:val="24"/>
        </w:rPr>
        <w:t>校招萌新</w:t>
      </w:r>
      <w:proofErr w:type="gramEnd"/>
      <w:r>
        <w:rPr>
          <w:rFonts w:ascii="宋体" w:eastAsia="宋体" w:hAnsi="宋体" w:cs="宋体" w:hint="eastAsia"/>
          <w:sz w:val="24"/>
        </w:rPr>
        <w:t>、异地候选人三种场景的破冰题库。</w:t>
      </w:r>
    </w:p>
    <w:p w14:paraId="0B632180" w14:textId="77777777" w:rsidR="009C59F9" w:rsidRDefault="009C59F9">
      <w:pPr>
        <w:spacing w:line="480" w:lineRule="atLeast"/>
        <w:rPr>
          <w:rFonts w:ascii="宋体" w:eastAsia="宋体" w:hAnsi="宋体" w:cs="宋体" w:hint="eastAsia"/>
          <w:sz w:val="24"/>
        </w:rPr>
      </w:pPr>
    </w:p>
    <w:p w14:paraId="7508F2C1" w14:textId="6D6DA474" w:rsidR="009C59F9" w:rsidRDefault="00000000">
      <w:pPr>
        <w:snapToGrid w:val="0"/>
        <w:spacing w:line="480" w:lineRule="atLeast"/>
        <w:rPr>
          <w:rFonts w:ascii="宋体" w:eastAsia="宋体" w:hAnsi="宋体" w:cs="宋体" w:hint="eastAsia"/>
          <w:b/>
          <w:bCs/>
          <w:color w:val="1F4E79"/>
          <w:sz w:val="24"/>
        </w:rPr>
      </w:pPr>
      <w:r>
        <w:rPr>
          <w:rFonts w:ascii="宋体" w:eastAsia="宋体" w:hAnsi="宋体" w:cs="宋体" w:hint="eastAsia"/>
          <w:b/>
          <w:bCs/>
          <w:color w:val="1F4E79"/>
          <w:sz w:val="24"/>
        </w:rPr>
        <w:t>第二讲</w:t>
      </w:r>
      <w:r w:rsidR="006942F2">
        <w:rPr>
          <w:rFonts w:ascii="宋体" w:eastAsia="宋体" w:hAnsi="宋体" w:cs="宋体" w:hint="eastAsia"/>
          <w:b/>
          <w:bCs/>
          <w:color w:val="1F4E79"/>
          <w:sz w:val="24"/>
        </w:rPr>
        <w:t>：</w:t>
      </w:r>
      <w:r>
        <w:rPr>
          <w:rFonts w:ascii="宋体" w:eastAsia="宋体" w:hAnsi="宋体" w:cs="宋体" w:hint="eastAsia"/>
          <w:b/>
          <w:bCs/>
          <w:color w:val="1F4E79"/>
          <w:sz w:val="24"/>
        </w:rPr>
        <w:t>精准提问：通过提问深度挖掘人才</w:t>
      </w:r>
    </w:p>
    <w:p w14:paraId="7355CC59" w14:textId="77777777" w:rsidR="009C59F9" w:rsidRDefault="00000000">
      <w:pPr>
        <w:snapToGrid w:val="0"/>
        <w:spacing w:line="480" w:lineRule="atLeast"/>
        <w:rPr>
          <w:rFonts w:ascii="宋体" w:eastAsia="宋体" w:hAnsi="宋体" w:cs="宋体" w:hint="eastAsia"/>
          <w:b/>
          <w:bCs/>
          <w:color w:val="C45911"/>
          <w:sz w:val="24"/>
        </w:rPr>
      </w:pPr>
      <w:r>
        <w:rPr>
          <w:rFonts w:ascii="宋体" w:eastAsia="宋体" w:hAnsi="宋体" w:cs="宋体" w:hint="eastAsia"/>
          <w:b/>
          <w:bCs/>
          <w:color w:val="C45911"/>
          <w:sz w:val="24"/>
        </w:rPr>
        <w:t>一、高效面试方法的探索</w:t>
      </w:r>
    </w:p>
    <w:p w14:paraId="3D8D6473" w14:textId="77777777" w:rsidR="009C59F9" w:rsidRPr="006942F2" w:rsidRDefault="00000000">
      <w:pPr>
        <w:snapToGrid w:val="0"/>
        <w:spacing w:line="480" w:lineRule="atLeast"/>
        <w:rPr>
          <w:rFonts w:ascii="宋体" w:eastAsia="宋体" w:hAnsi="宋体" w:cs="宋体" w:hint="eastAsia"/>
          <w:b/>
          <w:bCs/>
          <w:sz w:val="24"/>
        </w:rPr>
      </w:pPr>
      <w:r w:rsidRPr="006942F2">
        <w:rPr>
          <w:rFonts w:ascii="宋体" w:eastAsia="宋体" w:hAnsi="宋体" w:cs="宋体" w:hint="eastAsia"/>
          <w:b/>
          <w:bCs/>
          <w:sz w:val="24"/>
        </w:rPr>
        <w:t>1. 行为面试的核心原则</w:t>
      </w:r>
    </w:p>
    <w:p w14:paraId="74535BD4"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1）行为面试的前提假设</w:t>
      </w:r>
    </w:p>
    <w:p w14:paraId="3CF6BBDE"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2）问题设计的三大元素</w:t>
      </w:r>
    </w:p>
    <w:p w14:paraId="60920432"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 xml:space="preserve">3）面试提问的常用句式 </w:t>
      </w:r>
    </w:p>
    <w:p w14:paraId="5CB7D61E"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t>小组练习：</w:t>
      </w:r>
      <w:r>
        <w:rPr>
          <w:rFonts w:ascii="宋体" w:eastAsia="宋体" w:hAnsi="宋体" w:cs="宋体" w:hint="eastAsia"/>
          <w:sz w:val="24"/>
        </w:rPr>
        <w:t>将常规问题转化为行为面试高效提问</w:t>
      </w:r>
    </w:p>
    <w:p w14:paraId="139E2294" w14:textId="77777777" w:rsidR="009C59F9" w:rsidRPr="006942F2" w:rsidRDefault="00000000">
      <w:pPr>
        <w:snapToGrid w:val="0"/>
        <w:spacing w:line="480" w:lineRule="atLeast"/>
        <w:rPr>
          <w:rFonts w:ascii="宋体" w:eastAsia="宋体" w:hAnsi="宋体" w:cs="宋体" w:hint="eastAsia"/>
          <w:b/>
          <w:bCs/>
          <w:sz w:val="24"/>
        </w:rPr>
      </w:pPr>
      <w:r w:rsidRPr="006942F2">
        <w:rPr>
          <w:rFonts w:ascii="宋体" w:eastAsia="宋体" w:hAnsi="宋体" w:cs="宋体" w:hint="eastAsia"/>
          <w:b/>
          <w:bCs/>
          <w:sz w:val="24"/>
        </w:rPr>
        <w:t>2. 情境面试步骤与技巧</w:t>
      </w:r>
    </w:p>
    <w:p w14:paraId="34A14DE6"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1）Stars面试步骤详解</w:t>
      </w:r>
    </w:p>
    <w:p w14:paraId="2B364AFF"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2）常见的STAR的误区</w:t>
      </w:r>
    </w:p>
    <w:p w14:paraId="5CE7D554"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 xml:space="preserve">3）不完整STAR的识别 </w:t>
      </w:r>
    </w:p>
    <w:p w14:paraId="44EFD64D"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t>案例分析：</w:t>
      </w:r>
      <w:r>
        <w:rPr>
          <w:rFonts w:ascii="宋体" w:eastAsia="宋体" w:hAnsi="宋体" w:cs="宋体" w:hint="eastAsia"/>
          <w:sz w:val="24"/>
        </w:rPr>
        <w:t>判断STAR的完整性</w:t>
      </w:r>
    </w:p>
    <w:p w14:paraId="3FFD1932" w14:textId="77777777" w:rsidR="009C59F9" w:rsidRDefault="00000000">
      <w:pPr>
        <w:snapToGrid w:val="0"/>
        <w:spacing w:line="480" w:lineRule="atLeast"/>
        <w:rPr>
          <w:rFonts w:ascii="宋体" w:eastAsia="宋体" w:hAnsi="宋体" w:cs="宋体" w:hint="eastAsia"/>
          <w:b/>
          <w:bCs/>
          <w:color w:val="C45911"/>
          <w:sz w:val="24"/>
        </w:rPr>
      </w:pPr>
      <w:r>
        <w:rPr>
          <w:rFonts w:ascii="宋体" w:eastAsia="宋体" w:hAnsi="宋体" w:cs="宋体" w:hint="eastAsia"/>
          <w:b/>
          <w:bCs/>
          <w:color w:val="C45911"/>
          <w:sz w:val="24"/>
        </w:rPr>
        <w:t>二、一针见血提问的艺术</w:t>
      </w:r>
    </w:p>
    <w:p w14:paraId="6BBC691B"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t>课堂讨论：</w:t>
      </w:r>
      <w:r>
        <w:rPr>
          <w:rFonts w:ascii="宋体" w:eastAsia="宋体" w:hAnsi="宋体" w:cs="宋体" w:hint="eastAsia"/>
          <w:sz w:val="24"/>
        </w:rPr>
        <w:t>如何考察“学习能力”</w:t>
      </w:r>
    </w:p>
    <w:p w14:paraId="361917C3"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1. 有效问题的两大标准</w:t>
      </w:r>
    </w:p>
    <w:p w14:paraId="7BB15D7E"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t>课堂讨论：</w:t>
      </w:r>
      <w:r>
        <w:rPr>
          <w:rFonts w:ascii="宋体" w:eastAsia="宋体" w:hAnsi="宋体" w:cs="宋体" w:hint="eastAsia"/>
          <w:sz w:val="24"/>
        </w:rPr>
        <w:t xml:space="preserve">你会提哪些问题 </w:t>
      </w:r>
    </w:p>
    <w:p w14:paraId="5E5C99D1"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t>案例展示：</w:t>
      </w:r>
      <w:r>
        <w:rPr>
          <w:rFonts w:ascii="宋体" w:eastAsia="宋体" w:hAnsi="宋体" w:cs="宋体" w:hint="eastAsia"/>
          <w:sz w:val="24"/>
        </w:rPr>
        <w:t>我的好问题清单</w:t>
      </w:r>
    </w:p>
    <w:p w14:paraId="2185C843" w14:textId="77777777" w:rsidR="009C59F9" w:rsidRPr="006942F2" w:rsidRDefault="00000000">
      <w:pPr>
        <w:snapToGrid w:val="0"/>
        <w:spacing w:line="480" w:lineRule="atLeast"/>
        <w:rPr>
          <w:rFonts w:ascii="宋体" w:eastAsia="宋体" w:hAnsi="宋体" w:cs="宋体" w:hint="eastAsia"/>
          <w:b/>
          <w:bCs/>
          <w:sz w:val="24"/>
        </w:rPr>
      </w:pPr>
      <w:r w:rsidRPr="006942F2">
        <w:rPr>
          <w:rFonts w:ascii="宋体" w:eastAsia="宋体" w:hAnsi="宋体" w:cs="宋体" w:hint="eastAsia"/>
          <w:b/>
          <w:bCs/>
          <w:sz w:val="24"/>
        </w:rPr>
        <w:t>2. 面试提问的高级技巧</w:t>
      </w:r>
    </w:p>
    <w:p w14:paraId="246063F2"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1）简洁提问法则：请举例！</w:t>
      </w:r>
    </w:p>
    <w:p w14:paraId="20E6F7D5"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2）高效句式：关键挑战+工作聚焦</w:t>
      </w:r>
    </w:p>
    <w:p w14:paraId="57BE73B4"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3）压力面试的注意事项</w:t>
      </w:r>
    </w:p>
    <w:p w14:paraId="4069AB9D"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 xml:space="preserve">4）面试提纲的核心保障 </w:t>
      </w:r>
    </w:p>
    <w:p w14:paraId="30E97D1A"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t>案例分享：</w:t>
      </w:r>
      <w:r>
        <w:rPr>
          <w:rFonts w:ascii="宋体" w:eastAsia="宋体" w:hAnsi="宋体" w:cs="宋体" w:hint="eastAsia"/>
          <w:sz w:val="24"/>
        </w:rPr>
        <w:t xml:space="preserve">企业高层面试提纲实例 </w:t>
      </w:r>
    </w:p>
    <w:p w14:paraId="08712AD6"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t>工具表格：</w:t>
      </w:r>
      <w:r>
        <w:rPr>
          <w:rFonts w:ascii="宋体" w:eastAsia="宋体" w:hAnsi="宋体" w:cs="宋体" w:hint="eastAsia"/>
          <w:sz w:val="24"/>
        </w:rPr>
        <w:t>关键岗位面试提纲模板</w:t>
      </w:r>
    </w:p>
    <w:p w14:paraId="788505CB" w14:textId="77777777" w:rsidR="009C59F9" w:rsidRPr="006942F2" w:rsidRDefault="00000000">
      <w:pPr>
        <w:snapToGrid w:val="0"/>
        <w:spacing w:line="480" w:lineRule="atLeast"/>
        <w:rPr>
          <w:rFonts w:ascii="宋体" w:eastAsia="宋体" w:hAnsi="宋体" w:cs="宋体" w:hint="eastAsia"/>
          <w:b/>
          <w:bCs/>
          <w:sz w:val="24"/>
        </w:rPr>
      </w:pPr>
      <w:r w:rsidRPr="006942F2">
        <w:rPr>
          <w:rFonts w:ascii="宋体" w:eastAsia="宋体" w:hAnsi="宋体" w:cs="宋体" w:hint="eastAsia"/>
          <w:b/>
          <w:bCs/>
          <w:sz w:val="24"/>
        </w:rPr>
        <w:t>3. 穿透提问的思路策略</w:t>
      </w:r>
    </w:p>
    <w:p w14:paraId="223C237A"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1）挖掘关键：定位关键行为事件</w:t>
      </w:r>
    </w:p>
    <w:p w14:paraId="7829B3FE"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 xml:space="preserve">2）深度剖析：理解对方决策过程 </w:t>
      </w:r>
    </w:p>
    <w:p w14:paraId="72EB0BB6"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 xml:space="preserve">3）指标引导：聚焦岗位核心能力 </w:t>
      </w:r>
    </w:p>
    <w:p w14:paraId="3E2D2972"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 xml:space="preserve">4）避免偏见：确保问题公正客观 </w:t>
      </w:r>
    </w:p>
    <w:p w14:paraId="659BDCA5"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lastRenderedPageBreak/>
        <w:t>小组活动：</w:t>
      </w:r>
      <w:r>
        <w:rPr>
          <w:rFonts w:ascii="宋体" w:eastAsia="宋体" w:hAnsi="宋体" w:cs="宋体" w:hint="eastAsia"/>
          <w:sz w:val="24"/>
        </w:rPr>
        <w:t>模拟面试中的提问策略</w:t>
      </w:r>
    </w:p>
    <w:p w14:paraId="276C84CD" w14:textId="77777777" w:rsidR="009C59F9" w:rsidRDefault="00000000">
      <w:pPr>
        <w:snapToGrid w:val="0"/>
        <w:spacing w:line="480" w:lineRule="atLeast"/>
        <w:rPr>
          <w:rFonts w:ascii="宋体" w:eastAsia="宋体" w:hAnsi="宋体" w:cs="宋体" w:hint="eastAsia"/>
          <w:b/>
          <w:bCs/>
          <w:color w:val="C45911"/>
          <w:sz w:val="24"/>
        </w:rPr>
      </w:pPr>
      <w:r>
        <w:rPr>
          <w:rFonts w:ascii="宋体" w:eastAsia="宋体" w:hAnsi="宋体" w:cs="宋体" w:hint="eastAsia"/>
          <w:b/>
          <w:bCs/>
          <w:color w:val="C45911"/>
          <w:sz w:val="24"/>
        </w:rPr>
        <w:t>三、面试技巧的多维展开</w:t>
      </w:r>
    </w:p>
    <w:p w14:paraId="092F84AB"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1. 透视核心能力：全面评估应聘者</w:t>
      </w:r>
    </w:p>
    <w:p w14:paraId="7F013F93"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2. 关键情景重现：揭示实际行为</w:t>
      </w:r>
    </w:p>
    <w:p w14:paraId="6DF0F817"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3. 多角度考察：掌握应聘者全貌</w:t>
      </w:r>
    </w:p>
    <w:p w14:paraId="506A76C7"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 xml:space="preserve">4. </w:t>
      </w:r>
      <w:proofErr w:type="gramStart"/>
      <w:r>
        <w:rPr>
          <w:rFonts w:ascii="宋体" w:eastAsia="宋体" w:hAnsi="宋体" w:cs="宋体" w:hint="eastAsia"/>
          <w:sz w:val="24"/>
        </w:rPr>
        <w:t>跨维度</w:t>
      </w:r>
      <w:proofErr w:type="gramEnd"/>
      <w:r>
        <w:rPr>
          <w:rFonts w:ascii="宋体" w:eastAsia="宋体" w:hAnsi="宋体" w:cs="宋体" w:hint="eastAsia"/>
          <w:sz w:val="24"/>
        </w:rPr>
        <w:t xml:space="preserve">对比：深度分析候选人 </w:t>
      </w:r>
    </w:p>
    <w:p w14:paraId="1F5B83D7"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t>小组讨论：</w:t>
      </w:r>
      <w:r>
        <w:rPr>
          <w:rFonts w:ascii="宋体" w:eastAsia="宋体" w:hAnsi="宋体" w:cs="宋体" w:hint="eastAsia"/>
          <w:sz w:val="24"/>
        </w:rPr>
        <w:t>如何通过多维度评估提升选拔准确性</w:t>
      </w:r>
    </w:p>
    <w:p w14:paraId="14DD96E4" w14:textId="77777777" w:rsidR="009C59F9" w:rsidRDefault="009C59F9">
      <w:pPr>
        <w:spacing w:line="480" w:lineRule="atLeast"/>
        <w:rPr>
          <w:rFonts w:ascii="宋体" w:eastAsia="宋体" w:hAnsi="宋体" w:cs="宋体" w:hint="eastAsia"/>
          <w:sz w:val="24"/>
        </w:rPr>
      </w:pPr>
    </w:p>
    <w:p w14:paraId="13F25CC2" w14:textId="77777777" w:rsidR="009C59F9" w:rsidRDefault="00000000">
      <w:pPr>
        <w:snapToGrid w:val="0"/>
        <w:spacing w:line="480" w:lineRule="atLeast"/>
        <w:rPr>
          <w:rFonts w:ascii="宋体" w:eastAsia="宋体" w:hAnsi="宋体" w:cs="宋体" w:hint="eastAsia"/>
          <w:b/>
          <w:bCs/>
          <w:color w:val="1F4E79"/>
          <w:sz w:val="24"/>
        </w:rPr>
      </w:pPr>
      <w:r>
        <w:rPr>
          <w:rFonts w:ascii="宋体" w:eastAsia="宋体" w:hAnsi="宋体" w:cs="宋体" w:hint="eastAsia"/>
          <w:b/>
          <w:bCs/>
          <w:color w:val="1F4E79"/>
          <w:sz w:val="24"/>
        </w:rPr>
        <w:t>第三讲：深入洞察：透视候选人的本质</w:t>
      </w:r>
    </w:p>
    <w:p w14:paraId="53DD2D3B" w14:textId="77777777" w:rsidR="009C59F9" w:rsidRDefault="00000000">
      <w:pPr>
        <w:snapToGrid w:val="0"/>
        <w:spacing w:line="480" w:lineRule="atLeast"/>
        <w:rPr>
          <w:rFonts w:ascii="宋体" w:eastAsia="宋体" w:hAnsi="宋体" w:cs="宋体" w:hint="eastAsia"/>
          <w:b/>
          <w:bCs/>
          <w:color w:val="C45911"/>
          <w:sz w:val="24"/>
        </w:rPr>
      </w:pPr>
      <w:r>
        <w:rPr>
          <w:rFonts w:ascii="宋体" w:eastAsia="宋体" w:hAnsi="宋体" w:cs="宋体" w:hint="eastAsia"/>
          <w:b/>
          <w:bCs/>
          <w:color w:val="C45911"/>
          <w:sz w:val="24"/>
        </w:rPr>
        <w:t>一、应聘者自身包装的五大行为</w:t>
      </w:r>
    </w:p>
    <w:p w14:paraId="671D1775"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1. 夸大其词、提升身价</w:t>
      </w:r>
    </w:p>
    <w:p w14:paraId="6219DA57"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2. 渲染成绩、淡化缺陷</w:t>
      </w:r>
    </w:p>
    <w:p w14:paraId="14DA1898"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3. 曲解事实、虚构经历</w:t>
      </w:r>
    </w:p>
    <w:p w14:paraId="0DEE42A8"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4. 含糊其辞、掩盖实情</w:t>
      </w:r>
    </w:p>
    <w:p w14:paraId="087FECCB"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 xml:space="preserve">5. 规避问题、遮掩事实 </w:t>
      </w:r>
    </w:p>
    <w:p w14:paraId="2EABDF58" w14:textId="77777777" w:rsidR="009C59F9" w:rsidRDefault="00000000">
      <w:pPr>
        <w:snapToGrid w:val="0"/>
        <w:spacing w:line="480" w:lineRule="atLeast"/>
        <w:rPr>
          <w:rFonts w:ascii="宋体" w:eastAsia="宋体" w:hAnsi="宋体" w:cs="宋体" w:hint="eastAsia"/>
          <w:b/>
          <w:bCs/>
          <w:sz w:val="24"/>
        </w:rPr>
      </w:pPr>
      <w:r>
        <w:rPr>
          <w:rFonts w:ascii="宋体" w:eastAsia="宋体" w:hAnsi="宋体" w:cs="宋体" w:hint="eastAsia"/>
          <w:b/>
          <w:bCs/>
          <w:sz w:val="24"/>
        </w:rPr>
        <w:t>小组讨论：</w:t>
      </w:r>
      <w:r w:rsidRPr="006942F2">
        <w:rPr>
          <w:rFonts w:ascii="宋体" w:eastAsia="宋体" w:hAnsi="宋体" w:cs="宋体" w:hint="eastAsia"/>
          <w:sz w:val="24"/>
        </w:rPr>
        <w:t>这些应聘者是如何包装自己的？</w:t>
      </w:r>
    </w:p>
    <w:p w14:paraId="12A40445" w14:textId="77777777" w:rsidR="009C59F9" w:rsidRDefault="00000000">
      <w:pPr>
        <w:snapToGrid w:val="0"/>
        <w:spacing w:line="480" w:lineRule="atLeast"/>
        <w:rPr>
          <w:rFonts w:ascii="宋体" w:eastAsia="宋体" w:hAnsi="宋体" w:cs="宋体" w:hint="eastAsia"/>
          <w:b/>
          <w:bCs/>
          <w:color w:val="C45911"/>
          <w:sz w:val="24"/>
        </w:rPr>
      </w:pPr>
      <w:r>
        <w:rPr>
          <w:rFonts w:ascii="宋体" w:eastAsia="宋体" w:hAnsi="宋体" w:cs="宋体" w:hint="eastAsia"/>
          <w:b/>
          <w:bCs/>
          <w:color w:val="C45911"/>
          <w:sz w:val="24"/>
        </w:rPr>
        <w:t>二、深度追问的三阶段方法</w:t>
      </w:r>
    </w:p>
    <w:p w14:paraId="3944819D"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 xml:space="preserve">1. 评估是否遵循STAR法则 </w:t>
      </w:r>
    </w:p>
    <w:p w14:paraId="142D46DE" w14:textId="77777777" w:rsidR="009C59F9" w:rsidRDefault="00000000">
      <w:pPr>
        <w:snapToGrid w:val="0"/>
        <w:spacing w:line="480" w:lineRule="atLeast"/>
        <w:rPr>
          <w:rFonts w:ascii="宋体" w:eastAsia="宋体" w:hAnsi="宋体" w:cs="宋体" w:hint="eastAsia"/>
          <w:b/>
          <w:bCs/>
          <w:sz w:val="24"/>
        </w:rPr>
      </w:pPr>
      <w:r>
        <w:rPr>
          <w:rFonts w:ascii="宋体" w:eastAsia="宋体" w:hAnsi="宋体" w:cs="宋体" w:hint="eastAsia"/>
          <w:b/>
          <w:bCs/>
          <w:sz w:val="24"/>
        </w:rPr>
        <w:t>案例分析：</w:t>
      </w:r>
      <w:r>
        <w:rPr>
          <w:rFonts w:ascii="宋体" w:eastAsia="宋体" w:hAnsi="宋体" w:cs="宋体" w:hint="eastAsia"/>
          <w:sz w:val="24"/>
        </w:rPr>
        <w:t>应聘者的回答模式</w:t>
      </w:r>
    </w:p>
    <w:p w14:paraId="28047C88"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 xml:space="preserve">2. 捕捉含糊表述的关键词汇 </w:t>
      </w:r>
    </w:p>
    <w:p w14:paraId="4F2A24A1"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t>工具模型：</w:t>
      </w:r>
      <w:r>
        <w:rPr>
          <w:rFonts w:ascii="宋体" w:eastAsia="宋体" w:hAnsi="宋体" w:cs="宋体" w:hint="eastAsia"/>
          <w:sz w:val="24"/>
        </w:rPr>
        <w:t>关键词汇的识别与运用</w:t>
      </w:r>
    </w:p>
    <w:p w14:paraId="1ECC094F"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 xml:space="preserve">3. 依据“5W2H”模型构建问题 </w:t>
      </w:r>
    </w:p>
    <w:p w14:paraId="148DE6DB"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t>小组练习：</w:t>
      </w:r>
      <w:r>
        <w:rPr>
          <w:rFonts w:ascii="宋体" w:eastAsia="宋体" w:hAnsi="宋体" w:cs="宋体" w:hint="eastAsia"/>
          <w:sz w:val="24"/>
        </w:rPr>
        <w:t>如何运用这些策略进行追问？</w:t>
      </w:r>
    </w:p>
    <w:p w14:paraId="22DE1A28" w14:textId="77777777" w:rsidR="009C59F9" w:rsidRDefault="00000000">
      <w:pPr>
        <w:snapToGrid w:val="0"/>
        <w:spacing w:line="480" w:lineRule="atLeast"/>
        <w:rPr>
          <w:rFonts w:ascii="宋体" w:eastAsia="宋体" w:hAnsi="宋体" w:cs="宋体" w:hint="eastAsia"/>
          <w:b/>
          <w:bCs/>
          <w:color w:val="C45911"/>
          <w:sz w:val="24"/>
        </w:rPr>
      </w:pPr>
      <w:r>
        <w:rPr>
          <w:rFonts w:ascii="宋体" w:eastAsia="宋体" w:hAnsi="宋体" w:cs="宋体" w:hint="eastAsia"/>
          <w:b/>
          <w:bCs/>
          <w:color w:val="C45911"/>
          <w:sz w:val="24"/>
        </w:rPr>
        <w:t>三、提升观察能力的三种方式</w:t>
      </w:r>
    </w:p>
    <w:p w14:paraId="3D9E25A8"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1. 聆听之道：</w:t>
      </w:r>
      <w:proofErr w:type="gramStart"/>
      <w:r>
        <w:rPr>
          <w:rFonts w:ascii="宋体" w:eastAsia="宋体" w:hAnsi="宋体" w:cs="宋体" w:hint="eastAsia"/>
          <w:sz w:val="24"/>
        </w:rPr>
        <w:t>辨声析</w:t>
      </w:r>
      <w:proofErr w:type="gramEnd"/>
      <w:r>
        <w:rPr>
          <w:rFonts w:ascii="宋体" w:eastAsia="宋体" w:hAnsi="宋体" w:cs="宋体" w:hint="eastAsia"/>
          <w:sz w:val="24"/>
        </w:rPr>
        <w:t xml:space="preserve">音，听言观行 </w:t>
      </w:r>
    </w:p>
    <w:p w14:paraId="77176F8D"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2. 观察行为：身体语言，内心映射</w:t>
      </w:r>
    </w:p>
    <w:p w14:paraId="591F660A"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sz w:val="24"/>
        </w:rPr>
        <w:t xml:space="preserve">3. 检视表情：眼神交流，蛛丝马迹 </w:t>
      </w:r>
    </w:p>
    <w:p w14:paraId="249A642D" w14:textId="77777777" w:rsidR="009C59F9" w:rsidRDefault="00000000">
      <w:pPr>
        <w:snapToGrid w:val="0"/>
        <w:spacing w:line="480" w:lineRule="atLeast"/>
        <w:rPr>
          <w:rFonts w:ascii="宋体" w:eastAsia="宋体" w:hAnsi="宋体" w:cs="宋体" w:hint="eastAsia"/>
          <w:b/>
          <w:bCs/>
          <w:sz w:val="24"/>
        </w:rPr>
      </w:pPr>
      <w:r>
        <w:rPr>
          <w:rFonts w:ascii="宋体" w:eastAsia="宋体" w:hAnsi="宋体" w:cs="宋体" w:hint="eastAsia"/>
          <w:b/>
          <w:bCs/>
          <w:sz w:val="24"/>
        </w:rPr>
        <w:t>全体测试：</w:t>
      </w:r>
      <w:r>
        <w:rPr>
          <w:rFonts w:ascii="宋体" w:eastAsia="宋体" w:hAnsi="宋体" w:cs="宋体" w:hint="eastAsia"/>
          <w:sz w:val="24"/>
        </w:rPr>
        <w:t>商店打烊时</w:t>
      </w:r>
    </w:p>
    <w:p w14:paraId="5201E452"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t>角色扮演：</w:t>
      </w:r>
      <w:r>
        <w:rPr>
          <w:rFonts w:ascii="宋体" w:eastAsia="宋体" w:hAnsi="宋体" w:cs="宋体" w:hint="eastAsia"/>
          <w:sz w:val="24"/>
        </w:rPr>
        <w:t>基于案例进行提问与追问练习</w:t>
      </w:r>
    </w:p>
    <w:p w14:paraId="2DA0ECB1" w14:textId="77777777" w:rsidR="009C59F9" w:rsidRDefault="009C59F9">
      <w:pPr>
        <w:snapToGrid w:val="0"/>
        <w:spacing w:line="480" w:lineRule="atLeast"/>
        <w:rPr>
          <w:rFonts w:ascii="宋体" w:eastAsia="宋体" w:hAnsi="宋体" w:cs="宋体" w:hint="eastAsia"/>
          <w:sz w:val="24"/>
        </w:rPr>
      </w:pPr>
    </w:p>
    <w:p w14:paraId="11A5000B" w14:textId="2D4A28CA" w:rsidR="009C59F9" w:rsidRDefault="00000000">
      <w:pPr>
        <w:widowControl/>
        <w:snapToGrid w:val="0"/>
        <w:spacing w:line="480" w:lineRule="atLeast"/>
        <w:jc w:val="left"/>
        <w:textAlignment w:val="baseline"/>
        <w:rPr>
          <w:rFonts w:ascii="宋体" w:eastAsia="宋体" w:hAnsi="宋体" w:cs="宋体" w:hint="eastAsia"/>
          <w:b/>
          <w:bCs/>
          <w:color w:val="1F4E79"/>
          <w:kern w:val="0"/>
          <w:sz w:val="24"/>
        </w:rPr>
      </w:pPr>
      <w:r>
        <w:rPr>
          <w:rFonts w:ascii="宋体" w:eastAsia="宋体" w:hAnsi="宋体" w:cs="宋体" w:hint="eastAsia"/>
          <w:b/>
          <w:bCs/>
          <w:color w:val="1F4E79"/>
          <w:kern w:val="0"/>
          <w:sz w:val="24"/>
        </w:rPr>
        <w:lastRenderedPageBreak/>
        <w:t>第四讲</w:t>
      </w:r>
      <w:r w:rsidR="006942F2">
        <w:rPr>
          <w:rFonts w:ascii="宋体" w:eastAsia="宋体" w:hAnsi="宋体" w:cs="宋体" w:hint="eastAsia"/>
          <w:b/>
          <w:bCs/>
          <w:color w:val="1F4E79"/>
          <w:kern w:val="0"/>
          <w:sz w:val="24"/>
        </w:rPr>
        <w:t>：</w:t>
      </w:r>
      <w:proofErr w:type="gramStart"/>
      <w:r>
        <w:rPr>
          <w:rFonts w:ascii="宋体" w:eastAsia="宋体" w:hAnsi="宋体" w:cs="宋体" w:hint="eastAsia"/>
          <w:b/>
          <w:bCs/>
          <w:color w:val="1F4E79"/>
          <w:kern w:val="0"/>
          <w:sz w:val="24"/>
        </w:rPr>
        <w:t>拒绝面霸</w:t>
      </w:r>
      <w:proofErr w:type="gramEnd"/>
      <w:r>
        <w:rPr>
          <w:rFonts w:ascii="宋体" w:eastAsia="宋体" w:hAnsi="宋体" w:cs="宋体" w:hint="eastAsia"/>
          <w:b/>
          <w:bCs/>
          <w:color w:val="1F4E79"/>
          <w:kern w:val="0"/>
          <w:sz w:val="24"/>
        </w:rPr>
        <w:t>：面试评估和决策</w:t>
      </w:r>
    </w:p>
    <w:p w14:paraId="01FF7340" w14:textId="03AE4ED4" w:rsidR="009C59F9" w:rsidRDefault="00000000">
      <w:pPr>
        <w:widowControl/>
        <w:snapToGrid w:val="0"/>
        <w:spacing w:line="480" w:lineRule="atLeast"/>
        <w:jc w:val="left"/>
        <w:textAlignment w:val="baseline"/>
        <w:rPr>
          <w:rFonts w:ascii="宋体" w:eastAsia="宋体" w:hAnsi="宋体" w:cs="宋体" w:hint="eastAsia"/>
          <w:b/>
          <w:bCs/>
          <w:color w:val="C45911"/>
          <w:kern w:val="0"/>
          <w:sz w:val="24"/>
        </w:rPr>
      </w:pPr>
      <w:r>
        <w:rPr>
          <w:rFonts w:ascii="宋体" w:eastAsia="宋体" w:hAnsi="宋体" w:cs="宋体" w:hint="eastAsia"/>
          <w:b/>
          <w:bCs/>
          <w:color w:val="C45911"/>
          <w:kern w:val="0"/>
          <w:sz w:val="24"/>
        </w:rPr>
        <w:t>一、面试信息的整合与客观评估</w:t>
      </w:r>
    </w:p>
    <w:p w14:paraId="3FF51C24"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1. 面试记录的规范化与关键信息提炼</w:t>
      </w:r>
    </w:p>
    <w:p w14:paraId="39456C45"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2. 基于岗位素质模型对候选人进行逐项评估打分</w:t>
      </w:r>
    </w:p>
    <w:p w14:paraId="37575FB8" w14:textId="77777777" w:rsidR="009C59F9" w:rsidRPr="006942F2" w:rsidRDefault="00000000">
      <w:pPr>
        <w:widowControl/>
        <w:snapToGrid w:val="0"/>
        <w:spacing w:line="480" w:lineRule="atLeast"/>
        <w:jc w:val="left"/>
        <w:textAlignment w:val="baseline"/>
        <w:rPr>
          <w:rFonts w:ascii="宋体" w:eastAsia="宋体" w:hAnsi="宋体" w:cs="宋体" w:hint="eastAsia"/>
          <w:kern w:val="0"/>
          <w:sz w:val="24"/>
        </w:rPr>
      </w:pPr>
      <w:r w:rsidRPr="006942F2">
        <w:rPr>
          <w:rFonts w:ascii="宋体" w:eastAsia="宋体" w:hAnsi="宋体" w:cs="宋体" w:hint="eastAsia"/>
          <w:kern w:val="0"/>
          <w:sz w:val="24"/>
        </w:rPr>
        <w:t>3. 区分事实描述与主观判断，避免常见评估偏见</w:t>
      </w:r>
    </w:p>
    <w:p w14:paraId="2DFFE8B7" w14:textId="581B79DE" w:rsidR="009C59F9" w:rsidRDefault="006942F2">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b/>
          <w:bCs/>
          <w:kern w:val="0"/>
          <w:sz w:val="24"/>
        </w:rPr>
        <w:t>——</w:t>
      </w:r>
      <w:r w:rsidR="00000000">
        <w:rPr>
          <w:rFonts w:ascii="宋体" w:eastAsia="宋体" w:hAnsi="宋体" w:cs="宋体" w:hint="eastAsia"/>
          <w:kern w:val="0"/>
          <w:sz w:val="24"/>
        </w:rPr>
        <w:t>光环效应、首因效应、近期效应、对比效应、刻板印象</w:t>
      </w:r>
    </w:p>
    <w:p w14:paraId="4D8F8A46"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4. 多位面试官评估结果的汇总与校准会议</w:t>
      </w:r>
    </w:p>
    <w:p w14:paraId="16B87873" w14:textId="13DBEA50" w:rsidR="009C59F9" w:rsidRDefault="006942F2">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w:t>
      </w:r>
      <w:r w:rsidR="00000000">
        <w:rPr>
          <w:rFonts w:ascii="宋体" w:eastAsia="宋体" w:hAnsi="宋体" w:cs="宋体" w:hint="eastAsia"/>
          <w:kern w:val="0"/>
          <w:sz w:val="24"/>
        </w:rPr>
        <w:t>分享观察，讨论差异，力求达成共识</w:t>
      </w:r>
    </w:p>
    <w:p w14:paraId="3DF17F29" w14:textId="76B8BDB3"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b/>
          <w:bCs/>
          <w:kern w:val="0"/>
          <w:sz w:val="24"/>
        </w:rPr>
        <w:t>工具/模型/表格</w:t>
      </w:r>
      <w:r w:rsidR="006942F2">
        <w:rPr>
          <w:rFonts w:ascii="宋体" w:eastAsia="宋体" w:hAnsi="宋体" w:cs="宋体" w:hint="eastAsia"/>
          <w:b/>
          <w:bCs/>
          <w:kern w:val="0"/>
          <w:sz w:val="24"/>
        </w:rPr>
        <w:t>：</w:t>
      </w:r>
    </w:p>
    <w:p w14:paraId="74A82840"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《结构化面试评估记录表含素质评分与行为事例）》</w:t>
      </w:r>
    </w:p>
    <w:p w14:paraId="721D0FB7"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《面试官常见评估偏见识别与规避手册》</w:t>
      </w:r>
    </w:p>
    <w:p w14:paraId="5FF0D20B"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《面试结果校准会议操作指引》</w:t>
      </w:r>
    </w:p>
    <w:p w14:paraId="34B6E5DC" w14:textId="7E9A3F01" w:rsidR="009C59F9" w:rsidRDefault="00000000">
      <w:pPr>
        <w:widowControl/>
        <w:snapToGrid w:val="0"/>
        <w:spacing w:line="480" w:lineRule="atLeast"/>
        <w:jc w:val="left"/>
        <w:textAlignment w:val="baseline"/>
        <w:rPr>
          <w:rFonts w:ascii="宋体" w:eastAsia="宋体" w:hAnsi="宋体" w:cs="宋体" w:hint="eastAsia"/>
          <w:b/>
          <w:bCs/>
          <w:color w:val="C45911"/>
          <w:kern w:val="0"/>
          <w:sz w:val="24"/>
        </w:rPr>
      </w:pPr>
      <w:r>
        <w:rPr>
          <w:rFonts w:ascii="宋体" w:eastAsia="宋体" w:hAnsi="宋体" w:cs="宋体" w:hint="eastAsia"/>
          <w:b/>
          <w:bCs/>
          <w:color w:val="C45911"/>
          <w:kern w:val="0"/>
          <w:sz w:val="24"/>
        </w:rPr>
        <w:t>二、科学的人才甄选决策方法</w:t>
      </w:r>
    </w:p>
    <w:p w14:paraId="679CF80B"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1. 综合运用定量评估打分）与定性评估描述性评语）结果</w:t>
      </w:r>
    </w:p>
    <w:p w14:paraId="0BE4B702"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2. 候选人综合排序与择优推荐的原则与依据</w:t>
      </w:r>
    </w:p>
    <w:p w14:paraId="604D889D"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3. 考虑候选人的发展潜力与组织文化匹配度</w:t>
      </w:r>
    </w:p>
    <w:p w14:paraId="197ED46A" w14:textId="7777777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b/>
          <w:bCs/>
          <w:kern w:val="0"/>
          <w:sz w:val="24"/>
        </w:rPr>
        <w:t>工具/模型/表格：</w:t>
      </w:r>
      <w:r>
        <w:rPr>
          <w:rFonts w:ascii="宋体" w:eastAsia="宋体" w:hAnsi="宋体" w:cs="宋体" w:hint="eastAsia"/>
          <w:kern w:val="0"/>
          <w:sz w:val="24"/>
        </w:rPr>
        <w:t>《候选人综合评估与决策矩阵》</w:t>
      </w:r>
    </w:p>
    <w:p w14:paraId="31A7B722" w14:textId="28527689" w:rsidR="009C59F9" w:rsidRDefault="00000000">
      <w:pPr>
        <w:widowControl/>
        <w:snapToGrid w:val="0"/>
        <w:spacing w:line="480" w:lineRule="atLeast"/>
        <w:jc w:val="left"/>
        <w:textAlignment w:val="baseline"/>
        <w:rPr>
          <w:rFonts w:ascii="宋体" w:eastAsia="宋体" w:hAnsi="宋体" w:cs="宋体" w:hint="eastAsia"/>
          <w:b/>
          <w:bCs/>
          <w:color w:val="C45911"/>
          <w:kern w:val="0"/>
          <w:sz w:val="24"/>
        </w:rPr>
      </w:pPr>
      <w:r>
        <w:rPr>
          <w:rFonts w:ascii="宋体" w:eastAsia="宋体" w:hAnsi="宋体" w:cs="宋体" w:hint="eastAsia"/>
          <w:b/>
          <w:bCs/>
          <w:color w:val="C45911"/>
          <w:kern w:val="0"/>
          <w:sz w:val="24"/>
        </w:rPr>
        <w:t>三、面试评价的“六不”原则与实践反思</w:t>
      </w:r>
    </w:p>
    <w:p w14:paraId="0A2957EA" w14:textId="50735AB6"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1. 不被简历所迷惑深挖实际能力</w:t>
      </w:r>
    </w:p>
    <w:p w14:paraId="6F1E6733" w14:textId="746BDD1E"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2. 不要先入为主保持客观中立</w:t>
      </w:r>
    </w:p>
    <w:p w14:paraId="7C69FC65" w14:textId="690EC267"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3. 不要只看答案忽视过程关注思维逻辑</w:t>
      </w:r>
    </w:p>
    <w:p w14:paraId="0904AC0D" w14:textId="6524F355"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4. 不要忽视细节</w:t>
      </w:r>
      <w:r w:rsidR="00B43635">
        <w:rPr>
          <w:rFonts w:ascii="宋体" w:eastAsia="宋体" w:hAnsi="宋体" w:cs="宋体" w:hint="eastAsia"/>
          <w:kern w:val="0"/>
          <w:sz w:val="24"/>
        </w:rPr>
        <w:t>，</w:t>
      </w:r>
      <w:r>
        <w:rPr>
          <w:rFonts w:ascii="宋体" w:eastAsia="宋体" w:hAnsi="宋体" w:cs="宋体" w:hint="eastAsia"/>
          <w:kern w:val="0"/>
          <w:sz w:val="24"/>
        </w:rPr>
        <w:t>细节体现素质</w:t>
      </w:r>
    </w:p>
    <w:p w14:paraId="13491DDB" w14:textId="4CAC4B78"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5. 不因紧急招聘降低要求坚守人才标准</w:t>
      </w:r>
    </w:p>
    <w:p w14:paraId="770B17B2" w14:textId="08D80EBE" w:rsidR="009C59F9" w:rsidRDefault="00000000">
      <w:pPr>
        <w:widowControl/>
        <w:snapToGrid w:val="0"/>
        <w:spacing w:line="480" w:lineRule="atLeast"/>
        <w:jc w:val="left"/>
        <w:textAlignment w:val="baseline"/>
        <w:rPr>
          <w:rFonts w:ascii="宋体" w:eastAsia="宋体" w:hAnsi="宋体" w:cs="宋体" w:hint="eastAsia"/>
          <w:kern w:val="0"/>
          <w:sz w:val="24"/>
        </w:rPr>
      </w:pPr>
      <w:r>
        <w:rPr>
          <w:rFonts w:ascii="宋体" w:eastAsia="宋体" w:hAnsi="宋体" w:cs="宋体" w:hint="eastAsia"/>
          <w:kern w:val="0"/>
          <w:sz w:val="24"/>
        </w:rPr>
        <w:t>6. 不将决策责任推诿他人勇于担当</w:t>
      </w:r>
    </w:p>
    <w:p w14:paraId="7F991041" w14:textId="77777777" w:rsidR="009C59F9" w:rsidRDefault="00000000">
      <w:pPr>
        <w:snapToGrid w:val="0"/>
        <w:spacing w:line="480" w:lineRule="atLeast"/>
        <w:rPr>
          <w:rFonts w:ascii="宋体" w:eastAsia="宋体" w:hAnsi="宋体" w:cs="宋体" w:hint="eastAsia"/>
          <w:sz w:val="24"/>
        </w:rPr>
      </w:pPr>
      <w:r>
        <w:rPr>
          <w:rFonts w:ascii="宋体" w:eastAsia="宋体" w:hAnsi="宋体" w:cs="宋体" w:hint="eastAsia"/>
          <w:b/>
          <w:bCs/>
          <w:sz w:val="24"/>
        </w:rPr>
        <w:t>案例分析：</w:t>
      </w:r>
      <w:r>
        <w:rPr>
          <w:rFonts w:ascii="宋体" w:eastAsia="宋体" w:hAnsi="宋体" w:cs="宋体" w:hint="eastAsia"/>
          <w:sz w:val="24"/>
        </w:rPr>
        <w:t>根据情景完成一次面试评估</w:t>
      </w:r>
    </w:p>
    <w:sectPr w:rsidR="009C59F9">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978767B"/>
    <w:rsid w:val="006942F2"/>
    <w:rsid w:val="009C59F9"/>
    <w:rsid w:val="00B43635"/>
    <w:rsid w:val="00BD4FEB"/>
    <w:rsid w:val="00F83C48"/>
    <w:rsid w:val="0EE90B1C"/>
    <w:rsid w:val="0EEA79A9"/>
    <w:rsid w:val="14876F62"/>
    <w:rsid w:val="2BE414A3"/>
    <w:rsid w:val="2DBD5CD3"/>
    <w:rsid w:val="3DAC723C"/>
    <w:rsid w:val="5B2A325A"/>
    <w:rsid w:val="5F5024F3"/>
    <w:rsid w:val="72F85315"/>
    <w:rsid w:val="791D6C91"/>
    <w:rsid w:val="79787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72C6E"/>
  <w15:docId w15:val="{E3998604-04B2-4DFF-8F8F-E05D63838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Administrator</cp:lastModifiedBy>
  <cp:revision>4</cp:revision>
  <dcterms:created xsi:type="dcterms:W3CDTF">2026-02-13T14:43:00Z</dcterms:created>
  <dcterms:modified xsi:type="dcterms:W3CDTF">2026-03-17T07:29:00Z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04F845C329074F9C909A672D8D1A1E2B_11</vt:lpwstr>
  </property>
  <property fmtid="{D5CDD505-2E9C-101B-9397-08002B2CF9AE}" pid="4" name="KSOTemplateDocerSaveRecord">
    <vt:lpwstr>eyJoZGlkIjoiMDllMjU1MjNiZDc5NzQzYmFkNzU3YTFlOGNhZjFhZGQiLCJ1c2VySWQiOiIyOTEwNzgzOTEifQ==</vt:lpwstr>
  </property>
</Properties>
</file>