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E71FB" w14:textId="77777777" w:rsidR="00DF76CA" w:rsidRDefault="006E5FE6">
      <w:pPr>
        <w:spacing w:line="480" w:lineRule="exact"/>
        <w:jc w:val="center"/>
        <w:rPr>
          <w:rFonts w:asciiTheme="minorEastAsia" w:eastAsiaTheme="minorEastAsia" w:hAnsiTheme="minorEastAsia" w:cstheme="minorEastAsia" w:hint="eastAsia"/>
          <w:b/>
          <w:caps/>
          <w:color w:val="1F4E79"/>
          <w:sz w:val="32"/>
          <w:szCs w:val="32"/>
        </w:rPr>
      </w:pPr>
      <w:r>
        <w:rPr>
          <w:rFonts w:asciiTheme="minorEastAsia" w:eastAsiaTheme="minorEastAsia" w:hAnsiTheme="minorEastAsia" w:cstheme="minorEastAsia" w:hint="eastAsia"/>
          <w:b/>
          <w:caps/>
          <w:color w:val="1F4E79"/>
          <w:sz w:val="32"/>
          <w:szCs w:val="32"/>
        </w:rPr>
        <w:t>国央企劳动用工风险的防范与判别之策</w:t>
      </w:r>
    </w:p>
    <w:p w14:paraId="1DD7903D" w14:textId="77777777" w:rsidR="00DF76CA" w:rsidRDefault="00DF76CA">
      <w:pPr>
        <w:spacing w:line="480" w:lineRule="exact"/>
        <w:rPr>
          <w:rFonts w:asciiTheme="minorEastAsia" w:eastAsiaTheme="minorEastAsia" w:hAnsiTheme="minorEastAsia" w:cstheme="minorEastAsia" w:hint="eastAsia"/>
          <w:b/>
          <w:caps/>
          <w:color w:val="1F4E79"/>
          <w:sz w:val="24"/>
          <w:szCs w:val="24"/>
        </w:rPr>
      </w:pPr>
    </w:p>
    <w:p w14:paraId="71C536EB"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课程背景：</w:t>
      </w:r>
    </w:p>
    <w:p w14:paraId="35D8CF81" w14:textId="77777777" w:rsidR="00DF76CA" w:rsidRDefault="006E5FE6">
      <w:pPr>
        <w:spacing w:line="480" w:lineRule="exact"/>
        <w:ind w:firstLineChars="200" w:firstLine="480"/>
        <w:rPr>
          <w:rFonts w:asciiTheme="minorEastAsia" w:eastAsiaTheme="minorEastAsia" w:hAnsiTheme="minorEastAsia" w:cstheme="minorEastAsia" w:hint="eastAsia"/>
          <w:kern w:val="0"/>
          <w:sz w:val="24"/>
          <w:szCs w:val="24"/>
        </w:rPr>
      </w:pPr>
      <w:r>
        <w:rPr>
          <w:rFonts w:asciiTheme="minorEastAsia" w:eastAsiaTheme="minorEastAsia" w:hAnsiTheme="minorEastAsia" w:cstheme="minorEastAsia" w:hint="eastAsia"/>
          <w:kern w:val="0"/>
          <w:sz w:val="24"/>
          <w:szCs w:val="24"/>
        </w:rPr>
        <w:t>近年来，随着经济社会的发展，国家的法律法规体系也日趋完善，在这种大环境下，全面法制意识得到全面提升，特别是在企业用工方面，工人的维权意识非常高，一旦</w:t>
      </w:r>
      <w:proofErr w:type="gramStart"/>
      <w:r>
        <w:rPr>
          <w:rFonts w:asciiTheme="minorEastAsia" w:eastAsiaTheme="minorEastAsia" w:hAnsiTheme="minorEastAsia" w:cstheme="minorEastAsia" w:hint="eastAsia"/>
          <w:kern w:val="0"/>
          <w:sz w:val="24"/>
          <w:szCs w:val="24"/>
        </w:rPr>
        <w:t>一旦</w:t>
      </w:r>
      <w:proofErr w:type="gramEnd"/>
      <w:r>
        <w:rPr>
          <w:rFonts w:asciiTheme="minorEastAsia" w:eastAsiaTheme="minorEastAsia" w:hAnsiTheme="minorEastAsia" w:cstheme="minorEastAsia" w:hint="eastAsia"/>
          <w:kern w:val="0"/>
          <w:sz w:val="24"/>
          <w:szCs w:val="24"/>
        </w:rPr>
        <w:t>自身权益受损就主动利用法律武器维护权益，但我们一些国央企相关负责人及人力资源管理人员法治思维没有跟上时代的发展，对劳动用工出行的风险，还企望通过过去的方式去解决，导致很多纠纷在处理过程中屡屡吃亏，对于劳动用工存在的风险，也没能采取合法合</w:t>
      </w:r>
      <w:proofErr w:type="gramStart"/>
      <w:r>
        <w:rPr>
          <w:rFonts w:asciiTheme="minorEastAsia" w:eastAsiaTheme="minorEastAsia" w:hAnsiTheme="minorEastAsia" w:cstheme="minorEastAsia" w:hint="eastAsia"/>
          <w:kern w:val="0"/>
          <w:sz w:val="24"/>
          <w:szCs w:val="24"/>
        </w:rPr>
        <w:t>规</w:t>
      </w:r>
      <w:proofErr w:type="gramEnd"/>
      <w:r>
        <w:rPr>
          <w:rFonts w:asciiTheme="minorEastAsia" w:eastAsiaTheme="minorEastAsia" w:hAnsiTheme="minorEastAsia" w:cstheme="minorEastAsia" w:hint="eastAsia"/>
          <w:kern w:val="0"/>
          <w:sz w:val="24"/>
          <w:szCs w:val="24"/>
        </w:rPr>
        <w:t>的采取防范措施，导致用工风险长期存在，劳动用工仲裁案件不断增加，给企业正常生产造成了极大的影响。因此，法律规范的健全在规范企业用工的同时，也增加了企业用工的风险，特别是对于国央企来说，作为国之大者，更需要提前做好风险识别，进而规范纠纷的发生。对于企业而言，用工风险存在于用工的全过程，员工新进、转岗、离职三个阶段是比较重点的环节，是风险比较集中的点，涉及的风险可以分为工资、劳动安全卫生、福利和社保、规章制度等方面。</w:t>
      </w:r>
    </w:p>
    <w:p w14:paraId="599D64B3" w14:textId="77777777" w:rsidR="00DF76CA" w:rsidRDefault="006E5FE6">
      <w:pPr>
        <w:spacing w:line="480" w:lineRule="exact"/>
        <w:ind w:firstLineChars="200" w:firstLine="480"/>
        <w:rPr>
          <w:rFonts w:asciiTheme="minorEastAsia" w:eastAsiaTheme="minorEastAsia" w:hAnsiTheme="minorEastAsia" w:cstheme="minorEastAsia" w:hint="eastAsia"/>
          <w:kern w:val="0"/>
          <w:sz w:val="24"/>
          <w:szCs w:val="24"/>
        </w:rPr>
      </w:pPr>
      <w:r>
        <w:rPr>
          <w:rFonts w:asciiTheme="minorEastAsia" w:eastAsiaTheme="minorEastAsia" w:hAnsiTheme="minorEastAsia" w:cstheme="minorEastAsia" w:hint="eastAsia"/>
          <w:kern w:val="0"/>
          <w:sz w:val="24"/>
          <w:szCs w:val="24"/>
        </w:rPr>
        <w:t>下面，我们结合企业用工常见的风险情况，结合对近年来发生的一些案例进行剖析，就企业如何规范人力资源管理，规避用工的风险给出一些参考意见，帮助大家进一步提升企业用工全过程合</w:t>
      </w:r>
      <w:proofErr w:type="gramStart"/>
      <w:r>
        <w:rPr>
          <w:rFonts w:asciiTheme="minorEastAsia" w:eastAsiaTheme="minorEastAsia" w:hAnsiTheme="minorEastAsia" w:cstheme="minorEastAsia" w:hint="eastAsia"/>
          <w:kern w:val="0"/>
          <w:sz w:val="24"/>
          <w:szCs w:val="24"/>
        </w:rPr>
        <w:t>规化</w:t>
      </w:r>
      <w:proofErr w:type="gramEnd"/>
      <w:r>
        <w:rPr>
          <w:rFonts w:asciiTheme="minorEastAsia" w:eastAsiaTheme="minorEastAsia" w:hAnsiTheme="minorEastAsia" w:cstheme="minorEastAsia" w:hint="eastAsia"/>
          <w:kern w:val="0"/>
          <w:sz w:val="24"/>
          <w:szCs w:val="24"/>
        </w:rPr>
        <w:t>管理水平。</w:t>
      </w:r>
    </w:p>
    <w:p w14:paraId="062D02E5" w14:textId="77777777" w:rsidR="00DF76CA" w:rsidRDefault="00DF76CA">
      <w:pPr>
        <w:spacing w:line="480" w:lineRule="exact"/>
        <w:rPr>
          <w:rFonts w:asciiTheme="minorEastAsia" w:eastAsiaTheme="minorEastAsia" w:hAnsiTheme="minorEastAsia" w:cstheme="minorEastAsia" w:hint="eastAsia"/>
          <w:b/>
          <w:bCs/>
          <w:sz w:val="24"/>
          <w:szCs w:val="24"/>
        </w:rPr>
      </w:pPr>
    </w:p>
    <w:p w14:paraId="07D4B2D5"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课程收益：</w:t>
      </w:r>
    </w:p>
    <w:p w14:paraId="05DD4C3B"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辨识劳动用工风险：掌握</w:t>
      </w: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种用工风险辨识技巧，提升风险预判能力</w:t>
      </w:r>
    </w:p>
    <w:p w14:paraId="15C2256A"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学习风险防范策略：通过案例剖析，掌握至少</w:t>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种风险防范应对措施</w:t>
      </w:r>
    </w:p>
    <w:p w14:paraId="54220CE7"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掌握重点法律法规：熟悉</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项关键劳动法规，提高用工合</w:t>
      </w:r>
      <w:proofErr w:type="gramStart"/>
      <w:r>
        <w:rPr>
          <w:rFonts w:asciiTheme="minorEastAsia" w:eastAsiaTheme="minorEastAsia" w:hAnsiTheme="minorEastAsia" w:cstheme="minorEastAsia" w:hint="eastAsia"/>
          <w:sz w:val="24"/>
          <w:szCs w:val="24"/>
        </w:rPr>
        <w:t>规</w:t>
      </w:r>
      <w:proofErr w:type="gramEnd"/>
      <w:r>
        <w:rPr>
          <w:rFonts w:asciiTheme="minorEastAsia" w:eastAsiaTheme="minorEastAsia" w:hAnsiTheme="minorEastAsia" w:cstheme="minorEastAsia" w:hint="eastAsia"/>
          <w:sz w:val="24"/>
          <w:szCs w:val="24"/>
        </w:rPr>
        <w:t>性</w:t>
      </w:r>
    </w:p>
    <w:p w14:paraId="3955D901"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规避就业歧视风险：了解并规避</w:t>
      </w:r>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hint="eastAsia"/>
          <w:sz w:val="24"/>
          <w:szCs w:val="24"/>
        </w:rPr>
        <w:t>种就业歧视，构建公平招聘环境</w:t>
      </w:r>
    </w:p>
    <w:p w14:paraId="2D72C219"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假期管理实务操作：掌握</w:t>
      </w: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类假期管理与风险控制方法，减少假期用工纠纷</w:t>
      </w:r>
    </w:p>
    <w:p w14:paraId="268CFE8B" w14:textId="77777777" w:rsidR="00DF76CA" w:rsidRDefault="00DF76CA">
      <w:pPr>
        <w:spacing w:line="480" w:lineRule="exact"/>
        <w:rPr>
          <w:rFonts w:asciiTheme="minorEastAsia" w:eastAsiaTheme="minorEastAsia" w:hAnsiTheme="minorEastAsia" w:cstheme="minorEastAsia" w:hint="eastAsia"/>
          <w:b/>
          <w:bCs/>
          <w:sz w:val="24"/>
          <w:szCs w:val="24"/>
        </w:rPr>
      </w:pPr>
    </w:p>
    <w:p w14:paraId="0A0DDC96" w14:textId="77777777" w:rsidR="00DF76CA" w:rsidRDefault="006E5FE6">
      <w:pPr>
        <w:spacing w:line="480" w:lineRule="exact"/>
        <w:rPr>
          <w:rFonts w:asciiTheme="minorEastAsia" w:eastAsiaTheme="minorEastAsia" w:hAnsiTheme="minorEastAsia" w:cstheme="minorEastAsia" w:hint="eastAsia"/>
          <w:caps/>
          <w:sz w:val="24"/>
          <w:szCs w:val="24"/>
        </w:rPr>
      </w:pPr>
      <w:r>
        <w:rPr>
          <w:rFonts w:asciiTheme="minorEastAsia" w:eastAsiaTheme="minorEastAsia" w:hAnsiTheme="minorEastAsia" w:cstheme="minorEastAsia" w:hint="eastAsia"/>
          <w:b/>
          <w:caps/>
          <w:color w:val="1F4E79"/>
          <w:sz w:val="24"/>
          <w:szCs w:val="24"/>
        </w:rPr>
        <w:t>课程时间：</w:t>
      </w:r>
      <w:r>
        <w:rPr>
          <w:rFonts w:asciiTheme="minorEastAsia" w:eastAsiaTheme="minorEastAsia" w:hAnsiTheme="minorEastAsia" w:cstheme="minorEastAsia" w:hint="eastAsia"/>
          <w:caps/>
          <w:sz w:val="24"/>
          <w:szCs w:val="24"/>
        </w:rPr>
        <w:t>2</w:t>
      </w:r>
      <w:r>
        <w:rPr>
          <w:rFonts w:asciiTheme="minorEastAsia" w:eastAsiaTheme="minorEastAsia" w:hAnsiTheme="minorEastAsia" w:cstheme="minorEastAsia" w:hint="eastAsia"/>
          <w:caps/>
          <w:sz w:val="24"/>
          <w:szCs w:val="24"/>
        </w:rPr>
        <w:t>天，</w:t>
      </w:r>
      <w:r>
        <w:rPr>
          <w:rFonts w:asciiTheme="minorEastAsia" w:eastAsiaTheme="minorEastAsia" w:hAnsiTheme="minorEastAsia" w:cstheme="minorEastAsia" w:hint="eastAsia"/>
          <w:caps/>
          <w:sz w:val="24"/>
          <w:szCs w:val="24"/>
        </w:rPr>
        <w:t>6</w:t>
      </w:r>
      <w:r>
        <w:rPr>
          <w:rFonts w:asciiTheme="minorEastAsia" w:eastAsiaTheme="minorEastAsia" w:hAnsiTheme="minorEastAsia" w:cstheme="minorEastAsia" w:hint="eastAsia"/>
          <w:caps/>
          <w:sz w:val="24"/>
          <w:szCs w:val="24"/>
        </w:rPr>
        <w:t>小时</w:t>
      </w:r>
      <w:r>
        <w:rPr>
          <w:rFonts w:asciiTheme="minorEastAsia" w:eastAsiaTheme="minorEastAsia" w:hAnsiTheme="minorEastAsia" w:cstheme="minorEastAsia" w:hint="eastAsia"/>
          <w:caps/>
          <w:sz w:val="24"/>
          <w:szCs w:val="24"/>
        </w:rPr>
        <w:t>/</w:t>
      </w:r>
      <w:r>
        <w:rPr>
          <w:rFonts w:asciiTheme="minorEastAsia" w:eastAsiaTheme="minorEastAsia" w:hAnsiTheme="minorEastAsia" w:cstheme="minorEastAsia" w:hint="eastAsia"/>
          <w:caps/>
          <w:sz w:val="24"/>
          <w:szCs w:val="24"/>
        </w:rPr>
        <w:t>天</w:t>
      </w:r>
    </w:p>
    <w:p w14:paraId="50D421E9"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caps/>
          <w:color w:val="1F4E79"/>
          <w:sz w:val="24"/>
          <w:szCs w:val="24"/>
        </w:rPr>
        <w:t>课程对象：</w:t>
      </w:r>
      <w:bookmarkStart w:id="0" w:name="_Hlk534918543"/>
      <w:r>
        <w:rPr>
          <w:rFonts w:asciiTheme="minorEastAsia" w:eastAsiaTheme="minorEastAsia" w:hAnsiTheme="minorEastAsia" w:cstheme="minorEastAsia" w:hint="eastAsia"/>
          <w:sz w:val="24"/>
          <w:szCs w:val="24"/>
        </w:rPr>
        <w:t>企业的法人、中高层管理者、人力资源管理者、劳动关系管理者及企业直线部门管理者等涉及企业用工的相关负责人</w:t>
      </w:r>
    </w:p>
    <w:p w14:paraId="7525C30E" w14:textId="77777777" w:rsidR="00DF76CA" w:rsidRDefault="006E5FE6">
      <w:pPr>
        <w:spacing w:line="480" w:lineRule="exact"/>
        <w:rPr>
          <w:rStyle w:val="apple-style-span"/>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caps/>
          <w:color w:val="1F4E79"/>
          <w:sz w:val="24"/>
          <w:szCs w:val="24"/>
        </w:rPr>
        <w:t>课程方式：</w:t>
      </w:r>
      <w:r>
        <w:rPr>
          <w:rStyle w:val="apple-style-span"/>
          <w:rFonts w:asciiTheme="minorEastAsia" w:eastAsiaTheme="minorEastAsia" w:hAnsiTheme="minorEastAsia" w:cstheme="minorEastAsia" w:hint="eastAsia"/>
          <w:sz w:val="24"/>
          <w:szCs w:val="24"/>
        </w:rPr>
        <w:t>情景模拟、案例剖析、小组研讨、</w:t>
      </w:r>
      <w:bookmarkEnd w:id="0"/>
      <w:r>
        <w:rPr>
          <w:rStyle w:val="apple-style-span"/>
          <w:rFonts w:asciiTheme="minorEastAsia" w:eastAsiaTheme="minorEastAsia" w:hAnsiTheme="minorEastAsia" w:cstheme="minorEastAsia" w:hint="eastAsia"/>
          <w:sz w:val="24"/>
          <w:szCs w:val="24"/>
        </w:rPr>
        <w:t>落地工具</w:t>
      </w:r>
    </w:p>
    <w:p w14:paraId="44B8E101" w14:textId="77777777" w:rsidR="00DF76CA" w:rsidRDefault="00DF76CA">
      <w:pPr>
        <w:spacing w:line="480" w:lineRule="exact"/>
        <w:rPr>
          <w:rFonts w:asciiTheme="minorEastAsia" w:eastAsiaTheme="minorEastAsia" w:hAnsiTheme="minorEastAsia" w:cstheme="minorEastAsia" w:hint="eastAsia"/>
          <w:b/>
          <w:bCs/>
          <w:sz w:val="24"/>
          <w:szCs w:val="24"/>
        </w:rPr>
      </w:pPr>
    </w:p>
    <w:p w14:paraId="039CB304" w14:textId="77777777" w:rsidR="00DF76CA" w:rsidRDefault="006E5FE6">
      <w:pPr>
        <w:spacing w:line="480" w:lineRule="exact"/>
        <w:jc w:val="center"/>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lastRenderedPageBreak/>
        <w:t>课程大纲</w:t>
      </w:r>
    </w:p>
    <w:p w14:paraId="2D8C5727"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第一讲：国企劳动关系认知篇</w:t>
      </w:r>
    </w:p>
    <w:p w14:paraId="7BF83D92"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引导案例：</w:t>
      </w:r>
      <w:r>
        <w:rPr>
          <w:rFonts w:asciiTheme="minorEastAsia" w:eastAsiaTheme="minorEastAsia" w:hAnsiTheme="minorEastAsia" w:cstheme="minorEastAsia" w:hint="eastAsia"/>
          <w:sz w:val="24"/>
          <w:szCs w:val="24"/>
        </w:rPr>
        <w:t>员工下班时间不回复领导关于临时安排工作的信息，遭到领导批评，员工认为下班时间属于个人时间，上班已经很累，不想下班还接收工作的压力</w:t>
      </w:r>
    </w:p>
    <w:p w14:paraId="7D5EF209"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一、正确认识劳动关系</w:t>
      </w:r>
    </w:p>
    <w:p w14:paraId="3E7847F8"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hint="eastAsia"/>
          <w:sz w:val="24"/>
          <w:szCs w:val="24"/>
        </w:rPr>
        <w:t>标准劳动关系</w:t>
      </w:r>
    </w:p>
    <w:p w14:paraId="276DC2F2"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非标准劳动关系</w:t>
      </w:r>
    </w:p>
    <w:p w14:paraId="38DC8D30"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3. </w:t>
      </w:r>
      <w:r>
        <w:rPr>
          <w:rFonts w:asciiTheme="minorEastAsia" w:eastAsiaTheme="minorEastAsia" w:hAnsiTheme="minorEastAsia" w:cstheme="minorEastAsia" w:hint="eastAsia"/>
          <w:sz w:val="24"/>
          <w:szCs w:val="24"/>
        </w:rPr>
        <w:t>合作关系</w:t>
      </w:r>
    </w:p>
    <w:p w14:paraId="00214B06"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二、劳动关系调解的方式</w:t>
      </w:r>
    </w:p>
    <w:p w14:paraId="1847DDD4"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员工维权的方式</w:t>
      </w:r>
    </w:p>
    <w:p w14:paraId="1815CDC9"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处理劳动关系关键举措</w:t>
      </w:r>
    </w:p>
    <w:p w14:paraId="1784499B"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三、企业用工中常见的问题</w:t>
      </w:r>
    </w:p>
    <w:p w14:paraId="49088413"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问题</w:t>
      </w:r>
      <w:proofErr w:type="gramStart"/>
      <w:r>
        <w:rPr>
          <w:rFonts w:asciiTheme="minorEastAsia" w:eastAsiaTheme="minorEastAsia" w:hAnsiTheme="minorEastAsia" w:cstheme="minorEastAsia" w:hint="eastAsia"/>
          <w:sz w:val="24"/>
          <w:szCs w:val="24"/>
        </w:rPr>
        <w:t>一</w:t>
      </w:r>
      <w:proofErr w:type="gramEnd"/>
      <w:r>
        <w:rPr>
          <w:rFonts w:asciiTheme="minorEastAsia" w:eastAsiaTheme="minorEastAsia" w:hAnsiTheme="minorEastAsia" w:cstheme="minorEastAsia" w:hint="eastAsia"/>
          <w:sz w:val="24"/>
          <w:szCs w:val="24"/>
        </w:rPr>
        <w:t>：协商一致解除劳动关系和终止一样</w:t>
      </w:r>
    </w:p>
    <w:p w14:paraId="66BFA4D9"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问题二：招聘广告中</w:t>
      </w:r>
      <w:proofErr w:type="gramStart"/>
      <w:r>
        <w:rPr>
          <w:rFonts w:asciiTheme="minorEastAsia" w:eastAsiaTheme="minorEastAsia" w:hAnsiTheme="minorEastAsia" w:cstheme="minorEastAsia" w:hint="eastAsia"/>
          <w:sz w:val="24"/>
          <w:szCs w:val="24"/>
        </w:rPr>
        <w:t>该岗位</w:t>
      </w:r>
      <w:proofErr w:type="gramEnd"/>
      <w:r>
        <w:rPr>
          <w:rFonts w:asciiTheme="minorEastAsia" w:eastAsiaTheme="minorEastAsia" w:hAnsiTheme="minorEastAsia" w:cstheme="minorEastAsia" w:hint="eastAsia"/>
          <w:sz w:val="24"/>
          <w:szCs w:val="24"/>
        </w:rPr>
        <w:t>仅限男员</w:t>
      </w:r>
    </w:p>
    <w:p w14:paraId="612403FA" w14:textId="284A49EA" w:rsidR="00DF76CA" w:rsidRDefault="006E5FE6">
      <w:pPr>
        <w:tabs>
          <w:tab w:val="left" w:pos="6544"/>
        </w:tabs>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问题三：这个员工不</w:t>
      </w:r>
      <w:proofErr w:type="gramStart"/>
      <w:r>
        <w:rPr>
          <w:rFonts w:asciiTheme="minorEastAsia" w:eastAsiaTheme="minorEastAsia" w:hAnsiTheme="minorEastAsia" w:cstheme="minorEastAsia" w:hint="eastAsia"/>
          <w:sz w:val="24"/>
          <w:szCs w:val="24"/>
        </w:rPr>
        <w:t>胜任请</w:t>
      </w:r>
      <w:proofErr w:type="gramEnd"/>
      <w:r>
        <w:rPr>
          <w:rFonts w:asciiTheme="minorEastAsia" w:eastAsiaTheme="minorEastAsia" w:hAnsiTheme="minorEastAsia" w:cstheme="minorEastAsia" w:hint="eastAsia"/>
          <w:sz w:val="24"/>
          <w:szCs w:val="24"/>
        </w:rPr>
        <w:t>马上辞退</w:t>
      </w:r>
    </w:p>
    <w:p w14:paraId="3DB98448" w14:textId="77777777" w:rsidR="00DF76CA" w:rsidRDefault="006E5FE6">
      <w:pPr>
        <w:spacing w:line="480" w:lineRule="exact"/>
        <w:jc w:val="lef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工具：</w:t>
      </w:r>
    </w:p>
    <w:p w14:paraId="11149EAB" w14:textId="26F12F81"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劳动关系自查清单：</w:t>
      </w:r>
      <w:r>
        <w:rPr>
          <w:rFonts w:asciiTheme="minorEastAsia" w:eastAsiaTheme="minorEastAsia" w:hAnsiTheme="minorEastAsia" w:cstheme="minorEastAsia" w:hint="eastAsia"/>
          <w:sz w:val="24"/>
          <w:szCs w:val="24"/>
        </w:rPr>
        <w:t>用于国企评估和检查企业的劳动关系现状，确保合</w:t>
      </w:r>
      <w:proofErr w:type="gramStart"/>
      <w:r>
        <w:rPr>
          <w:rFonts w:asciiTheme="minorEastAsia" w:eastAsiaTheme="minorEastAsia" w:hAnsiTheme="minorEastAsia" w:cstheme="minorEastAsia" w:hint="eastAsia"/>
          <w:sz w:val="24"/>
          <w:szCs w:val="24"/>
        </w:rPr>
        <w:t>规</w:t>
      </w:r>
      <w:proofErr w:type="gramEnd"/>
    </w:p>
    <w:p w14:paraId="5F17B7CC" w14:textId="0DB82947"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沟通协商记录模板：</w:t>
      </w:r>
      <w:r>
        <w:rPr>
          <w:rFonts w:asciiTheme="minorEastAsia" w:eastAsiaTheme="minorEastAsia" w:hAnsiTheme="minorEastAsia" w:cstheme="minorEastAsia" w:hint="eastAsia"/>
          <w:sz w:val="24"/>
          <w:szCs w:val="24"/>
        </w:rPr>
        <w:t>国企记录与管理层和员工之间的沟通协商过程，为解决争议提供依据</w:t>
      </w:r>
    </w:p>
    <w:p w14:paraId="2BF2F75C" w14:textId="6D145238"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劳动争议处理流程图：</w:t>
      </w:r>
      <w:r>
        <w:rPr>
          <w:rFonts w:asciiTheme="minorEastAsia" w:eastAsiaTheme="minorEastAsia" w:hAnsiTheme="minorEastAsia" w:cstheme="minorEastAsia" w:hint="eastAsia"/>
          <w:sz w:val="24"/>
          <w:szCs w:val="24"/>
        </w:rPr>
        <w:t>明确劳动争议处理的步骤和流程，指导双方如何有效解决争议</w:t>
      </w:r>
    </w:p>
    <w:p w14:paraId="23084DA1" w14:textId="77777777" w:rsidR="00DF76CA" w:rsidRDefault="00DF76CA">
      <w:pPr>
        <w:spacing w:line="480" w:lineRule="exact"/>
        <w:rPr>
          <w:rFonts w:asciiTheme="minorEastAsia" w:eastAsiaTheme="minorEastAsia" w:hAnsiTheme="minorEastAsia" w:cstheme="minorEastAsia" w:hint="eastAsia"/>
          <w:sz w:val="24"/>
          <w:szCs w:val="24"/>
        </w:rPr>
      </w:pPr>
    </w:p>
    <w:p w14:paraId="1096DEBA" w14:textId="77777777" w:rsidR="00DF76CA" w:rsidRDefault="006E5FE6" w:rsidP="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第二讲：入</w:t>
      </w:r>
      <w:proofErr w:type="gramStart"/>
      <w:r>
        <w:rPr>
          <w:rFonts w:asciiTheme="minorEastAsia" w:eastAsiaTheme="minorEastAsia" w:hAnsiTheme="minorEastAsia" w:cstheme="minorEastAsia" w:hint="eastAsia"/>
          <w:b/>
          <w:caps/>
          <w:color w:val="1F4E79"/>
          <w:sz w:val="24"/>
          <w:szCs w:val="24"/>
        </w:rPr>
        <w:t>职阶段</w:t>
      </w:r>
      <w:proofErr w:type="gramEnd"/>
      <w:r>
        <w:rPr>
          <w:rFonts w:asciiTheme="minorEastAsia" w:eastAsiaTheme="minorEastAsia" w:hAnsiTheme="minorEastAsia" w:cstheme="minorEastAsia" w:hint="eastAsia"/>
          <w:b/>
          <w:caps/>
          <w:color w:val="1F4E79"/>
          <w:sz w:val="24"/>
          <w:szCs w:val="24"/>
        </w:rPr>
        <w:t>常见的风险点</w:t>
      </w:r>
    </w:p>
    <w:p w14:paraId="06EB32C2" w14:textId="77777777" w:rsidR="00DF76CA" w:rsidRDefault="006E5FE6">
      <w:pPr>
        <w:spacing w:line="480" w:lineRule="exact"/>
        <w:jc w:val="lef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b/>
          <w:bCs/>
          <w:color w:val="C45911"/>
          <w:sz w:val="24"/>
          <w:szCs w:val="24"/>
        </w:rPr>
        <w:t>一、就业歧视风险</w:t>
      </w:r>
    </w:p>
    <w:p w14:paraId="0806DDE6" w14:textId="77777777" w:rsidR="00DF76CA" w:rsidRDefault="006E5FE6">
      <w:pPr>
        <w:spacing w:line="480" w:lineRule="exact"/>
        <w:jc w:val="lef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1. </w:t>
      </w:r>
      <w:r>
        <w:rPr>
          <w:rFonts w:asciiTheme="minorEastAsia" w:eastAsiaTheme="minorEastAsia" w:hAnsiTheme="minorEastAsia" w:cstheme="minorEastAsia" w:hint="eastAsia"/>
          <w:b/>
          <w:bCs/>
          <w:sz w:val="24"/>
          <w:szCs w:val="24"/>
        </w:rPr>
        <w:t>具体表现</w:t>
      </w:r>
    </w:p>
    <w:p w14:paraId="0A7B747C"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）户籍制度与城乡就业歧视</w:t>
      </w:r>
    </w:p>
    <w:p w14:paraId="3D3067CD"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）性别歧视</w:t>
      </w:r>
    </w:p>
    <w:p w14:paraId="050B0A81"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sz w:val="24"/>
          <w:szCs w:val="24"/>
        </w:rPr>
        <w:t>身高歧视</w:t>
      </w:r>
    </w:p>
    <w:p w14:paraId="139EA0FA"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sz w:val="24"/>
          <w:szCs w:val="24"/>
        </w:rPr>
        <w:t>对</w:t>
      </w:r>
      <w:r>
        <w:rPr>
          <w:rFonts w:asciiTheme="minorEastAsia" w:eastAsiaTheme="minorEastAsia" w:hAnsiTheme="minorEastAsia" w:cstheme="minorEastAsia"/>
          <w:sz w:val="24"/>
          <w:szCs w:val="24"/>
        </w:rPr>
        <w:t>“</w:t>
      </w:r>
      <w:hyperlink r:id="rId8" w:tgtFrame="_blank" w:history="1">
        <w:r>
          <w:rPr>
            <w:rFonts w:asciiTheme="minorEastAsia" w:eastAsiaTheme="minorEastAsia" w:hAnsiTheme="minorEastAsia" w:cstheme="minorEastAsia"/>
            <w:sz w:val="24"/>
            <w:szCs w:val="24"/>
          </w:rPr>
          <w:t>乙肝病</w:t>
        </w:r>
      </w:hyperlink>
      <w:r>
        <w:rPr>
          <w:rFonts w:asciiTheme="minorEastAsia" w:eastAsiaTheme="minorEastAsia" w:hAnsiTheme="minorEastAsia" w:cstheme="minorEastAsia"/>
          <w:sz w:val="24"/>
          <w:szCs w:val="24"/>
        </w:rPr>
        <w:t>者</w:t>
      </w:r>
      <w:hyperlink r:id="rId9" w:tgtFrame="_blank" w:history="1">
        <w:r>
          <w:rPr>
            <w:rFonts w:asciiTheme="minorEastAsia" w:eastAsiaTheme="minorEastAsia" w:hAnsiTheme="minorEastAsia" w:cstheme="minorEastAsia"/>
            <w:sz w:val="24"/>
            <w:szCs w:val="24"/>
          </w:rPr>
          <w:t>携带者</w:t>
        </w:r>
      </w:hyperlink>
      <w:r>
        <w:rPr>
          <w:rFonts w:asciiTheme="minorEastAsia" w:eastAsiaTheme="minorEastAsia" w:hAnsiTheme="minorEastAsia" w:cstheme="minorEastAsia"/>
          <w:sz w:val="24"/>
          <w:szCs w:val="24"/>
        </w:rPr>
        <w:t>”</w:t>
      </w:r>
      <w:r>
        <w:rPr>
          <w:rFonts w:asciiTheme="minorEastAsia" w:eastAsiaTheme="minorEastAsia" w:hAnsiTheme="minorEastAsia" w:cstheme="minorEastAsia"/>
          <w:sz w:val="24"/>
          <w:szCs w:val="24"/>
        </w:rPr>
        <w:t>的歧视</w:t>
      </w:r>
    </w:p>
    <w:p w14:paraId="47924D71"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sz w:val="24"/>
          <w:szCs w:val="24"/>
        </w:rPr>
        <w:t>学历</w:t>
      </w:r>
      <w:hyperlink r:id="rId10" w:tgtFrame="_blank" w:history="1">
        <w:r>
          <w:rPr>
            <w:rFonts w:asciiTheme="minorEastAsia" w:eastAsiaTheme="minorEastAsia" w:hAnsiTheme="minorEastAsia" w:cstheme="minorEastAsia"/>
            <w:sz w:val="24"/>
            <w:szCs w:val="24"/>
          </w:rPr>
          <w:t>查三代</w:t>
        </w:r>
      </w:hyperlink>
      <w:r>
        <w:rPr>
          <w:rFonts w:asciiTheme="minorEastAsia" w:eastAsiaTheme="minorEastAsia" w:hAnsiTheme="minorEastAsia" w:cstheme="minorEastAsia"/>
          <w:sz w:val="24"/>
          <w:szCs w:val="24"/>
        </w:rPr>
        <w:t>歧视</w:t>
      </w:r>
    </w:p>
    <w:p w14:paraId="52B1D1D9" w14:textId="77777777" w:rsidR="00DF76CA" w:rsidRDefault="006E5FE6">
      <w:pPr>
        <w:spacing w:line="480" w:lineRule="exact"/>
        <w:jc w:val="lef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sz w:val="24"/>
          <w:szCs w:val="24"/>
        </w:rPr>
        <w:t>6</w:t>
      </w:r>
      <w:r>
        <w:rPr>
          <w:rFonts w:asciiTheme="minorEastAsia" w:eastAsiaTheme="minorEastAsia" w:hAnsiTheme="minorEastAsia" w:cstheme="minorEastAsia" w:hint="eastAsia"/>
          <w:sz w:val="24"/>
          <w:szCs w:val="24"/>
        </w:rPr>
        <w:t>）年龄歧视</w:t>
      </w:r>
    </w:p>
    <w:p w14:paraId="0ACC5DF5" w14:textId="77777777" w:rsidR="00DF76CA" w:rsidRDefault="006E5FE6">
      <w:pPr>
        <w:spacing w:line="480" w:lineRule="exact"/>
        <w:jc w:val="lef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2. </w:t>
      </w:r>
      <w:r>
        <w:rPr>
          <w:rFonts w:asciiTheme="minorEastAsia" w:eastAsiaTheme="minorEastAsia" w:hAnsiTheme="minorEastAsia" w:cstheme="minorEastAsia" w:hint="eastAsia"/>
          <w:b/>
          <w:bCs/>
          <w:sz w:val="24"/>
          <w:szCs w:val="24"/>
        </w:rPr>
        <w:t>风险规避措施</w:t>
      </w:r>
    </w:p>
    <w:p w14:paraId="5D3D3799"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——用人单位在招聘过程中应避免设定性别、身高、体重、结婚、生育、身体状况、健康状况等限制条件，宜采用“优先”等表述方式。</w:t>
      </w:r>
    </w:p>
    <w:p w14:paraId="108AE03F" w14:textId="77777777" w:rsidR="00DF76CA" w:rsidRDefault="006E5FE6">
      <w:pPr>
        <w:spacing w:line="480" w:lineRule="exact"/>
        <w:jc w:val="lef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b/>
          <w:bCs/>
          <w:color w:val="C45911"/>
          <w:sz w:val="24"/>
          <w:szCs w:val="24"/>
        </w:rPr>
        <w:t>二、求职欺诈风险</w:t>
      </w:r>
    </w:p>
    <w:p w14:paraId="3AC9876F" w14:textId="77777777" w:rsidR="00DF76CA" w:rsidRDefault="006E5FE6">
      <w:pPr>
        <w:spacing w:line="480" w:lineRule="exact"/>
        <w:jc w:val="lef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1. </w:t>
      </w:r>
      <w:r>
        <w:rPr>
          <w:rFonts w:asciiTheme="minorEastAsia" w:eastAsiaTheme="minorEastAsia" w:hAnsiTheme="minorEastAsia" w:cstheme="minorEastAsia" w:hint="eastAsia"/>
          <w:b/>
          <w:bCs/>
          <w:sz w:val="24"/>
          <w:szCs w:val="24"/>
        </w:rPr>
        <w:t>具体表现</w:t>
      </w:r>
    </w:p>
    <w:p w14:paraId="605D9027"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）应聘者未如实告知年龄、健康、资格等情况</w:t>
      </w:r>
      <w:r>
        <w:rPr>
          <w:rFonts w:asciiTheme="minorEastAsia" w:eastAsiaTheme="minorEastAsia" w:hAnsiTheme="minorEastAsia" w:cstheme="minorEastAsia" w:hint="eastAsia"/>
          <w:sz w:val="24"/>
          <w:szCs w:val="24"/>
        </w:rPr>
        <w:cr/>
        <w:t>2</w:t>
      </w:r>
      <w:r>
        <w:rPr>
          <w:rFonts w:asciiTheme="minorEastAsia" w:eastAsiaTheme="minorEastAsia" w:hAnsiTheme="minorEastAsia" w:cstheme="minorEastAsia" w:hint="eastAsia"/>
          <w:sz w:val="24"/>
          <w:szCs w:val="24"/>
        </w:rPr>
        <w:t>）应聘者伪造各类证明文件</w:t>
      </w:r>
      <w:r>
        <w:rPr>
          <w:rFonts w:asciiTheme="minorEastAsia" w:eastAsiaTheme="minorEastAsia" w:hAnsiTheme="minorEastAsia" w:cstheme="minorEastAsia" w:hint="eastAsia"/>
          <w:sz w:val="24"/>
          <w:szCs w:val="24"/>
        </w:rPr>
        <w:cr/>
        <w:t>3</w:t>
      </w:r>
      <w:r>
        <w:rPr>
          <w:rFonts w:asciiTheme="minorEastAsia" w:eastAsiaTheme="minorEastAsia" w:hAnsiTheme="minorEastAsia" w:cstheme="minorEastAsia" w:hint="eastAsia"/>
          <w:sz w:val="24"/>
          <w:szCs w:val="24"/>
        </w:rPr>
        <w:t>）应聘者尚未与其他用人单位终止劳动关系</w:t>
      </w:r>
      <w:r>
        <w:rPr>
          <w:rFonts w:asciiTheme="minorEastAsia" w:eastAsiaTheme="minorEastAsia" w:hAnsiTheme="minorEastAsia" w:cstheme="minorEastAsia" w:hint="eastAsia"/>
          <w:sz w:val="24"/>
          <w:szCs w:val="24"/>
        </w:rPr>
        <w:cr/>
        <w:t>4</w:t>
      </w:r>
      <w:r>
        <w:rPr>
          <w:rFonts w:asciiTheme="minorEastAsia" w:eastAsiaTheme="minorEastAsia" w:hAnsiTheme="minorEastAsia" w:cstheme="minorEastAsia" w:hint="eastAsia"/>
          <w:sz w:val="24"/>
          <w:szCs w:val="24"/>
        </w:rPr>
        <w:t>）应聘者采取其他方式欺诈用人单位</w:t>
      </w:r>
    </w:p>
    <w:p w14:paraId="0070186A" w14:textId="77777777" w:rsidR="00DF76CA" w:rsidRDefault="006E5FE6">
      <w:pPr>
        <w:spacing w:line="480" w:lineRule="exact"/>
        <w:jc w:val="lef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2. </w:t>
      </w:r>
      <w:r>
        <w:rPr>
          <w:rFonts w:asciiTheme="minorEastAsia" w:eastAsiaTheme="minorEastAsia" w:hAnsiTheme="minorEastAsia" w:cstheme="minorEastAsia" w:hint="eastAsia"/>
          <w:b/>
          <w:bCs/>
          <w:sz w:val="24"/>
          <w:szCs w:val="24"/>
        </w:rPr>
        <w:t>风险规避措施</w:t>
      </w:r>
    </w:p>
    <w:p w14:paraId="676551BA" w14:textId="77777777" w:rsidR="00DF76CA" w:rsidRDefault="006E5FE6">
      <w:pPr>
        <w:spacing w:line="480" w:lineRule="exact"/>
        <w:jc w:val="lef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——企业应建立完备的招聘、录用规章制度，对招聘流程的各种具体事务予以规范，保证录用员工的质量、防范招用的法律风险，在出现劳动争议时也有章可循，有据可依</w:t>
      </w:r>
    </w:p>
    <w:p w14:paraId="34FD47C1"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b/>
          <w:bCs/>
          <w:sz w:val="24"/>
          <w:szCs w:val="24"/>
        </w:rPr>
        <w:t>1</w:t>
      </w:r>
      <w:r>
        <w:rPr>
          <w:rFonts w:asciiTheme="minorEastAsia" w:eastAsiaTheme="minorEastAsia" w:hAnsiTheme="minorEastAsia" w:cstheme="minorEastAsia" w:hint="eastAsia"/>
          <w:b/>
          <w:bCs/>
          <w:sz w:val="24"/>
          <w:szCs w:val="24"/>
        </w:rPr>
        <w:t>：</w:t>
      </w:r>
      <w:r>
        <w:rPr>
          <w:rFonts w:asciiTheme="minorEastAsia" w:eastAsiaTheme="minorEastAsia" w:hAnsiTheme="minorEastAsia" w:cstheme="minorEastAsia" w:hint="eastAsia"/>
          <w:sz w:val="24"/>
          <w:szCs w:val="24"/>
        </w:rPr>
        <w:t>2019</w:t>
      </w:r>
      <w:r>
        <w:rPr>
          <w:rFonts w:asciiTheme="minorEastAsia" w:eastAsiaTheme="minorEastAsia" w:hAnsiTheme="minorEastAsia" w:cstheme="minorEastAsia" w:hint="eastAsia"/>
          <w:sz w:val="24"/>
          <w:szCs w:val="24"/>
        </w:rPr>
        <w:t>年</w:t>
      </w:r>
      <w:r>
        <w:rPr>
          <w:rFonts w:asciiTheme="minorEastAsia" w:eastAsiaTheme="minorEastAsia" w:hAnsiTheme="minorEastAsia" w:cstheme="minorEastAsia" w:hint="eastAsia"/>
          <w:sz w:val="24"/>
          <w:szCs w:val="24"/>
        </w:rPr>
        <w:t>7</w:t>
      </w:r>
      <w:r>
        <w:rPr>
          <w:rFonts w:asciiTheme="minorEastAsia" w:eastAsiaTheme="minorEastAsia" w:hAnsiTheme="minorEastAsia" w:cstheme="minorEastAsia" w:hint="eastAsia"/>
          <w:sz w:val="24"/>
          <w:szCs w:val="24"/>
        </w:rPr>
        <w:t>月，某度假村公司户籍歧视案，因为是河南人而不被录取</w:t>
      </w:r>
    </w:p>
    <w:p w14:paraId="73B68DBA"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b/>
          <w:bCs/>
          <w:sz w:val="24"/>
          <w:szCs w:val="24"/>
        </w:rPr>
        <w:t>2</w:t>
      </w:r>
      <w:r>
        <w:rPr>
          <w:rFonts w:asciiTheme="minorEastAsia" w:eastAsiaTheme="minorEastAsia" w:hAnsiTheme="minorEastAsia" w:cstheme="minorEastAsia" w:hint="eastAsia"/>
          <w:b/>
          <w:bCs/>
          <w:sz w:val="24"/>
          <w:szCs w:val="24"/>
        </w:rPr>
        <w:t>：</w:t>
      </w:r>
      <w:r>
        <w:rPr>
          <w:rFonts w:asciiTheme="minorEastAsia" w:eastAsiaTheme="minorEastAsia" w:hAnsiTheme="minorEastAsia" w:cstheme="minorEastAsia" w:hint="eastAsia"/>
          <w:sz w:val="24"/>
          <w:szCs w:val="24"/>
        </w:rPr>
        <w:t>某应聘者以欺诈手段入职的，导致劳动合同无效</w:t>
      </w:r>
    </w:p>
    <w:p w14:paraId="3D6817E0"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工具：</w:t>
      </w:r>
    </w:p>
    <w:p w14:paraId="5D68B73A" w14:textId="3FA32ED9"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招聘管理流程：</w:t>
      </w:r>
      <w:r>
        <w:rPr>
          <w:rFonts w:asciiTheme="minorEastAsia" w:eastAsiaTheme="minorEastAsia" w:hAnsiTheme="minorEastAsia" w:cstheme="minorEastAsia" w:hint="eastAsia"/>
          <w:sz w:val="24"/>
          <w:szCs w:val="24"/>
        </w:rPr>
        <w:t>标准化招聘流程，确保招聘活动公平、透明，减少歧视和欺诈风险</w:t>
      </w:r>
    </w:p>
    <w:p w14:paraId="154A1785" w14:textId="119D107E"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文件真实性验证系统：</w:t>
      </w:r>
      <w:r>
        <w:rPr>
          <w:rFonts w:asciiTheme="minorEastAsia" w:eastAsiaTheme="minorEastAsia" w:hAnsiTheme="minorEastAsia" w:cstheme="minorEastAsia" w:hint="eastAsia"/>
          <w:sz w:val="24"/>
          <w:szCs w:val="24"/>
        </w:rPr>
        <w:t>验证应聘者提交的学历、资格证书等文件的真实性，防止伪造文件</w:t>
      </w:r>
    </w:p>
    <w:p w14:paraId="56750EEC" w14:textId="79962F2F" w:rsidR="00DF76CA" w:rsidRDefault="006E5FE6">
      <w:pPr>
        <w:spacing w:line="480" w:lineRule="exact"/>
        <w:rPr>
          <w:rFonts w:asciiTheme="minorEastAsia" w:eastAsiaTheme="minorEastAsia" w:hAnsiTheme="minorEastAsia" w:cstheme="minorEastAsia" w:hint="eastAsia"/>
          <w:sz w:val="24"/>
          <w:szCs w:val="24"/>
        </w:rPr>
      </w:pPr>
      <w:r w:rsidRPr="00E1337F">
        <w:rPr>
          <w:rFonts w:asciiTheme="minorEastAsia" w:eastAsiaTheme="minorEastAsia" w:hAnsiTheme="minorEastAsia" w:cstheme="minorEastAsia" w:hint="eastAsia"/>
          <w:b/>
          <w:bCs/>
          <w:sz w:val="24"/>
          <w:szCs w:val="24"/>
        </w:rPr>
        <w:t>标准化劳动合同模板：</w:t>
      </w:r>
      <w:r>
        <w:rPr>
          <w:rFonts w:asciiTheme="minorEastAsia" w:eastAsiaTheme="minorEastAsia" w:hAnsiTheme="minorEastAsia" w:cstheme="minorEastAsia" w:hint="eastAsia"/>
          <w:sz w:val="24"/>
          <w:szCs w:val="24"/>
        </w:rPr>
        <w:t>标准化的劳动合同范本，确保合同内容合法有效，降低法律风险</w:t>
      </w:r>
    </w:p>
    <w:p w14:paraId="63CA6A1F" w14:textId="77777777" w:rsidR="00DF76CA" w:rsidRDefault="00DF76CA">
      <w:pPr>
        <w:spacing w:line="480" w:lineRule="exact"/>
        <w:rPr>
          <w:rFonts w:asciiTheme="minorEastAsia" w:eastAsiaTheme="minorEastAsia" w:hAnsiTheme="minorEastAsia" w:cstheme="minorEastAsia" w:hint="eastAsia"/>
          <w:sz w:val="24"/>
          <w:szCs w:val="24"/>
        </w:rPr>
      </w:pPr>
    </w:p>
    <w:p w14:paraId="675600CD"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第三讲：合理规避时引发的法律风险</w:t>
      </w:r>
    </w:p>
    <w:p w14:paraId="696994A2" w14:textId="77777777" w:rsidR="00DF76CA" w:rsidRDefault="006E5FE6">
      <w:pPr>
        <w:tabs>
          <w:tab w:val="left" w:pos="312"/>
        </w:tabs>
        <w:spacing w:line="480" w:lineRule="exac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b/>
          <w:bCs/>
          <w:color w:val="C45911"/>
          <w:sz w:val="24"/>
          <w:szCs w:val="24"/>
        </w:rPr>
        <w:t>一、加班费不能兑现的处理方法</w:t>
      </w:r>
    </w:p>
    <w:p w14:paraId="1277F4BA"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合理制定标准工时制和计件工时制</w:t>
      </w:r>
    </w:p>
    <w:p w14:paraId="1EF4504D"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实行综合工作制度或者不定时工作制度</w:t>
      </w:r>
    </w:p>
    <w:p w14:paraId="1DB94D73"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建立加班统一安排或者申报审批制度，从源头控制加班</w:t>
      </w:r>
    </w:p>
    <w:p w14:paraId="68DD0672"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sz w:val="24"/>
          <w:szCs w:val="24"/>
        </w:rPr>
        <w:t>4</w:t>
      </w: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在劳动合同或者规章制度中约定计算加班费的基数</w:t>
      </w:r>
    </w:p>
    <w:p w14:paraId="024D432C"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5</w:t>
      </w:r>
      <w:r>
        <w:rPr>
          <w:rFonts w:asciiTheme="minorEastAsia" w:eastAsiaTheme="minorEastAsia" w:hAnsiTheme="minorEastAsia" w:cstheme="minor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在劳动合同或者规章制度里面约定每月的加班费用固定包干</w:t>
      </w:r>
    </w:p>
    <w:p w14:paraId="691696D8" w14:textId="77777777" w:rsidR="00DF76CA" w:rsidRDefault="006E5FE6">
      <w:pPr>
        <w:tabs>
          <w:tab w:val="left" w:pos="312"/>
        </w:tabs>
        <w:spacing w:line="480" w:lineRule="exac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b/>
          <w:bCs/>
          <w:color w:val="C45911"/>
          <w:sz w:val="24"/>
          <w:szCs w:val="24"/>
        </w:rPr>
        <w:t>二、常态化值班风险规避</w:t>
      </w:r>
    </w:p>
    <w:p w14:paraId="22A5CE97"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hint="eastAsia"/>
          <w:sz w:val="24"/>
          <w:szCs w:val="24"/>
        </w:rPr>
        <w:t>在合法合</w:t>
      </w:r>
      <w:proofErr w:type="gramStart"/>
      <w:r>
        <w:rPr>
          <w:rFonts w:asciiTheme="minorEastAsia" w:eastAsiaTheme="minorEastAsia" w:hAnsiTheme="minorEastAsia" w:cstheme="minorEastAsia" w:hint="eastAsia"/>
          <w:sz w:val="24"/>
          <w:szCs w:val="24"/>
        </w:rPr>
        <w:t>规</w:t>
      </w:r>
      <w:proofErr w:type="gramEnd"/>
      <w:r>
        <w:rPr>
          <w:rFonts w:asciiTheme="minorEastAsia" w:eastAsiaTheme="minorEastAsia" w:hAnsiTheme="minorEastAsia" w:cstheme="minorEastAsia" w:hint="eastAsia"/>
          <w:sz w:val="24"/>
          <w:szCs w:val="24"/>
        </w:rPr>
        <w:t>情况下，根据企业工种的性质，在用工合同约定值班要求</w:t>
      </w:r>
    </w:p>
    <w:p w14:paraId="4DF33379"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在合同约定的框架下，在征求员工意见的情况下，制定合理值班制度</w:t>
      </w:r>
    </w:p>
    <w:p w14:paraId="060A80C7" w14:textId="77777777" w:rsidR="00DF76CA" w:rsidRDefault="006E5FE6">
      <w:pPr>
        <w:spacing w:line="480" w:lineRule="exact"/>
        <w:rPr>
          <w:rFonts w:asciiTheme="minorEastAsia" w:eastAsiaTheme="minorEastAsia" w:hAnsiTheme="minorEastAsia" w:cstheme="minorEastAsia" w:hint="eastAsia"/>
          <w:b/>
          <w:bCs/>
          <w:color w:val="C45911"/>
          <w:sz w:val="24"/>
          <w:szCs w:val="24"/>
        </w:rPr>
      </w:pPr>
      <w:r>
        <w:rPr>
          <w:rFonts w:asciiTheme="minorEastAsia" w:eastAsiaTheme="minorEastAsia" w:hAnsiTheme="minorEastAsia" w:cstheme="minorEastAsia" w:hint="eastAsia"/>
          <w:b/>
          <w:bCs/>
          <w:color w:val="C45911"/>
          <w:sz w:val="24"/>
          <w:szCs w:val="24"/>
        </w:rPr>
        <w:t>三、一线员工工作超时风险规避</w:t>
      </w:r>
    </w:p>
    <w:p w14:paraId="5BFB0146"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将</w:t>
      </w:r>
      <w:r>
        <w:rPr>
          <w:rFonts w:asciiTheme="minorEastAsia" w:eastAsiaTheme="minorEastAsia" w:hAnsiTheme="minorEastAsia" w:cstheme="minorEastAsia"/>
          <w:sz w:val="24"/>
          <w:szCs w:val="24"/>
        </w:rPr>
        <w:t>加班管理条款纳入公司规章制度中</w:t>
      </w:r>
    </w:p>
    <w:p w14:paraId="476CAFFF"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提前协商合适方案</w:t>
      </w:r>
    </w:p>
    <w:p w14:paraId="2FA8B41C"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3. </w:t>
      </w:r>
      <w:r>
        <w:rPr>
          <w:rFonts w:asciiTheme="minorEastAsia" w:eastAsiaTheme="minorEastAsia" w:hAnsiTheme="minorEastAsia" w:cstheme="minorEastAsia"/>
          <w:sz w:val="24"/>
          <w:szCs w:val="24"/>
        </w:rPr>
        <w:t>守住安排劳动者加班的法定红线</w:t>
      </w:r>
    </w:p>
    <w:p w14:paraId="76127447"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sz w:val="24"/>
          <w:szCs w:val="24"/>
        </w:rPr>
        <w:t>特殊工时制审批与告知</w:t>
      </w:r>
    </w:p>
    <w:p w14:paraId="3D03CD64" w14:textId="77777777" w:rsidR="00DF76CA" w:rsidRDefault="006E5FE6">
      <w:pPr>
        <w:tabs>
          <w:tab w:val="left" w:pos="312"/>
        </w:tabs>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5. </w:t>
      </w:r>
      <w:r>
        <w:rPr>
          <w:rFonts w:asciiTheme="minorEastAsia" w:eastAsiaTheme="minorEastAsia" w:hAnsiTheme="minorEastAsia" w:cstheme="minorEastAsia" w:hint="eastAsia"/>
          <w:sz w:val="24"/>
          <w:szCs w:val="24"/>
        </w:rPr>
        <w:t>合理支付加班补偿</w:t>
      </w:r>
    </w:p>
    <w:p w14:paraId="55EB4A12"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sz w:val="24"/>
          <w:szCs w:val="24"/>
        </w:rPr>
        <w:t>如何做好加班员工思想工作</w:t>
      </w:r>
    </w:p>
    <w:p w14:paraId="3E857F16"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工具：</w:t>
      </w:r>
    </w:p>
    <w:p w14:paraId="22695413" w14:textId="77777777" w:rsidR="00DF76CA" w:rsidRDefault="006E5FE6" w:rsidP="00DA266F">
      <w:pPr>
        <w:spacing w:line="480" w:lineRule="exact"/>
        <w:rPr>
          <w:rFonts w:asciiTheme="minorEastAsia" w:eastAsiaTheme="minorEastAsia" w:hAnsiTheme="minorEastAsia" w:cstheme="minorEastAsia" w:hint="eastAsia"/>
          <w:sz w:val="24"/>
          <w:szCs w:val="24"/>
        </w:rPr>
      </w:pPr>
      <w:r w:rsidRPr="00DA266F">
        <w:rPr>
          <w:rFonts w:asciiTheme="minorEastAsia" w:eastAsiaTheme="minorEastAsia" w:hAnsiTheme="minorEastAsia" w:cstheme="minorEastAsia"/>
          <w:b/>
          <w:bCs/>
          <w:sz w:val="24"/>
          <w:szCs w:val="24"/>
        </w:rPr>
        <w:t>加班管理与补偿计算工具：</w:t>
      </w:r>
      <w:r>
        <w:rPr>
          <w:rFonts w:asciiTheme="minorEastAsia" w:eastAsiaTheme="minorEastAsia" w:hAnsiTheme="minorEastAsia" w:cstheme="minorEastAsia"/>
          <w:sz w:val="24"/>
          <w:szCs w:val="24"/>
        </w:rPr>
        <w:t>帮助计算加班补偿，确保按照法定标准合理支付加班费。</w:t>
      </w:r>
    </w:p>
    <w:p w14:paraId="3DCB11A7" w14:textId="77777777" w:rsidR="00DF76CA" w:rsidRDefault="006E5FE6" w:rsidP="00DA266F">
      <w:pPr>
        <w:spacing w:line="480" w:lineRule="exact"/>
        <w:rPr>
          <w:rFonts w:asciiTheme="minorEastAsia" w:eastAsiaTheme="minorEastAsia" w:hAnsiTheme="minorEastAsia" w:cstheme="minorEastAsia" w:hint="eastAsia"/>
          <w:sz w:val="24"/>
          <w:szCs w:val="24"/>
        </w:rPr>
      </w:pPr>
      <w:r w:rsidRPr="00DA266F">
        <w:rPr>
          <w:rFonts w:asciiTheme="minorEastAsia" w:eastAsiaTheme="minorEastAsia" w:hAnsiTheme="minorEastAsia" w:cstheme="minorEastAsia"/>
          <w:b/>
          <w:bCs/>
          <w:sz w:val="24"/>
          <w:szCs w:val="24"/>
        </w:rPr>
        <w:t>特殊工时制审批流程：</w:t>
      </w:r>
      <w:r>
        <w:rPr>
          <w:rFonts w:asciiTheme="minorEastAsia" w:eastAsiaTheme="minorEastAsia" w:hAnsiTheme="minorEastAsia" w:cstheme="minorEastAsia"/>
          <w:sz w:val="24"/>
          <w:szCs w:val="24"/>
        </w:rPr>
        <w:t>指导特殊工时制的审批流程，确保符合法律法规要求。</w:t>
      </w:r>
    </w:p>
    <w:p w14:paraId="327108B6" w14:textId="7B066F6C" w:rsidR="00DF76CA" w:rsidRDefault="006E5FE6" w:rsidP="00DA266F">
      <w:pPr>
        <w:spacing w:line="480" w:lineRule="exact"/>
        <w:rPr>
          <w:rFonts w:asciiTheme="minorEastAsia" w:eastAsiaTheme="minorEastAsia" w:hAnsiTheme="minorEastAsia" w:cstheme="minorEastAsia" w:hint="eastAsia"/>
          <w:sz w:val="24"/>
          <w:szCs w:val="24"/>
        </w:rPr>
      </w:pPr>
      <w:r w:rsidRPr="00DA266F">
        <w:rPr>
          <w:rFonts w:asciiTheme="minorEastAsia" w:eastAsiaTheme="minorEastAsia" w:hAnsiTheme="minorEastAsia" w:cstheme="minorEastAsia"/>
          <w:b/>
          <w:bCs/>
          <w:sz w:val="24"/>
          <w:szCs w:val="24"/>
        </w:rPr>
        <w:t>员工思想工作沟通记录表：</w:t>
      </w:r>
      <w:r>
        <w:rPr>
          <w:rFonts w:asciiTheme="minorEastAsia" w:eastAsiaTheme="minorEastAsia" w:hAnsiTheme="minorEastAsia" w:cstheme="minorEastAsia"/>
          <w:sz w:val="24"/>
          <w:szCs w:val="24"/>
        </w:rPr>
        <w:t>记录与加班员工的思想沟通情况，帮助解决员工的思想问题和提高满意度。</w:t>
      </w:r>
    </w:p>
    <w:p w14:paraId="35680E2D" w14:textId="77777777" w:rsidR="00DF76CA" w:rsidRDefault="00DF76CA">
      <w:pPr>
        <w:spacing w:line="480" w:lineRule="exact"/>
        <w:rPr>
          <w:rFonts w:asciiTheme="minorEastAsia" w:eastAsiaTheme="minorEastAsia" w:hAnsiTheme="minorEastAsia" w:cstheme="minorEastAsia" w:hint="eastAsia"/>
          <w:b/>
          <w:caps/>
          <w:color w:val="1F4E79"/>
          <w:sz w:val="24"/>
          <w:szCs w:val="24"/>
        </w:rPr>
      </w:pPr>
    </w:p>
    <w:p w14:paraId="73F4A8F0"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第四讲：各类假期管理实务操作与风险控制</w:t>
      </w:r>
    </w:p>
    <w:p w14:paraId="0C02022A"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一、各类假期管理中的管理风险点</w:t>
      </w:r>
    </w:p>
    <w:p w14:paraId="4419CC37"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1. </w:t>
      </w:r>
      <w:r>
        <w:rPr>
          <w:rFonts w:asciiTheme="minorEastAsia" w:eastAsiaTheme="minorEastAsia" w:hAnsiTheme="minorEastAsia" w:cstheme="minorEastAsia" w:hint="eastAsia"/>
          <w:sz w:val="24"/>
          <w:szCs w:val="24"/>
        </w:rPr>
        <w:t>不能规定每月看病次数</w:t>
      </w:r>
    </w:p>
    <w:p w14:paraId="2CBC3458"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2. </w:t>
      </w:r>
      <w:r>
        <w:rPr>
          <w:rFonts w:asciiTheme="minorEastAsia" w:eastAsiaTheme="minorEastAsia" w:hAnsiTheme="minorEastAsia" w:cstheme="minorEastAsia" w:hint="eastAsia"/>
          <w:sz w:val="24"/>
          <w:szCs w:val="24"/>
        </w:rPr>
        <w:t>医疗期间及期后都不能随意辞退</w:t>
      </w:r>
    </w:p>
    <w:p w14:paraId="4B30F00E"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 xml:space="preserve">3. </w:t>
      </w:r>
      <w:r>
        <w:rPr>
          <w:rFonts w:asciiTheme="minorEastAsia" w:eastAsiaTheme="minorEastAsia" w:hAnsiTheme="minorEastAsia" w:cstheme="minorEastAsia" w:hint="eastAsia"/>
          <w:sz w:val="24"/>
          <w:szCs w:val="24"/>
        </w:rPr>
        <w:t>执行病假的最低工资标准</w:t>
      </w:r>
    </w:p>
    <w:p w14:paraId="2F762BFE"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4. </w:t>
      </w:r>
      <w:r>
        <w:rPr>
          <w:rFonts w:asciiTheme="minorEastAsia" w:eastAsiaTheme="minorEastAsia" w:hAnsiTheme="minorEastAsia" w:cstheme="minorEastAsia" w:hint="eastAsia"/>
          <w:b/>
          <w:bCs/>
          <w:sz w:val="24"/>
          <w:szCs w:val="24"/>
        </w:rPr>
        <w:t>婚假、丧假、年休假最容易踩的</w:t>
      </w:r>
      <w:r>
        <w:rPr>
          <w:rFonts w:asciiTheme="minorEastAsia" w:eastAsiaTheme="minorEastAsia" w:hAnsiTheme="minorEastAsia" w:cstheme="minorEastAsia" w:hint="eastAsia"/>
          <w:b/>
          <w:bCs/>
          <w:sz w:val="24"/>
          <w:szCs w:val="24"/>
        </w:rPr>
        <w:t>4</w:t>
      </w:r>
      <w:r>
        <w:rPr>
          <w:rFonts w:asciiTheme="minorEastAsia" w:eastAsiaTheme="minorEastAsia" w:hAnsiTheme="minorEastAsia" w:cstheme="minorEastAsia" w:hint="eastAsia"/>
          <w:b/>
          <w:bCs/>
          <w:sz w:val="24"/>
          <w:szCs w:val="24"/>
        </w:rPr>
        <w:t>个人误区</w:t>
      </w:r>
    </w:p>
    <w:p w14:paraId="6382801F" w14:textId="77777777" w:rsidR="00DF76CA" w:rsidRDefault="006E5FE6">
      <w:pPr>
        <w:spacing w:line="480" w:lineRule="exact"/>
        <w:rPr>
          <w:rFonts w:asciiTheme="minorEastAsia" w:eastAsiaTheme="minorEastAsia" w:hAnsiTheme="minorEastAsia" w:cstheme="minorEastAsia" w:hint="eastAsia"/>
          <w:bCs/>
          <w:sz w:val="24"/>
          <w:szCs w:val="24"/>
        </w:rPr>
      </w:pPr>
      <w:r>
        <w:rPr>
          <w:rFonts w:asciiTheme="minorEastAsia" w:eastAsiaTheme="minorEastAsia" w:hAnsiTheme="minorEastAsia" w:cstheme="minorEastAsia" w:hint="eastAsia"/>
          <w:bCs/>
          <w:sz w:val="24"/>
          <w:szCs w:val="24"/>
        </w:rPr>
        <w:t>误区</w:t>
      </w:r>
      <w:r>
        <w:rPr>
          <w:rFonts w:asciiTheme="minorEastAsia" w:eastAsiaTheme="minorEastAsia" w:hAnsiTheme="minorEastAsia" w:cstheme="minorEastAsia" w:hint="eastAsia"/>
          <w:bCs/>
          <w:sz w:val="24"/>
          <w:szCs w:val="24"/>
        </w:rPr>
        <w:t>1</w:t>
      </w:r>
      <w:r>
        <w:rPr>
          <w:rFonts w:asciiTheme="minorEastAsia" w:eastAsiaTheme="minorEastAsia" w:hAnsiTheme="minorEastAsia" w:cstheme="minorEastAsia" w:hint="eastAsia"/>
          <w:bCs/>
          <w:sz w:val="24"/>
          <w:szCs w:val="24"/>
        </w:rPr>
        <w:t>：申请婚假的假期为三日左右，需一次性休完</w:t>
      </w:r>
    </w:p>
    <w:p w14:paraId="2079FEBA"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sz w:val="24"/>
          <w:szCs w:val="24"/>
        </w:rPr>
        <w:t>正确解读：</w:t>
      </w:r>
      <w:r>
        <w:rPr>
          <w:rFonts w:asciiTheme="minorEastAsia" w:eastAsiaTheme="minorEastAsia" w:hAnsiTheme="minorEastAsia" w:cstheme="minorEastAsia" w:hint="eastAsia"/>
          <w:sz w:val="24"/>
          <w:szCs w:val="24"/>
        </w:rPr>
        <w:t>经修订婚假假期已延长为十五日，但对婚假休假方式并未做硬性规定</w:t>
      </w:r>
    </w:p>
    <w:p w14:paraId="032DFAC5" w14:textId="77777777" w:rsidR="00DF76CA" w:rsidRDefault="006E5FE6">
      <w:pPr>
        <w:spacing w:line="480" w:lineRule="exact"/>
        <w:rPr>
          <w:rFonts w:asciiTheme="minorEastAsia" w:eastAsiaTheme="minorEastAsia" w:hAnsiTheme="minorEastAsia" w:cstheme="minorEastAsia" w:hint="eastAsia"/>
          <w:bCs/>
          <w:sz w:val="24"/>
          <w:szCs w:val="24"/>
        </w:rPr>
      </w:pPr>
      <w:r>
        <w:rPr>
          <w:rFonts w:asciiTheme="minorEastAsia" w:eastAsiaTheme="minorEastAsia" w:hAnsiTheme="minorEastAsia" w:cstheme="minorEastAsia" w:hint="eastAsia"/>
          <w:bCs/>
          <w:sz w:val="24"/>
          <w:szCs w:val="24"/>
        </w:rPr>
        <w:t>误区</w:t>
      </w:r>
      <w:r>
        <w:rPr>
          <w:rFonts w:asciiTheme="minorEastAsia" w:eastAsiaTheme="minorEastAsia" w:hAnsiTheme="minorEastAsia" w:cstheme="minorEastAsia" w:hint="eastAsia"/>
          <w:bCs/>
          <w:sz w:val="24"/>
          <w:szCs w:val="24"/>
        </w:rPr>
        <w:t>2</w:t>
      </w:r>
      <w:r>
        <w:rPr>
          <w:rFonts w:asciiTheme="minorEastAsia" w:eastAsiaTheme="minorEastAsia" w:hAnsiTheme="minorEastAsia" w:cstheme="minorEastAsia" w:hint="eastAsia"/>
          <w:bCs/>
          <w:sz w:val="24"/>
          <w:szCs w:val="24"/>
        </w:rPr>
        <w:t>：劳动者可以申请丧假，用人单位需无条件批准</w:t>
      </w:r>
    </w:p>
    <w:p w14:paraId="15F9F8D6"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sz w:val="24"/>
          <w:szCs w:val="24"/>
        </w:rPr>
        <w:t>正确解读：</w:t>
      </w:r>
      <w:r>
        <w:rPr>
          <w:rFonts w:asciiTheme="minorEastAsia" w:eastAsiaTheme="minorEastAsia" w:hAnsiTheme="minorEastAsia" w:cstheme="minorEastAsia" w:hint="eastAsia"/>
          <w:sz w:val="24"/>
          <w:szCs w:val="24"/>
        </w:rPr>
        <w:t>申请丧假的范围限于劳动者的直系亲属，并不包括近亲属</w:t>
      </w:r>
    </w:p>
    <w:p w14:paraId="31CBF619" w14:textId="77777777" w:rsidR="00DF76CA" w:rsidRDefault="006E5FE6">
      <w:pPr>
        <w:spacing w:line="480" w:lineRule="exact"/>
        <w:rPr>
          <w:rFonts w:asciiTheme="minorEastAsia" w:eastAsiaTheme="minorEastAsia" w:hAnsiTheme="minorEastAsia" w:cstheme="minorEastAsia" w:hint="eastAsia"/>
          <w:bCs/>
          <w:sz w:val="24"/>
          <w:szCs w:val="24"/>
        </w:rPr>
      </w:pPr>
      <w:r>
        <w:rPr>
          <w:rFonts w:asciiTheme="minorEastAsia" w:eastAsiaTheme="minorEastAsia" w:hAnsiTheme="minorEastAsia" w:cstheme="minorEastAsia" w:hint="eastAsia"/>
          <w:bCs/>
          <w:sz w:val="24"/>
          <w:szCs w:val="24"/>
        </w:rPr>
        <w:t>误区</w:t>
      </w:r>
      <w:r>
        <w:rPr>
          <w:rFonts w:asciiTheme="minorEastAsia" w:eastAsiaTheme="minorEastAsia" w:hAnsiTheme="minorEastAsia" w:cstheme="minorEastAsia" w:hint="eastAsia"/>
          <w:bCs/>
          <w:sz w:val="24"/>
          <w:szCs w:val="24"/>
        </w:rPr>
        <w:t>3</w:t>
      </w:r>
      <w:r>
        <w:rPr>
          <w:rFonts w:asciiTheme="minorEastAsia" w:eastAsiaTheme="minorEastAsia" w:hAnsiTheme="minorEastAsia" w:cstheme="minorEastAsia" w:hint="eastAsia"/>
          <w:bCs/>
          <w:sz w:val="24"/>
          <w:szCs w:val="24"/>
        </w:rPr>
        <w:t>：</w:t>
      </w:r>
      <w:proofErr w:type="gramStart"/>
      <w:r>
        <w:rPr>
          <w:rFonts w:asciiTheme="minorEastAsia" w:eastAsiaTheme="minorEastAsia" w:hAnsiTheme="minorEastAsia" w:cstheme="minorEastAsia" w:hint="eastAsia"/>
          <w:bCs/>
          <w:sz w:val="24"/>
          <w:szCs w:val="24"/>
        </w:rPr>
        <w:t>入司一年</w:t>
      </w:r>
      <w:proofErr w:type="gramEnd"/>
      <w:r>
        <w:rPr>
          <w:rFonts w:asciiTheme="minorEastAsia" w:eastAsiaTheme="minorEastAsia" w:hAnsiTheme="minorEastAsia" w:cstheme="minorEastAsia" w:hint="eastAsia"/>
          <w:bCs/>
          <w:sz w:val="24"/>
          <w:szCs w:val="24"/>
        </w:rPr>
        <w:t>才能享受年休假</w:t>
      </w:r>
    </w:p>
    <w:p w14:paraId="78ACEB14" w14:textId="77777777" w:rsidR="00DF76CA" w:rsidRDefault="006E5FE6">
      <w:pPr>
        <w:spacing w:line="480" w:lineRule="exact"/>
        <w:rPr>
          <w:rFonts w:asciiTheme="minorEastAsia" w:eastAsiaTheme="minorEastAsia" w:hAnsiTheme="minorEastAsia" w:cstheme="minorEastAsia" w:hint="eastAsia"/>
          <w:bCs/>
          <w:sz w:val="24"/>
          <w:szCs w:val="24"/>
        </w:rPr>
      </w:pPr>
      <w:r>
        <w:rPr>
          <w:rFonts w:asciiTheme="minorEastAsia" w:eastAsiaTheme="minorEastAsia" w:hAnsiTheme="minorEastAsia" w:cstheme="minorEastAsia" w:hint="eastAsia"/>
          <w:b/>
          <w:sz w:val="24"/>
          <w:szCs w:val="24"/>
        </w:rPr>
        <w:t>正确解读：</w:t>
      </w:r>
      <w:r>
        <w:rPr>
          <w:rFonts w:asciiTheme="minorEastAsia" w:eastAsiaTheme="minorEastAsia" w:hAnsiTheme="minorEastAsia" w:cstheme="minorEastAsia" w:hint="eastAsia"/>
          <w:bCs/>
          <w:sz w:val="24"/>
          <w:szCs w:val="24"/>
        </w:rPr>
        <w:t>劳动者只要“连续工作</w:t>
      </w:r>
      <w:r>
        <w:rPr>
          <w:rFonts w:asciiTheme="minorEastAsia" w:eastAsiaTheme="minorEastAsia" w:hAnsiTheme="minorEastAsia" w:cstheme="minorEastAsia" w:hint="eastAsia"/>
          <w:bCs/>
          <w:sz w:val="24"/>
          <w:szCs w:val="24"/>
        </w:rPr>
        <w:t>1</w:t>
      </w:r>
      <w:r>
        <w:rPr>
          <w:rFonts w:asciiTheme="minorEastAsia" w:eastAsiaTheme="minorEastAsia" w:hAnsiTheme="minorEastAsia" w:cstheme="minorEastAsia" w:hint="eastAsia"/>
          <w:bCs/>
          <w:sz w:val="24"/>
          <w:szCs w:val="24"/>
        </w:rPr>
        <w:t>年以上”即具备了享受年休假的资格，不能以入</w:t>
      </w:r>
      <w:proofErr w:type="gramStart"/>
      <w:r>
        <w:rPr>
          <w:rFonts w:asciiTheme="minorEastAsia" w:eastAsiaTheme="minorEastAsia" w:hAnsiTheme="minorEastAsia" w:cstheme="minorEastAsia" w:hint="eastAsia"/>
          <w:bCs/>
          <w:sz w:val="24"/>
          <w:szCs w:val="24"/>
        </w:rPr>
        <w:t>职企业</w:t>
      </w:r>
      <w:proofErr w:type="gramEnd"/>
      <w:r>
        <w:rPr>
          <w:rFonts w:asciiTheme="minorEastAsia" w:eastAsiaTheme="minorEastAsia" w:hAnsiTheme="minorEastAsia" w:cstheme="minorEastAsia" w:hint="eastAsia"/>
          <w:bCs/>
          <w:sz w:val="24"/>
          <w:szCs w:val="24"/>
        </w:rPr>
        <w:t>时间为准</w:t>
      </w:r>
    </w:p>
    <w:p w14:paraId="1CC361D8" w14:textId="77777777" w:rsidR="00DF76CA" w:rsidRDefault="006E5FE6">
      <w:pPr>
        <w:spacing w:line="480" w:lineRule="exact"/>
        <w:rPr>
          <w:rFonts w:asciiTheme="minorEastAsia" w:eastAsiaTheme="minorEastAsia" w:hAnsiTheme="minorEastAsia" w:cstheme="minorEastAsia" w:hint="eastAsia"/>
          <w:bCs/>
          <w:sz w:val="24"/>
          <w:szCs w:val="24"/>
        </w:rPr>
      </w:pPr>
      <w:r>
        <w:rPr>
          <w:rFonts w:asciiTheme="minorEastAsia" w:eastAsiaTheme="minorEastAsia" w:hAnsiTheme="minorEastAsia" w:cstheme="minorEastAsia" w:hint="eastAsia"/>
          <w:bCs/>
          <w:sz w:val="24"/>
          <w:szCs w:val="24"/>
        </w:rPr>
        <w:t>常见误区</w:t>
      </w:r>
      <w:r>
        <w:rPr>
          <w:rFonts w:asciiTheme="minorEastAsia" w:eastAsiaTheme="minorEastAsia" w:hAnsiTheme="minorEastAsia" w:cstheme="minorEastAsia" w:hint="eastAsia"/>
          <w:bCs/>
          <w:sz w:val="24"/>
          <w:szCs w:val="24"/>
        </w:rPr>
        <w:t>4</w:t>
      </w:r>
      <w:r>
        <w:rPr>
          <w:rFonts w:asciiTheme="minorEastAsia" w:eastAsiaTheme="minorEastAsia" w:hAnsiTheme="minorEastAsia" w:cstheme="minorEastAsia" w:hint="eastAsia"/>
          <w:bCs/>
          <w:sz w:val="24"/>
          <w:szCs w:val="24"/>
        </w:rPr>
        <w:t>：劳动者未主动申请年休假，视为放弃，用人单位无需支付未休年休假工资报酬</w:t>
      </w:r>
    </w:p>
    <w:p w14:paraId="0E8D4D73" w14:textId="77777777" w:rsidR="00DF76CA" w:rsidRDefault="006E5FE6">
      <w:pPr>
        <w:spacing w:line="480" w:lineRule="exact"/>
        <w:rPr>
          <w:rFonts w:asciiTheme="minorEastAsia" w:eastAsiaTheme="minorEastAsia" w:hAnsiTheme="minorEastAsia" w:cstheme="minorEastAsia" w:hint="eastAsia"/>
          <w:b/>
          <w:sz w:val="24"/>
          <w:szCs w:val="24"/>
        </w:rPr>
      </w:pPr>
      <w:r>
        <w:rPr>
          <w:rFonts w:asciiTheme="minorEastAsia" w:eastAsiaTheme="minorEastAsia" w:hAnsiTheme="minorEastAsia" w:cstheme="minorEastAsia" w:hint="eastAsia"/>
          <w:b/>
          <w:sz w:val="24"/>
          <w:szCs w:val="24"/>
        </w:rPr>
        <w:t>正确解读：</w:t>
      </w:r>
      <w:r>
        <w:rPr>
          <w:rFonts w:asciiTheme="minorEastAsia" w:eastAsiaTheme="minorEastAsia" w:hAnsiTheme="minorEastAsia" w:cstheme="minorEastAsia" w:hint="eastAsia"/>
          <w:sz w:val="24"/>
          <w:szCs w:val="24"/>
        </w:rPr>
        <w:t>劳动者“放弃年休假并不得享受</w:t>
      </w: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倍工资补偿”需要具备一定条件</w:t>
      </w:r>
    </w:p>
    <w:p w14:paraId="5DE0EE2C"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 xml:space="preserve">5. </w:t>
      </w:r>
      <w:r>
        <w:rPr>
          <w:rFonts w:asciiTheme="minorEastAsia" w:eastAsiaTheme="minorEastAsia" w:hAnsiTheme="minorEastAsia" w:cstheme="minorEastAsia" w:hint="eastAsia"/>
          <w:b/>
          <w:bCs/>
          <w:sz w:val="24"/>
          <w:szCs w:val="24"/>
        </w:rPr>
        <w:t>女员工的孕期、产期和哺乳期的</w:t>
      </w:r>
      <w:r>
        <w:rPr>
          <w:rFonts w:asciiTheme="minorEastAsia" w:eastAsiaTheme="minorEastAsia" w:hAnsiTheme="minorEastAsia" w:cstheme="minorEastAsia" w:hint="eastAsia"/>
          <w:b/>
          <w:bCs/>
          <w:sz w:val="24"/>
          <w:szCs w:val="24"/>
        </w:rPr>
        <w:t>3</w:t>
      </w:r>
      <w:r>
        <w:rPr>
          <w:rFonts w:asciiTheme="minorEastAsia" w:eastAsiaTheme="minorEastAsia" w:hAnsiTheme="minorEastAsia" w:cstheme="minorEastAsia" w:hint="eastAsia"/>
          <w:b/>
          <w:bCs/>
          <w:sz w:val="24"/>
          <w:szCs w:val="24"/>
        </w:rPr>
        <w:t>个风险点</w:t>
      </w:r>
    </w:p>
    <w:p w14:paraId="191DED12"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hint="eastAsia"/>
          <w:sz w:val="24"/>
          <w:szCs w:val="24"/>
        </w:rPr>
        <w:t>）请假批复风险点</w:t>
      </w:r>
    </w:p>
    <w:p w14:paraId="2C1C9246"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t>）加强待遇风险点</w:t>
      </w:r>
    </w:p>
    <w:p w14:paraId="5F244CE3"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hint="eastAsia"/>
          <w:sz w:val="24"/>
          <w:szCs w:val="24"/>
        </w:rPr>
        <w:t>）劳动关系解除风险点</w:t>
      </w:r>
    </w:p>
    <w:p w14:paraId="0EA688EB"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sz w:val="24"/>
          <w:szCs w:val="24"/>
        </w:rPr>
        <w:t>入职即休保胎假，休完哺乳假就离职</w:t>
      </w:r>
    </w:p>
    <w:p w14:paraId="25DF5ACB"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二、各类假期管理中的法律风险规避</w:t>
      </w:r>
    </w:p>
    <w:p w14:paraId="04AAD2CD"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1.</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建立完善的请休假制度</w:t>
      </w:r>
    </w:p>
    <w:p w14:paraId="2865A6AA"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建立病假的预防机制</w:t>
      </w:r>
    </w:p>
    <w:p w14:paraId="5EB79755"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3.</w:t>
      </w:r>
      <w:r>
        <w:rPr>
          <w:rFonts w:asciiTheme="minorEastAsia" w:eastAsiaTheme="minorEastAsia" w:hAnsiTheme="minorEastAsia" w:cstheme="minorEastAsia"/>
          <w:sz w:val="24"/>
          <w:szCs w:val="24"/>
        </w:rPr>
        <w:t xml:space="preserve"> </w:t>
      </w:r>
      <w:r>
        <w:rPr>
          <w:rFonts w:asciiTheme="minorEastAsia" w:eastAsiaTheme="minorEastAsia" w:hAnsiTheme="minorEastAsia" w:cstheme="minorEastAsia" w:hint="eastAsia"/>
          <w:sz w:val="24"/>
          <w:szCs w:val="24"/>
        </w:rPr>
        <w:t>建立婚丧假的管理办法</w:t>
      </w:r>
    </w:p>
    <w:p w14:paraId="44356DF9"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4.</w:t>
      </w:r>
      <w:r>
        <w:rPr>
          <w:rFonts w:asciiTheme="minorEastAsia" w:eastAsiaTheme="minorEastAsia" w:hAnsiTheme="minorEastAsia" w:cstheme="minorEastAsia"/>
          <w:sz w:val="24"/>
          <w:szCs w:val="24"/>
        </w:rPr>
        <w:t xml:space="preserve"> </w:t>
      </w:r>
      <w:proofErr w:type="gramStart"/>
      <w:r>
        <w:rPr>
          <w:rFonts w:asciiTheme="minorEastAsia" w:eastAsiaTheme="minorEastAsia" w:hAnsiTheme="minorEastAsia" w:cstheme="minorEastAsia" w:hint="eastAsia"/>
          <w:sz w:val="24"/>
          <w:szCs w:val="24"/>
        </w:rPr>
        <w:t>建立女</w:t>
      </w:r>
      <w:proofErr w:type="gramEnd"/>
      <w:r>
        <w:rPr>
          <w:rFonts w:asciiTheme="minorEastAsia" w:eastAsiaTheme="minorEastAsia" w:hAnsiTheme="minorEastAsia" w:cstheme="minorEastAsia" w:hint="eastAsia"/>
          <w:sz w:val="24"/>
          <w:szCs w:val="24"/>
        </w:rPr>
        <w:t>职工假期及管理办法</w:t>
      </w:r>
    </w:p>
    <w:p w14:paraId="50C8B7FB"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说明：</w:t>
      </w:r>
      <w:r>
        <w:rPr>
          <w:rFonts w:asciiTheme="minorEastAsia" w:eastAsiaTheme="minorEastAsia" w:hAnsiTheme="minorEastAsia" w:cstheme="minorEastAsia" w:hint="eastAsia"/>
          <w:sz w:val="24"/>
          <w:szCs w:val="24"/>
        </w:rPr>
        <w:t>《劳动法》等相关法律法规的框架下，结合公司的实际、合同约定及参照其他同类企业等进行制定相应的办法</w:t>
      </w:r>
    </w:p>
    <w:p w14:paraId="3F46FFCF"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sz w:val="24"/>
          <w:szCs w:val="24"/>
        </w:rPr>
        <w:t>产假期间劳动合同到期</w:t>
      </w:r>
      <w:proofErr w:type="gramStart"/>
      <w:r>
        <w:rPr>
          <w:rFonts w:asciiTheme="minorEastAsia" w:eastAsiaTheme="minorEastAsia" w:hAnsiTheme="minorEastAsia" w:cstheme="minorEastAsia" w:hint="eastAsia"/>
          <w:sz w:val="24"/>
          <w:szCs w:val="24"/>
        </w:rPr>
        <w:t>不</w:t>
      </w:r>
      <w:proofErr w:type="gramEnd"/>
      <w:r>
        <w:rPr>
          <w:rFonts w:asciiTheme="minorEastAsia" w:eastAsiaTheme="minorEastAsia" w:hAnsiTheme="minorEastAsia" w:cstheme="minorEastAsia" w:hint="eastAsia"/>
          <w:sz w:val="24"/>
          <w:szCs w:val="24"/>
        </w:rPr>
        <w:t>续签怎么处理？</w:t>
      </w:r>
    </w:p>
    <w:p w14:paraId="6BFB1B7D" w14:textId="35602A66" w:rsidR="00DF76CA" w:rsidRPr="00D75DCB" w:rsidRDefault="006E5FE6" w:rsidP="00D75DCB">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工具：</w:t>
      </w:r>
      <w:r w:rsidRPr="00D75DCB">
        <w:rPr>
          <w:rFonts w:asciiTheme="minorEastAsia" w:eastAsiaTheme="minorEastAsia" w:hAnsiTheme="minorEastAsia" w:cstheme="minorEastAsia" w:hint="eastAsia"/>
          <w:caps/>
          <w:sz w:val="24"/>
          <w:szCs w:val="24"/>
        </w:rPr>
        <w:t>假期、医疗期管理系统</w:t>
      </w:r>
      <w:r w:rsidR="00D75DCB" w:rsidRPr="00D75DCB">
        <w:rPr>
          <w:rFonts w:asciiTheme="minorEastAsia" w:eastAsiaTheme="minorEastAsia" w:hAnsiTheme="minorEastAsia" w:cstheme="minorEastAsia" w:hint="eastAsia"/>
          <w:caps/>
          <w:sz w:val="24"/>
          <w:szCs w:val="24"/>
        </w:rPr>
        <w:t>；</w:t>
      </w:r>
      <w:r w:rsidRPr="00D75DCB">
        <w:rPr>
          <w:rFonts w:asciiTheme="minorEastAsia" w:eastAsiaTheme="minorEastAsia" w:hAnsiTheme="minorEastAsia" w:cstheme="minorEastAsia" w:hint="eastAsia"/>
          <w:caps/>
          <w:sz w:val="24"/>
          <w:szCs w:val="24"/>
        </w:rPr>
        <w:t>员工手册和假期政策指南</w:t>
      </w:r>
    </w:p>
    <w:p w14:paraId="1B5A8359" w14:textId="77777777" w:rsidR="00DF76CA" w:rsidRDefault="00DF76CA">
      <w:pPr>
        <w:spacing w:line="480" w:lineRule="exact"/>
        <w:rPr>
          <w:rFonts w:asciiTheme="minorEastAsia" w:eastAsiaTheme="minorEastAsia" w:hAnsiTheme="minorEastAsia" w:cstheme="minorEastAsia" w:hint="eastAsia"/>
          <w:caps/>
          <w:sz w:val="24"/>
          <w:szCs w:val="24"/>
        </w:rPr>
      </w:pPr>
    </w:p>
    <w:p w14:paraId="7A6DA766" w14:textId="77777777" w:rsidR="00DF76CA" w:rsidRDefault="006E5FE6">
      <w:pPr>
        <w:spacing w:line="480" w:lineRule="exact"/>
        <w:rPr>
          <w:rFonts w:asciiTheme="minorEastAsia" w:eastAsiaTheme="minorEastAsia" w:hAnsiTheme="minorEastAsia" w:cstheme="minorEastAsia" w:hint="eastAsia"/>
          <w:b/>
          <w:caps/>
          <w:color w:val="1F4E79"/>
          <w:sz w:val="24"/>
          <w:szCs w:val="24"/>
        </w:rPr>
      </w:pPr>
      <w:r>
        <w:rPr>
          <w:rFonts w:asciiTheme="minorEastAsia" w:eastAsiaTheme="minorEastAsia" w:hAnsiTheme="minorEastAsia" w:cstheme="minorEastAsia" w:hint="eastAsia"/>
          <w:b/>
          <w:caps/>
          <w:color w:val="1F4E79"/>
          <w:sz w:val="24"/>
          <w:szCs w:val="24"/>
        </w:rPr>
        <w:t>第五讲：员工离职管理法律风险与防范</w:t>
      </w:r>
    </w:p>
    <w:p w14:paraId="5BBBEB7D" w14:textId="77777777" w:rsidR="00DF76CA" w:rsidRDefault="006E5FE6">
      <w:pPr>
        <w:spacing w:line="480" w:lineRule="exact"/>
        <w:jc w:val="left"/>
        <w:rPr>
          <w:rFonts w:asciiTheme="minorEastAsia" w:eastAsiaTheme="minorEastAsia" w:hAnsiTheme="minorEastAsia" w:cstheme="minorEastAsia" w:hint="eastAsia"/>
          <w:b/>
          <w:caps/>
          <w:color w:val="C45911"/>
          <w:sz w:val="24"/>
          <w:szCs w:val="24"/>
        </w:rPr>
      </w:pPr>
      <w:r>
        <w:rPr>
          <w:rFonts w:asciiTheme="minorEastAsia" w:eastAsiaTheme="minorEastAsia" w:hAnsiTheme="minorEastAsia" w:cstheme="minorEastAsia" w:hint="eastAsia"/>
          <w:b/>
          <w:caps/>
          <w:color w:val="C45911"/>
          <w:sz w:val="24"/>
          <w:szCs w:val="24"/>
        </w:rPr>
        <w:t>——员工离职“五查看”</w:t>
      </w:r>
    </w:p>
    <w:p w14:paraId="534608EE"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1</w:t>
      </w:r>
      <w:r>
        <w:rPr>
          <w:rFonts w:asciiTheme="minorEastAsia" w:eastAsiaTheme="minorEastAsia" w:hAnsiTheme="minorEastAsia" w:cstheme="minorEastAsia"/>
          <w:b/>
          <w:bCs/>
          <w:sz w:val="24"/>
          <w:szCs w:val="24"/>
        </w:rPr>
        <w:t xml:space="preserve">. </w:t>
      </w:r>
      <w:r>
        <w:rPr>
          <w:rFonts w:asciiTheme="minorEastAsia" w:eastAsiaTheme="minorEastAsia" w:hAnsiTheme="minorEastAsia" w:cstheme="minorEastAsia" w:hint="eastAsia"/>
          <w:b/>
          <w:bCs/>
          <w:sz w:val="24"/>
          <w:szCs w:val="24"/>
        </w:rPr>
        <w:t>查看文件签字</w:t>
      </w:r>
    </w:p>
    <w:p w14:paraId="40D1693A"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proofErr w:type="gramStart"/>
      <w:r>
        <w:rPr>
          <w:rFonts w:asciiTheme="minorEastAsia" w:eastAsiaTheme="minorEastAsia" w:hAnsiTheme="minorEastAsia" w:cstheme="minorEastAsia" w:hint="eastAsia"/>
          <w:sz w:val="24"/>
          <w:szCs w:val="24"/>
        </w:rPr>
        <w:t>看工劳动</w:t>
      </w:r>
      <w:proofErr w:type="gramEnd"/>
      <w:r>
        <w:rPr>
          <w:rFonts w:asciiTheme="minorEastAsia" w:eastAsiaTheme="minorEastAsia" w:hAnsiTheme="minorEastAsia" w:cstheme="minorEastAsia" w:hint="eastAsia"/>
          <w:sz w:val="24"/>
          <w:szCs w:val="24"/>
        </w:rPr>
        <w:t>合同、规章制度、离职解除协议等相关文件材料是否签字，如果没有要及时与要离职的员工进行补充</w:t>
      </w:r>
    </w:p>
    <w:p w14:paraId="3CBEBCF3"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2</w:t>
      </w:r>
      <w:r>
        <w:rPr>
          <w:rFonts w:asciiTheme="minorEastAsia" w:eastAsiaTheme="minorEastAsia" w:hAnsiTheme="minorEastAsia" w:cstheme="minorEastAsia"/>
          <w:b/>
          <w:bCs/>
          <w:sz w:val="24"/>
          <w:szCs w:val="24"/>
        </w:rPr>
        <w:t xml:space="preserve">. </w:t>
      </w:r>
      <w:r>
        <w:rPr>
          <w:rFonts w:asciiTheme="minorEastAsia" w:eastAsiaTheme="minorEastAsia" w:hAnsiTheme="minorEastAsia" w:cstheme="minorEastAsia" w:hint="eastAsia"/>
          <w:b/>
          <w:bCs/>
          <w:sz w:val="24"/>
          <w:szCs w:val="24"/>
        </w:rPr>
        <w:t>查看费用缴纳</w:t>
      </w:r>
    </w:p>
    <w:p w14:paraId="7C6378CF"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——看工资、社保、房公积金等相关费用缴纳支付情况。如果没有完成，要通知公司财务部门在离职前补缴完成</w:t>
      </w:r>
    </w:p>
    <w:p w14:paraId="0F1EA8CB"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3</w:t>
      </w:r>
      <w:r>
        <w:rPr>
          <w:rFonts w:asciiTheme="minorEastAsia" w:eastAsiaTheme="minorEastAsia" w:hAnsiTheme="minorEastAsia" w:cstheme="minorEastAsia"/>
          <w:b/>
          <w:bCs/>
          <w:sz w:val="24"/>
          <w:szCs w:val="24"/>
        </w:rPr>
        <w:t xml:space="preserve">. </w:t>
      </w:r>
      <w:r>
        <w:rPr>
          <w:rFonts w:asciiTheme="minorEastAsia" w:eastAsiaTheme="minorEastAsia" w:hAnsiTheme="minorEastAsia" w:cstheme="minorEastAsia" w:hint="eastAsia"/>
          <w:b/>
          <w:bCs/>
          <w:sz w:val="24"/>
          <w:szCs w:val="24"/>
        </w:rPr>
        <w:t>查看休假加班</w:t>
      </w:r>
    </w:p>
    <w:p w14:paraId="263E3682"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proofErr w:type="gramStart"/>
      <w:r>
        <w:rPr>
          <w:rFonts w:asciiTheme="minorEastAsia" w:eastAsiaTheme="minorEastAsia" w:hAnsiTheme="minorEastAsia" w:cstheme="minorEastAsia" w:hint="eastAsia"/>
          <w:sz w:val="24"/>
          <w:szCs w:val="24"/>
        </w:rPr>
        <w:t>看员工</w:t>
      </w:r>
      <w:proofErr w:type="gramEnd"/>
      <w:r>
        <w:rPr>
          <w:rFonts w:asciiTheme="minorEastAsia" w:eastAsiaTheme="minorEastAsia" w:hAnsiTheme="minorEastAsia" w:cstheme="minorEastAsia" w:hint="eastAsia"/>
          <w:sz w:val="24"/>
          <w:szCs w:val="24"/>
        </w:rPr>
        <w:t>休假和加班情况，主要在加班工资风险、年休假等。如果有，因及时与员工协商补休或者按公司规定给予现金补偿</w:t>
      </w:r>
      <w:r>
        <w:rPr>
          <w:rFonts w:asciiTheme="minorEastAsia" w:eastAsiaTheme="minorEastAsia" w:hAnsiTheme="minorEastAsia" w:cstheme="minorEastAsia" w:hint="eastAsia"/>
          <w:sz w:val="24"/>
          <w:szCs w:val="24"/>
        </w:rPr>
        <w:t>1</w:t>
      </w:r>
    </w:p>
    <w:p w14:paraId="3BBDECFF"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4</w:t>
      </w:r>
      <w:r>
        <w:rPr>
          <w:rFonts w:asciiTheme="minorEastAsia" w:eastAsiaTheme="minorEastAsia" w:hAnsiTheme="minorEastAsia" w:cstheme="minorEastAsia"/>
          <w:b/>
          <w:bCs/>
          <w:sz w:val="24"/>
          <w:szCs w:val="24"/>
        </w:rPr>
        <w:t xml:space="preserve">. </w:t>
      </w:r>
      <w:r>
        <w:rPr>
          <w:rFonts w:asciiTheme="minorEastAsia" w:eastAsiaTheme="minorEastAsia" w:hAnsiTheme="minorEastAsia" w:cstheme="minorEastAsia" w:hint="eastAsia"/>
          <w:b/>
          <w:bCs/>
          <w:sz w:val="24"/>
          <w:szCs w:val="24"/>
        </w:rPr>
        <w:t>查看待办事宜</w:t>
      </w:r>
    </w:p>
    <w:p w14:paraId="0039CF54"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w:t>
      </w:r>
      <w:proofErr w:type="gramStart"/>
      <w:r>
        <w:rPr>
          <w:rFonts w:asciiTheme="minorEastAsia" w:eastAsiaTheme="minorEastAsia" w:hAnsiTheme="minorEastAsia" w:cstheme="minorEastAsia" w:hint="eastAsia"/>
          <w:sz w:val="24"/>
          <w:szCs w:val="24"/>
        </w:rPr>
        <w:t>看员工</w:t>
      </w:r>
      <w:proofErr w:type="gramEnd"/>
      <w:r>
        <w:rPr>
          <w:rFonts w:asciiTheme="minorEastAsia" w:eastAsiaTheme="minorEastAsia" w:hAnsiTheme="minorEastAsia" w:cstheme="minorEastAsia" w:hint="eastAsia"/>
          <w:sz w:val="24"/>
          <w:szCs w:val="24"/>
        </w:rPr>
        <w:t>是否有违约金待办事宜。如果有，要及时协商员工办理完成后方给以离职，如果员工不配合可以通过法律途径解决</w:t>
      </w:r>
    </w:p>
    <w:p w14:paraId="44D37114" w14:textId="77777777" w:rsidR="00DF76CA" w:rsidRDefault="006E5FE6">
      <w:pPr>
        <w:spacing w:line="480" w:lineRule="exact"/>
        <w:rPr>
          <w:rFonts w:asciiTheme="minorEastAsia" w:eastAsiaTheme="minorEastAsia" w:hAnsiTheme="minorEastAsia" w:cstheme="minorEastAsia" w:hint="eastAsia"/>
          <w:b/>
          <w:bCs/>
          <w:sz w:val="24"/>
          <w:szCs w:val="24"/>
        </w:rPr>
      </w:pPr>
      <w:r>
        <w:rPr>
          <w:rFonts w:asciiTheme="minorEastAsia" w:eastAsiaTheme="minorEastAsia" w:hAnsiTheme="minorEastAsia" w:cstheme="minorEastAsia" w:hint="eastAsia"/>
          <w:b/>
          <w:bCs/>
          <w:sz w:val="24"/>
          <w:szCs w:val="24"/>
        </w:rPr>
        <w:t>5</w:t>
      </w:r>
      <w:r>
        <w:rPr>
          <w:rFonts w:asciiTheme="minorEastAsia" w:eastAsiaTheme="minorEastAsia" w:hAnsiTheme="minorEastAsia" w:cstheme="minorEastAsia"/>
          <w:b/>
          <w:bCs/>
          <w:sz w:val="24"/>
          <w:szCs w:val="24"/>
        </w:rPr>
        <w:t xml:space="preserve">. </w:t>
      </w:r>
      <w:r>
        <w:rPr>
          <w:rFonts w:asciiTheme="minorEastAsia" w:eastAsiaTheme="minorEastAsia" w:hAnsiTheme="minorEastAsia" w:cstheme="minorEastAsia" w:hint="eastAsia"/>
          <w:b/>
          <w:bCs/>
          <w:sz w:val="24"/>
          <w:szCs w:val="24"/>
        </w:rPr>
        <w:t>查看用工性质</w:t>
      </w:r>
    </w:p>
    <w:p w14:paraId="7EA5E282"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sz w:val="24"/>
          <w:szCs w:val="24"/>
        </w:rPr>
        <w:t>——五是查看员工是否为不可解除终止者。如果有，应按照相关法律法规办理离职手续，如与员工补签相关协议等方式</w:t>
      </w:r>
    </w:p>
    <w:p w14:paraId="3CEF8013"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案例分析：</w:t>
      </w:r>
      <w:r>
        <w:rPr>
          <w:rFonts w:asciiTheme="minorEastAsia" w:eastAsiaTheme="minorEastAsia" w:hAnsiTheme="minorEastAsia" w:cstheme="minorEastAsia" w:hint="eastAsia"/>
          <w:sz w:val="24"/>
          <w:szCs w:val="24"/>
        </w:rPr>
        <w:t>员工提出辞职，但公司因需要重新招聘新人，需要员工继续工作一段时间，如何规避造成后期突然辞退员工导致的劳动纠纷风险？</w:t>
      </w:r>
    </w:p>
    <w:p w14:paraId="4B1133A4" w14:textId="77777777" w:rsidR="00DF76CA" w:rsidRDefault="006E5FE6">
      <w:pPr>
        <w:spacing w:line="480" w:lineRule="exact"/>
        <w:rPr>
          <w:rFonts w:asciiTheme="minorEastAsia" w:eastAsiaTheme="minorEastAsia" w:hAnsiTheme="minorEastAsia" w:cstheme="minorEastAsia" w:hint="eastAsia"/>
          <w:sz w:val="24"/>
          <w:szCs w:val="24"/>
        </w:rPr>
      </w:pPr>
      <w:r>
        <w:rPr>
          <w:rFonts w:asciiTheme="minorEastAsia" w:eastAsiaTheme="minorEastAsia" w:hAnsiTheme="minorEastAsia" w:cstheme="minorEastAsia" w:hint="eastAsia"/>
          <w:b/>
          <w:bCs/>
          <w:sz w:val="24"/>
          <w:szCs w:val="24"/>
        </w:rPr>
        <w:t>工具</w:t>
      </w:r>
      <w:r>
        <w:rPr>
          <w:rFonts w:asciiTheme="minorEastAsia" w:eastAsiaTheme="minorEastAsia" w:hAnsiTheme="minorEastAsia" w:cstheme="minorEastAsia" w:hint="eastAsia"/>
          <w:sz w:val="24"/>
          <w:szCs w:val="24"/>
        </w:rPr>
        <w:t>：</w:t>
      </w:r>
    </w:p>
    <w:p w14:paraId="3F990966" w14:textId="033B630A" w:rsidR="00D75DCB" w:rsidRDefault="006E5FE6" w:rsidP="00D75DCB">
      <w:pPr>
        <w:spacing w:line="480" w:lineRule="exact"/>
        <w:rPr>
          <w:rFonts w:asciiTheme="minorEastAsia" w:eastAsiaTheme="minorEastAsia" w:hAnsiTheme="minorEastAsia" w:cstheme="minorEastAsia"/>
          <w:sz w:val="24"/>
          <w:szCs w:val="24"/>
        </w:rPr>
      </w:pPr>
      <w:r w:rsidRPr="00D75DCB">
        <w:rPr>
          <w:rFonts w:asciiTheme="minorEastAsia" w:eastAsiaTheme="minorEastAsia" w:hAnsiTheme="minorEastAsia" w:cstheme="minorEastAsia" w:hint="eastAsia"/>
          <w:b/>
          <w:bCs/>
          <w:sz w:val="24"/>
          <w:szCs w:val="24"/>
        </w:rPr>
        <w:t>逻辑回归离职预测模型：</w:t>
      </w:r>
      <w:r>
        <w:rPr>
          <w:rFonts w:asciiTheme="minorEastAsia" w:eastAsiaTheme="minorEastAsia" w:hAnsiTheme="minorEastAsia" w:cstheme="minorEastAsia" w:hint="eastAsia"/>
          <w:sz w:val="24"/>
          <w:szCs w:val="24"/>
        </w:rPr>
        <w:t>由于其简单性和解释性，逻辑回归是国企常用的离职预测模型</w:t>
      </w:r>
    </w:p>
    <w:p w14:paraId="6DF6F324" w14:textId="769668B2" w:rsidR="00DF76CA" w:rsidRDefault="006E5FE6" w:rsidP="00D75DCB">
      <w:pPr>
        <w:spacing w:line="480" w:lineRule="exact"/>
        <w:rPr>
          <w:rFonts w:asciiTheme="minorEastAsia" w:eastAsiaTheme="minorEastAsia" w:hAnsiTheme="minorEastAsia" w:cstheme="minorEastAsia" w:hint="eastAsia"/>
          <w:sz w:val="24"/>
          <w:szCs w:val="24"/>
        </w:rPr>
      </w:pPr>
      <w:r w:rsidRPr="00D75DCB">
        <w:rPr>
          <w:rFonts w:asciiTheme="minorEastAsia" w:eastAsiaTheme="minorEastAsia" w:hAnsiTheme="minorEastAsia" w:cstheme="minorEastAsia" w:hint="eastAsia"/>
          <w:b/>
          <w:bCs/>
          <w:sz w:val="24"/>
          <w:szCs w:val="24"/>
        </w:rPr>
        <w:t>生存分析离职模型：</w:t>
      </w:r>
      <w:r>
        <w:rPr>
          <w:rFonts w:asciiTheme="minorEastAsia" w:eastAsiaTheme="minorEastAsia" w:hAnsiTheme="minorEastAsia" w:cstheme="minorEastAsia" w:hint="eastAsia"/>
          <w:sz w:val="24"/>
          <w:szCs w:val="24"/>
        </w:rPr>
        <w:t>适用于分析员工在特定时间内离职的风险，特别适合有时间维</w:t>
      </w:r>
      <w:proofErr w:type="gramStart"/>
      <w:r>
        <w:rPr>
          <w:rFonts w:asciiTheme="minorEastAsia" w:eastAsiaTheme="minorEastAsia" w:hAnsiTheme="minorEastAsia" w:cstheme="minorEastAsia" w:hint="eastAsia"/>
          <w:sz w:val="24"/>
          <w:szCs w:val="24"/>
        </w:rPr>
        <w:t>度数据</w:t>
      </w:r>
      <w:proofErr w:type="gramEnd"/>
      <w:r>
        <w:rPr>
          <w:rFonts w:asciiTheme="minorEastAsia" w:eastAsiaTheme="minorEastAsia" w:hAnsiTheme="minorEastAsia" w:cstheme="minorEastAsia" w:hint="eastAsia"/>
          <w:sz w:val="24"/>
          <w:szCs w:val="24"/>
        </w:rPr>
        <w:t>的国企</w:t>
      </w:r>
    </w:p>
    <w:p w14:paraId="35DAA0BE" w14:textId="06333C21" w:rsidR="00DF76CA" w:rsidRDefault="006E5FE6">
      <w:pPr>
        <w:spacing w:line="480" w:lineRule="exact"/>
        <w:rPr>
          <w:rFonts w:asciiTheme="minorEastAsia" w:eastAsiaTheme="minorEastAsia" w:hAnsiTheme="minorEastAsia" w:cstheme="minorEastAsia" w:hint="eastAsia"/>
          <w:sz w:val="24"/>
          <w:szCs w:val="24"/>
        </w:rPr>
      </w:pPr>
      <w:r w:rsidRPr="00D75DCB">
        <w:rPr>
          <w:rFonts w:asciiTheme="minorEastAsia" w:eastAsiaTheme="minorEastAsia" w:hAnsiTheme="minorEastAsia" w:cstheme="minorEastAsia" w:hint="eastAsia"/>
          <w:b/>
          <w:bCs/>
          <w:sz w:val="24"/>
          <w:szCs w:val="24"/>
        </w:rPr>
        <w:t>决策树离职预测模型：</w:t>
      </w:r>
      <w:r>
        <w:rPr>
          <w:rFonts w:asciiTheme="minorEastAsia" w:eastAsiaTheme="minorEastAsia" w:hAnsiTheme="minorEastAsia" w:cstheme="minorEastAsia" w:hint="eastAsia"/>
          <w:sz w:val="24"/>
          <w:szCs w:val="24"/>
        </w:rPr>
        <w:t>易于理解，可以帮助国企管理层直观地看到哪些因素影响员工离职</w:t>
      </w:r>
    </w:p>
    <w:sectPr w:rsidR="00DF76CA">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B0666" w14:textId="77777777" w:rsidR="00E1337F" w:rsidRDefault="00E1337F" w:rsidP="00E1337F">
      <w:r>
        <w:separator/>
      </w:r>
    </w:p>
  </w:endnote>
  <w:endnote w:type="continuationSeparator" w:id="0">
    <w:p w14:paraId="0E234DC4" w14:textId="77777777" w:rsidR="00E1337F" w:rsidRDefault="00E1337F" w:rsidP="00E13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6261D" w14:textId="77777777" w:rsidR="00E1337F" w:rsidRDefault="00E1337F" w:rsidP="00E1337F">
      <w:r>
        <w:separator/>
      </w:r>
    </w:p>
  </w:footnote>
  <w:footnote w:type="continuationSeparator" w:id="0">
    <w:p w14:paraId="06B6AEDC" w14:textId="77777777" w:rsidR="00E1337F" w:rsidRDefault="00E1337F" w:rsidP="00E13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791EDFE"/>
    <w:multiLevelType w:val="singleLevel"/>
    <w:tmpl w:val="F791EDFE"/>
    <w:lvl w:ilvl="0">
      <w:start w:val="1"/>
      <w:numFmt w:val="decimal"/>
      <w:suff w:val="nothing"/>
      <w:lvlText w:val="%1、"/>
      <w:lvlJc w:val="left"/>
    </w:lvl>
  </w:abstractNum>
  <w:abstractNum w:abstractNumId="1" w15:restartNumberingAfterBreak="0">
    <w:nsid w:val="FB732D7D"/>
    <w:multiLevelType w:val="singleLevel"/>
    <w:tmpl w:val="FB732D7D"/>
    <w:lvl w:ilvl="0">
      <w:start w:val="1"/>
      <w:numFmt w:val="decimal"/>
      <w:suff w:val="nothing"/>
      <w:lvlText w:val="%1、"/>
      <w:lvlJc w:val="left"/>
    </w:lvl>
  </w:abstractNum>
  <w:abstractNum w:abstractNumId="2" w15:restartNumberingAfterBreak="0">
    <w:nsid w:val="0823543C"/>
    <w:multiLevelType w:val="singleLevel"/>
    <w:tmpl w:val="0823543C"/>
    <w:lvl w:ilvl="0">
      <w:start w:val="1"/>
      <w:numFmt w:val="decimal"/>
      <w:suff w:val="nothing"/>
      <w:lvlText w:val="%1、"/>
      <w:lvlJc w:val="left"/>
    </w:lvl>
  </w:abstractNum>
  <w:num w:numId="1" w16cid:durableId="1927616898">
    <w:abstractNumId w:val="0"/>
  </w:num>
  <w:num w:numId="2" w16cid:durableId="547688663">
    <w:abstractNumId w:val="1"/>
  </w:num>
  <w:num w:numId="3" w16cid:durableId="1439524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YTQzYjYxOTQ2MWYyYmZmODNhOWU3YTkzYzkzOWJmOWUifQ=="/>
  </w:docVars>
  <w:rsids>
    <w:rsidRoot w:val="00803E0A"/>
    <w:rsid w:val="00014557"/>
    <w:rsid w:val="00022275"/>
    <w:rsid w:val="00025EFC"/>
    <w:rsid w:val="0002693D"/>
    <w:rsid w:val="0004584C"/>
    <w:rsid w:val="00064810"/>
    <w:rsid w:val="000707DE"/>
    <w:rsid w:val="000774D1"/>
    <w:rsid w:val="000A34A9"/>
    <w:rsid w:val="000A3F7C"/>
    <w:rsid w:val="000B08CA"/>
    <w:rsid w:val="000C2D72"/>
    <w:rsid w:val="000D0263"/>
    <w:rsid w:val="000D2490"/>
    <w:rsid w:val="000E1702"/>
    <w:rsid w:val="0010471A"/>
    <w:rsid w:val="00110432"/>
    <w:rsid w:val="001327EC"/>
    <w:rsid w:val="00137465"/>
    <w:rsid w:val="00146F96"/>
    <w:rsid w:val="00153E1F"/>
    <w:rsid w:val="0015775B"/>
    <w:rsid w:val="001649A2"/>
    <w:rsid w:val="001B2317"/>
    <w:rsid w:val="001B3DC7"/>
    <w:rsid w:val="001C30B3"/>
    <w:rsid w:val="001D1435"/>
    <w:rsid w:val="001E0A42"/>
    <w:rsid w:val="00204682"/>
    <w:rsid w:val="002324E6"/>
    <w:rsid w:val="00252FBD"/>
    <w:rsid w:val="00275EDA"/>
    <w:rsid w:val="002837E4"/>
    <w:rsid w:val="0028614A"/>
    <w:rsid w:val="002A767C"/>
    <w:rsid w:val="002B24F0"/>
    <w:rsid w:val="002B553E"/>
    <w:rsid w:val="002C37BB"/>
    <w:rsid w:val="002C73C2"/>
    <w:rsid w:val="00305E5D"/>
    <w:rsid w:val="003252A1"/>
    <w:rsid w:val="003269F2"/>
    <w:rsid w:val="0032702B"/>
    <w:rsid w:val="0033049E"/>
    <w:rsid w:val="00344A33"/>
    <w:rsid w:val="00362B50"/>
    <w:rsid w:val="00367280"/>
    <w:rsid w:val="0039535E"/>
    <w:rsid w:val="003A4736"/>
    <w:rsid w:val="003E0258"/>
    <w:rsid w:val="003F07B3"/>
    <w:rsid w:val="00407C7C"/>
    <w:rsid w:val="0042182D"/>
    <w:rsid w:val="00432FF4"/>
    <w:rsid w:val="00460127"/>
    <w:rsid w:val="004768A6"/>
    <w:rsid w:val="004A5FDF"/>
    <w:rsid w:val="004A76A1"/>
    <w:rsid w:val="004B0EBD"/>
    <w:rsid w:val="004B157B"/>
    <w:rsid w:val="004B2CD1"/>
    <w:rsid w:val="004F0934"/>
    <w:rsid w:val="00513D95"/>
    <w:rsid w:val="00540E69"/>
    <w:rsid w:val="005472D9"/>
    <w:rsid w:val="005520B1"/>
    <w:rsid w:val="005A0E0B"/>
    <w:rsid w:val="005D25F4"/>
    <w:rsid w:val="005E6AB6"/>
    <w:rsid w:val="005F6A70"/>
    <w:rsid w:val="00601F2F"/>
    <w:rsid w:val="006067BE"/>
    <w:rsid w:val="006268AF"/>
    <w:rsid w:val="006703EF"/>
    <w:rsid w:val="00676742"/>
    <w:rsid w:val="006773CA"/>
    <w:rsid w:val="00694535"/>
    <w:rsid w:val="006C54AF"/>
    <w:rsid w:val="006C5BF3"/>
    <w:rsid w:val="006D12BC"/>
    <w:rsid w:val="006D7B03"/>
    <w:rsid w:val="006E5FE6"/>
    <w:rsid w:val="007329FF"/>
    <w:rsid w:val="00732F2A"/>
    <w:rsid w:val="007415C9"/>
    <w:rsid w:val="00753775"/>
    <w:rsid w:val="00755086"/>
    <w:rsid w:val="007571C5"/>
    <w:rsid w:val="00765B3F"/>
    <w:rsid w:val="00772490"/>
    <w:rsid w:val="00791183"/>
    <w:rsid w:val="007B6AD3"/>
    <w:rsid w:val="007E338E"/>
    <w:rsid w:val="00803E0A"/>
    <w:rsid w:val="00827631"/>
    <w:rsid w:val="00854650"/>
    <w:rsid w:val="00861872"/>
    <w:rsid w:val="008E7FF4"/>
    <w:rsid w:val="0090692E"/>
    <w:rsid w:val="0093475D"/>
    <w:rsid w:val="00937D9A"/>
    <w:rsid w:val="00971A24"/>
    <w:rsid w:val="00976916"/>
    <w:rsid w:val="009A1289"/>
    <w:rsid w:val="009A3924"/>
    <w:rsid w:val="009B3F3D"/>
    <w:rsid w:val="009C07FC"/>
    <w:rsid w:val="009C3FE8"/>
    <w:rsid w:val="009E231F"/>
    <w:rsid w:val="009E739B"/>
    <w:rsid w:val="009F42D4"/>
    <w:rsid w:val="009F6D4F"/>
    <w:rsid w:val="00A10B72"/>
    <w:rsid w:val="00A20E82"/>
    <w:rsid w:val="00A450AE"/>
    <w:rsid w:val="00A5364E"/>
    <w:rsid w:val="00A74761"/>
    <w:rsid w:val="00A8302A"/>
    <w:rsid w:val="00AA1F9A"/>
    <w:rsid w:val="00AA3D7C"/>
    <w:rsid w:val="00AB1A3C"/>
    <w:rsid w:val="00AB2C49"/>
    <w:rsid w:val="00AC27D7"/>
    <w:rsid w:val="00B101AC"/>
    <w:rsid w:val="00B44173"/>
    <w:rsid w:val="00B51147"/>
    <w:rsid w:val="00B55C0A"/>
    <w:rsid w:val="00B73E5A"/>
    <w:rsid w:val="00B90721"/>
    <w:rsid w:val="00BA6F4A"/>
    <w:rsid w:val="00BB4C61"/>
    <w:rsid w:val="00BB70EF"/>
    <w:rsid w:val="00BE1551"/>
    <w:rsid w:val="00C319F4"/>
    <w:rsid w:val="00C579EB"/>
    <w:rsid w:val="00C64AC1"/>
    <w:rsid w:val="00C67AF1"/>
    <w:rsid w:val="00C832F2"/>
    <w:rsid w:val="00C9301E"/>
    <w:rsid w:val="00CB1382"/>
    <w:rsid w:val="00CC245D"/>
    <w:rsid w:val="00CD2E0D"/>
    <w:rsid w:val="00CD55B3"/>
    <w:rsid w:val="00CE275C"/>
    <w:rsid w:val="00CE3BB6"/>
    <w:rsid w:val="00CE3CFC"/>
    <w:rsid w:val="00D061A3"/>
    <w:rsid w:val="00D06CEB"/>
    <w:rsid w:val="00D23150"/>
    <w:rsid w:val="00D26DB8"/>
    <w:rsid w:val="00D30746"/>
    <w:rsid w:val="00D456CE"/>
    <w:rsid w:val="00D544B1"/>
    <w:rsid w:val="00D55A8D"/>
    <w:rsid w:val="00D66538"/>
    <w:rsid w:val="00D75DCB"/>
    <w:rsid w:val="00D9481D"/>
    <w:rsid w:val="00DA266F"/>
    <w:rsid w:val="00DA79CC"/>
    <w:rsid w:val="00DE31B0"/>
    <w:rsid w:val="00DF05AE"/>
    <w:rsid w:val="00DF76CA"/>
    <w:rsid w:val="00E045E2"/>
    <w:rsid w:val="00E1337F"/>
    <w:rsid w:val="00E21446"/>
    <w:rsid w:val="00E534EF"/>
    <w:rsid w:val="00E550CA"/>
    <w:rsid w:val="00E62963"/>
    <w:rsid w:val="00EC55A8"/>
    <w:rsid w:val="00EC5EC2"/>
    <w:rsid w:val="00EE48B9"/>
    <w:rsid w:val="00F070F9"/>
    <w:rsid w:val="00F26A9F"/>
    <w:rsid w:val="00F34B7F"/>
    <w:rsid w:val="00F36C3A"/>
    <w:rsid w:val="00F407A1"/>
    <w:rsid w:val="00F43371"/>
    <w:rsid w:val="00F52A8D"/>
    <w:rsid w:val="00F67981"/>
    <w:rsid w:val="00F71458"/>
    <w:rsid w:val="00FA0E80"/>
    <w:rsid w:val="00FA4638"/>
    <w:rsid w:val="00FB634C"/>
    <w:rsid w:val="00FC30AE"/>
    <w:rsid w:val="00FC4F43"/>
    <w:rsid w:val="082A723D"/>
    <w:rsid w:val="0A3208AE"/>
    <w:rsid w:val="0B7078E0"/>
    <w:rsid w:val="0C6C62F9"/>
    <w:rsid w:val="0DD91AD7"/>
    <w:rsid w:val="113E3FDC"/>
    <w:rsid w:val="12E34E3B"/>
    <w:rsid w:val="16797F90"/>
    <w:rsid w:val="16CA07EC"/>
    <w:rsid w:val="18502C41"/>
    <w:rsid w:val="199C691D"/>
    <w:rsid w:val="19BC07B5"/>
    <w:rsid w:val="1A5403CD"/>
    <w:rsid w:val="1AF220BF"/>
    <w:rsid w:val="1BA50EE0"/>
    <w:rsid w:val="1BCA6B98"/>
    <w:rsid w:val="1D295B40"/>
    <w:rsid w:val="1E6C3F37"/>
    <w:rsid w:val="213A656E"/>
    <w:rsid w:val="22B42350"/>
    <w:rsid w:val="246F29D3"/>
    <w:rsid w:val="28A40771"/>
    <w:rsid w:val="28A864B3"/>
    <w:rsid w:val="28B170AC"/>
    <w:rsid w:val="2B2C33CC"/>
    <w:rsid w:val="2B9B5E5B"/>
    <w:rsid w:val="3034062C"/>
    <w:rsid w:val="30B8125D"/>
    <w:rsid w:val="32222E32"/>
    <w:rsid w:val="382A705A"/>
    <w:rsid w:val="42982C9D"/>
    <w:rsid w:val="47354F5E"/>
    <w:rsid w:val="47501D98"/>
    <w:rsid w:val="47F137A1"/>
    <w:rsid w:val="486A02E4"/>
    <w:rsid w:val="488C32A4"/>
    <w:rsid w:val="49521DF7"/>
    <w:rsid w:val="4B1355B6"/>
    <w:rsid w:val="4BC52D55"/>
    <w:rsid w:val="4C107D48"/>
    <w:rsid w:val="52F16851"/>
    <w:rsid w:val="564C725C"/>
    <w:rsid w:val="566B62A7"/>
    <w:rsid w:val="57201787"/>
    <w:rsid w:val="58D00F8B"/>
    <w:rsid w:val="590B1FC3"/>
    <w:rsid w:val="5A84202D"/>
    <w:rsid w:val="5B975D90"/>
    <w:rsid w:val="5C884EC0"/>
    <w:rsid w:val="5D9B6DE1"/>
    <w:rsid w:val="620677CB"/>
    <w:rsid w:val="652266CA"/>
    <w:rsid w:val="65D04F84"/>
    <w:rsid w:val="68A85138"/>
    <w:rsid w:val="6BA73DCD"/>
    <w:rsid w:val="700E441B"/>
    <w:rsid w:val="71344A46"/>
    <w:rsid w:val="71E52F59"/>
    <w:rsid w:val="7428537F"/>
    <w:rsid w:val="762B7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BA878"/>
  <w15:docId w15:val="{719FAA9F-DD0D-4016-AF3F-CB7D3037D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semiHidden/>
    <w:unhideWhenUsed/>
    <w:qFormat/>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kern w:val="0"/>
      <w:sz w:val="24"/>
    </w:rPr>
  </w:style>
  <w:style w:type="character" w:styleId="a8">
    <w:name w:val="Strong"/>
    <w:basedOn w:val="a0"/>
    <w:uiPriority w:val="22"/>
    <w:qFormat/>
    <w:rPr>
      <w:b/>
      <w:bCs/>
    </w:rPr>
  </w:style>
  <w:style w:type="character" w:styleId="a9">
    <w:name w:val="Hyperlink"/>
    <w:basedOn w:val="a0"/>
    <w:uiPriority w:val="99"/>
    <w:unhideWhenUsed/>
    <w:qFormat/>
    <w:rPr>
      <w:color w:val="0000FF"/>
      <w:u w:val="single"/>
    </w:rPr>
  </w:style>
  <w:style w:type="paragraph" w:customStyle="1" w:styleId="reader-word-layerreader-word-s1-5">
    <w:name w:val="reader-word-layer reader-word-s1-5"/>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a6">
    <w:name w:val="页眉 字符"/>
    <w:basedOn w:val="a0"/>
    <w:link w:val="a5"/>
    <w:qFormat/>
    <w:rPr>
      <w:rFonts w:ascii="Calibri" w:hAnsi="Calibri"/>
      <w:kern w:val="2"/>
      <w:sz w:val="18"/>
      <w:szCs w:val="18"/>
    </w:rPr>
  </w:style>
  <w:style w:type="character" w:customStyle="1" w:styleId="a4">
    <w:name w:val="页脚 字符"/>
    <w:basedOn w:val="a0"/>
    <w:link w:val="a3"/>
    <w:qFormat/>
    <w:rPr>
      <w:rFonts w:ascii="Calibri" w:hAnsi="Calibri"/>
      <w:kern w:val="2"/>
      <w:sz w:val="18"/>
      <w:szCs w:val="18"/>
    </w:rPr>
  </w:style>
  <w:style w:type="character" w:customStyle="1" w:styleId="apple-style-span">
    <w:name w:val="apple-style-span"/>
    <w:basedOn w:val="a0"/>
    <w:qFormat/>
  </w:style>
  <w:style w:type="character" w:customStyle="1" w:styleId="texta2wa9">
    <w:name w:val="text_a2wa9"/>
    <w:basedOn w:val="a0"/>
    <w:qFormat/>
  </w:style>
  <w:style w:type="paragraph" w:styleId="aa">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baike.baidu.com/item/%E4%B9%99%E8%82%9D%E7%97%85/12667776?fromModule=lemma_inli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baike.baidu.com/item/%E6%9F%A5%E4%B8%89%E4%BB%A3/7107905?fromModule=lemma_inlink" TargetMode="External"/><Relationship Id="rId4" Type="http://schemas.openxmlformats.org/officeDocument/2006/relationships/settings" Target="settings.xml"/><Relationship Id="rId9" Type="http://schemas.openxmlformats.org/officeDocument/2006/relationships/hyperlink" Target="https://baike.baidu.com/item/%E6%90%BA%E5%B8%A6%E8%80%85/9538710?fromModule=lemma_inlink"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543</Words>
  <Characters>3097</Characters>
  <Application>Microsoft Office Word</Application>
  <DocSecurity>0</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WF</dc:creator>
  <cp:lastModifiedBy>Administrator</cp:lastModifiedBy>
  <cp:revision>18</cp:revision>
  <dcterms:created xsi:type="dcterms:W3CDTF">2024-02-27T03:18:00Z</dcterms:created>
  <dcterms:modified xsi:type="dcterms:W3CDTF">2024-07-16T09:51:00Z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F52792C6BDCB457B98F01DFF00A8611A_13</vt:lpwstr>
  </property>
</Properties>
</file>