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FF14A" w14:textId="77777777" w:rsidR="000A3407" w:rsidRDefault="001C4846">
      <w:pPr>
        <w:spacing w:line="480" w:lineRule="exact"/>
        <w:rPr>
          <w:rFonts w:ascii="宋体" w:hAnsi="宋体" w:hint="eastAsia"/>
          <w:b/>
          <w:sz w:val="32"/>
          <w:szCs w:val="24"/>
        </w:rPr>
      </w:pPr>
      <w:r>
        <w:rPr>
          <w:rFonts w:ascii="思源黑体 CN Regular" w:eastAsia="思源黑体 CN Regular" w:hAnsi="思源黑体 CN Regular"/>
          <w:b/>
          <w:bCs/>
          <w:noProof/>
          <w:sz w:val="24"/>
          <w:szCs w:val="24"/>
          <w:highlight w:val="yellow"/>
        </w:rPr>
        <w:drawing>
          <wp:anchor distT="0" distB="0" distL="114300" distR="114300" simplePos="0" relativeHeight="251659264" behindDoc="0" locked="0" layoutInCell="1" allowOverlap="1" wp14:anchorId="5348CC3D" wp14:editId="2AD01EDF">
            <wp:simplePos x="0" y="0"/>
            <wp:positionH relativeFrom="margin">
              <wp:posOffset>4604385</wp:posOffset>
            </wp:positionH>
            <wp:positionV relativeFrom="paragraph">
              <wp:posOffset>154305</wp:posOffset>
            </wp:positionV>
            <wp:extent cx="1636395" cy="2293620"/>
            <wp:effectExtent l="0" t="0" r="2540" b="0"/>
            <wp:wrapNone/>
            <wp:docPr id="1" name="图片 9" descr="fd1ffcde48fbf5b51273fa664de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fd1ffcde48fbf5b51273fa664de2849"/>
                    <pic:cNvPicPr>
                      <a:picLocks noChangeAspect="1"/>
                    </pic:cNvPicPr>
                  </pic:nvPicPr>
                  <pic:blipFill>
                    <a:blip r:embed="rId6"/>
                    <a:stretch>
                      <a:fillRect/>
                    </a:stretch>
                  </pic:blipFill>
                  <pic:spPr>
                    <a:xfrm>
                      <a:off x="0" y="0"/>
                      <a:ext cx="1636330" cy="2293720"/>
                    </a:xfrm>
                    <a:prstGeom prst="rect">
                      <a:avLst/>
                    </a:prstGeom>
                  </pic:spPr>
                </pic:pic>
              </a:graphicData>
            </a:graphic>
          </wp:anchor>
        </w:drawing>
      </w:r>
      <w:r>
        <w:rPr>
          <w:rFonts w:ascii="宋体" w:hAnsi="宋体" w:hint="eastAsia"/>
          <w:b/>
          <w:sz w:val="32"/>
          <w:szCs w:val="24"/>
        </w:rPr>
        <w:t>王飞老师</w:t>
      </w:r>
      <w:r>
        <w:rPr>
          <w:rFonts w:ascii="宋体" w:hAnsi="宋体"/>
          <w:b/>
          <w:sz w:val="32"/>
          <w:szCs w:val="24"/>
        </w:rPr>
        <w:t xml:space="preserve">   </w:t>
      </w:r>
      <w:r>
        <w:rPr>
          <w:rFonts w:ascii="宋体" w:hAnsi="宋体" w:hint="eastAsia"/>
          <w:b/>
          <w:sz w:val="32"/>
          <w:szCs w:val="32"/>
        </w:rPr>
        <w:t>人力资源管理实战专家</w:t>
      </w:r>
    </w:p>
    <w:p w14:paraId="23B87DE0" w14:textId="77777777" w:rsidR="000A3407" w:rsidRDefault="001C4846">
      <w:pPr>
        <w:spacing w:line="480" w:lineRule="exact"/>
        <w:rPr>
          <w:rFonts w:ascii="宋体" w:hAnsi="宋体" w:hint="eastAsia"/>
          <w:b/>
          <w:kern w:val="0"/>
          <w:sz w:val="24"/>
          <w:szCs w:val="24"/>
        </w:rPr>
      </w:pPr>
      <w:r>
        <w:rPr>
          <w:rFonts w:ascii="宋体" w:hAnsi="宋体"/>
          <w:b/>
          <w:kern w:val="0"/>
          <w:sz w:val="24"/>
          <w:szCs w:val="24"/>
        </w:rPr>
        <w:t>13</w:t>
      </w:r>
      <w:r>
        <w:rPr>
          <w:rFonts w:ascii="宋体" w:hAnsi="宋体"/>
          <w:b/>
          <w:kern w:val="0"/>
          <w:sz w:val="24"/>
          <w:szCs w:val="24"/>
        </w:rPr>
        <w:t>年</w:t>
      </w:r>
      <w:proofErr w:type="gramStart"/>
      <w:r>
        <w:rPr>
          <w:rFonts w:ascii="宋体" w:hAnsi="宋体"/>
          <w:b/>
          <w:kern w:val="0"/>
          <w:sz w:val="24"/>
          <w:szCs w:val="24"/>
        </w:rPr>
        <w:t>央企人才</w:t>
      </w:r>
      <w:proofErr w:type="gramEnd"/>
      <w:r>
        <w:rPr>
          <w:rFonts w:ascii="宋体" w:hAnsi="宋体"/>
          <w:b/>
          <w:kern w:val="0"/>
          <w:sz w:val="24"/>
          <w:szCs w:val="24"/>
        </w:rPr>
        <w:t>管理实战经验</w:t>
      </w:r>
    </w:p>
    <w:p w14:paraId="77C1B39E" w14:textId="2E136B9C" w:rsidR="000A3407" w:rsidRDefault="001C4846">
      <w:pPr>
        <w:spacing w:line="480" w:lineRule="exact"/>
        <w:rPr>
          <w:rFonts w:ascii="宋体" w:hAnsi="宋体" w:hint="eastAsia"/>
          <w:bCs/>
          <w:kern w:val="0"/>
          <w:sz w:val="24"/>
          <w:szCs w:val="24"/>
        </w:rPr>
      </w:pPr>
      <w:r>
        <w:rPr>
          <w:rFonts w:ascii="宋体" w:hAnsi="宋体" w:hint="eastAsia"/>
          <w:bCs/>
          <w:kern w:val="0"/>
          <w:sz w:val="24"/>
          <w:szCs w:val="24"/>
        </w:rPr>
        <w:t>双一流大学</w:t>
      </w:r>
      <w:r w:rsidR="005D05DD">
        <w:rPr>
          <w:rFonts w:ascii="宋体" w:hAnsi="宋体" w:hint="eastAsia"/>
          <w:bCs/>
          <w:kern w:val="0"/>
          <w:sz w:val="24"/>
          <w:szCs w:val="24"/>
        </w:rPr>
        <w:t>内蒙古</w:t>
      </w:r>
      <w:r>
        <w:rPr>
          <w:rFonts w:ascii="宋体" w:hAnsi="宋体" w:hint="eastAsia"/>
          <w:bCs/>
          <w:kern w:val="0"/>
          <w:sz w:val="24"/>
          <w:szCs w:val="24"/>
        </w:rPr>
        <w:t>大学硕士</w:t>
      </w:r>
    </w:p>
    <w:p w14:paraId="7D6CF057" w14:textId="77777777" w:rsidR="000A3407" w:rsidRDefault="001C4846">
      <w:pPr>
        <w:spacing w:line="480" w:lineRule="exact"/>
        <w:rPr>
          <w:rFonts w:ascii="宋体" w:hAnsi="宋体" w:hint="eastAsia"/>
          <w:bCs/>
          <w:kern w:val="0"/>
          <w:sz w:val="24"/>
          <w:szCs w:val="24"/>
        </w:rPr>
      </w:pPr>
      <w:r>
        <w:rPr>
          <w:rFonts w:ascii="宋体" w:hAnsi="宋体" w:hint="eastAsia"/>
          <w:bCs/>
          <w:kern w:val="0"/>
          <w:sz w:val="24"/>
          <w:szCs w:val="24"/>
        </w:rPr>
        <w:t>国家二级人力资源管理师</w:t>
      </w:r>
    </w:p>
    <w:p w14:paraId="574D2520" w14:textId="77777777" w:rsidR="000A3407" w:rsidRDefault="001C4846">
      <w:pPr>
        <w:spacing w:line="480" w:lineRule="exact"/>
        <w:rPr>
          <w:rFonts w:ascii="宋体" w:hAnsi="宋体" w:hint="eastAsia"/>
          <w:bCs/>
          <w:kern w:val="0"/>
          <w:sz w:val="24"/>
          <w:szCs w:val="24"/>
        </w:rPr>
      </w:pPr>
      <w:r>
        <w:rPr>
          <w:rFonts w:ascii="宋体" w:hAnsi="宋体"/>
          <w:bCs/>
          <w:kern w:val="0"/>
          <w:sz w:val="24"/>
          <w:szCs w:val="24"/>
        </w:rPr>
        <w:t>SSC</w:t>
      </w:r>
      <w:r>
        <w:rPr>
          <w:rFonts w:ascii="宋体" w:hAnsi="宋体"/>
          <w:bCs/>
          <w:kern w:val="0"/>
          <w:sz w:val="24"/>
          <w:szCs w:val="24"/>
        </w:rPr>
        <w:t>人力资源共享服务师</w:t>
      </w:r>
    </w:p>
    <w:p w14:paraId="48260F27" w14:textId="53DA493A" w:rsidR="00B17A23" w:rsidRDefault="00B17A23" w:rsidP="00B17A23">
      <w:pPr>
        <w:spacing w:line="480" w:lineRule="exact"/>
        <w:rPr>
          <w:rFonts w:ascii="宋体" w:hAnsi="宋体" w:hint="eastAsia"/>
          <w:b/>
          <w:kern w:val="0"/>
          <w:sz w:val="24"/>
          <w:szCs w:val="24"/>
        </w:rPr>
      </w:pPr>
      <w:proofErr w:type="gramStart"/>
      <w:r>
        <w:rPr>
          <w:rFonts w:ascii="宋体" w:hAnsi="宋体" w:hint="eastAsia"/>
          <w:b/>
          <w:kern w:val="0"/>
          <w:sz w:val="24"/>
          <w:szCs w:val="24"/>
        </w:rPr>
        <w:t>某央企</w:t>
      </w:r>
      <w:proofErr w:type="gramEnd"/>
      <w:r>
        <w:rPr>
          <w:rFonts w:ascii="宋体" w:hAnsi="宋体" w:hint="eastAsia"/>
          <w:b/>
          <w:kern w:val="0"/>
          <w:sz w:val="24"/>
          <w:szCs w:val="24"/>
        </w:rPr>
        <w:t>三项制度改革项目</w:t>
      </w:r>
      <w:r w:rsidR="001C4846">
        <w:rPr>
          <w:rFonts w:ascii="宋体" w:hAnsi="宋体" w:hint="eastAsia"/>
          <w:b/>
          <w:kern w:val="0"/>
          <w:sz w:val="24"/>
          <w:szCs w:val="24"/>
        </w:rPr>
        <w:t>对接</w:t>
      </w:r>
      <w:r>
        <w:rPr>
          <w:rFonts w:ascii="宋体" w:hAnsi="宋体" w:hint="eastAsia"/>
          <w:b/>
          <w:kern w:val="0"/>
          <w:sz w:val="24"/>
          <w:szCs w:val="24"/>
        </w:rPr>
        <w:t>负责人</w:t>
      </w:r>
    </w:p>
    <w:p w14:paraId="45962FA4" w14:textId="77777777" w:rsidR="000A3407" w:rsidRDefault="001C4846">
      <w:pPr>
        <w:spacing w:line="480" w:lineRule="exact"/>
        <w:rPr>
          <w:rFonts w:ascii="宋体" w:hAnsi="宋体" w:hint="eastAsia"/>
          <w:bCs/>
          <w:kern w:val="0"/>
          <w:sz w:val="24"/>
          <w:szCs w:val="24"/>
        </w:rPr>
      </w:pPr>
      <w:r>
        <w:rPr>
          <w:rFonts w:ascii="宋体" w:hAnsi="宋体" w:hint="eastAsia"/>
          <w:bCs/>
          <w:kern w:val="0"/>
          <w:sz w:val="24"/>
          <w:szCs w:val="24"/>
        </w:rPr>
        <w:t>《电竞式游戏仿真管理》认证讲师</w:t>
      </w:r>
    </w:p>
    <w:p w14:paraId="2DAE7973" w14:textId="4DBD1178" w:rsidR="000A3407" w:rsidRDefault="001C4846">
      <w:pPr>
        <w:spacing w:line="480" w:lineRule="exact"/>
        <w:rPr>
          <w:rFonts w:ascii="宋体" w:hAnsi="宋体" w:hint="eastAsia"/>
          <w:bCs/>
          <w:kern w:val="0"/>
          <w:sz w:val="24"/>
          <w:szCs w:val="24"/>
        </w:rPr>
      </w:pPr>
      <w:r>
        <w:rPr>
          <w:rFonts w:ascii="宋体" w:hAnsi="宋体" w:hint="eastAsia"/>
          <w:b/>
          <w:kern w:val="0"/>
          <w:sz w:val="24"/>
          <w:szCs w:val="24"/>
        </w:rPr>
        <w:t>曾任：</w:t>
      </w:r>
      <w:r>
        <w:rPr>
          <w:rFonts w:ascii="宋体" w:hAnsi="宋体"/>
          <w:bCs/>
          <w:kern w:val="0"/>
          <w:sz w:val="24"/>
          <w:szCs w:val="24"/>
        </w:rPr>
        <w:t>国家能源集团（央企）</w:t>
      </w:r>
      <w:r>
        <w:rPr>
          <w:rFonts w:ascii="宋体" w:hAnsi="宋体" w:hint="eastAsia"/>
          <w:bCs/>
          <w:kern w:val="0"/>
          <w:sz w:val="24"/>
          <w:szCs w:val="24"/>
        </w:rPr>
        <w:t xml:space="preserve"> </w:t>
      </w:r>
      <w:r>
        <w:rPr>
          <w:rFonts w:ascii="宋体" w:hAnsi="宋体"/>
          <w:bCs/>
          <w:kern w:val="0"/>
          <w:sz w:val="24"/>
          <w:szCs w:val="24"/>
        </w:rPr>
        <w:t>|</w:t>
      </w:r>
      <w:r>
        <w:rPr>
          <w:rFonts w:ascii="宋体" w:hAnsi="宋体" w:hint="eastAsia"/>
          <w:bCs/>
          <w:kern w:val="0"/>
          <w:sz w:val="24"/>
          <w:szCs w:val="24"/>
        </w:rPr>
        <w:t xml:space="preserve"> </w:t>
      </w:r>
      <w:r>
        <w:rPr>
          <w:rFonts w:ascii="宋体" w:hAnsi="宋体"/>
          <w:bCs/>
          <w:kern w:val="0"/>
          <w:sz w:val="24"/>
          <w:szCs w:val="24"/>
        </w:rPr>
        <w:t>人力资源部长</w:t>
      </w:r>
      <w:r w:rsidR="008E159B">
        <w:rPr>
          <w:rFonts w:ascii="宋体" w:hAnsi="宋体" w:hint="eastAsia"/>
          <w:bCs/>
          <w:kern w:val="0"/>
          <w:sz w:val="24"/>
          <w:szCs w:val="24"/>
        </w:rPr>
        <w:t>兼</w:t>
      </w:r>
      <w:r w:rsidR="00623F50">
        <w:rPr>
          <w:rFonts w:ascii="宋体" w:hAnsi="宋体" w:hint="eastAsia"/>
          <w:bCs/>
          <w:kern w:val="0"/>
          <w:sz w:val="24"/>
          <w:szCs w:val="24"/>
        </w:rPr>
        <w:t>分管</w:t>
      </w:r>
      <w:proofErr w:type="gramStart"/>
      <w:r w:rsidR="00623F50">
        <w:rPr>
          <w:rFonts w:ascii="宋体" w:hAnsi="宋体" w:hint="eastAsia"/>
          <w:bCs/>
          <w:kern w:val="0"/>
          <w:sz w:val="24"/>
          <w:szCs w:val="24"/>
        </w:rPr>
        <w:t>人力副</w:t>
      </w:r>
      <w:proofErr w:type="gramEnd"/>
      <w:r w:rsidR="00623F50">
        <w:rPr>
          <w:rFonts w:ascii="宋体" w:hAnsi="宋体" w:hint="eastAsia"/>
          <w:bCs/>
          <w:kern w:val="0"/>
          <w:sz w:val="24"/>
          <w:szCs w:val="24"/>
        </w:rPr>
        <w:t>书记</w:t>
      </w:r>
    </w:p>
    <w:p w14:paraId="19760693" w14:textId="77777777" w:rsidR="000A3407" w:rsidRDefault="001C4846">
      <w:pPr>
        <w:spacing w:line="480" w:lineRule="exact"/>
        <w:rPr>
          <w:rFonts w:ascii="宋体" w:hAnsi="宋体" w:hint="eastAsia"/>
          <w:bCs/>
          <w:kern w:val="0"/>
          <w:sz w:val="24"/>
          <w:szCs w:val="24"/>
        </w:rPr>
      </w:pPr>
      <w:r>
        <w:rPr>
          <w:rFonts w:ascii="宋体" w:hAnsi="宋体" w:hint="eastAsia"/>
          <w:b/>
          <w:kern w:val="0"/>
          <w:sz w:val="24"/>
          <w:szCs w:val="24"/>
        </w:rPr>
        <w:t>擅长领域：</w:t>
      </w:r>
      <w:r>
        <w:rPr>
          <w:rFonts w:ascii="宋体" w:hAnsi="宋体" w:hint="eastAsia"/>
          <w:bCs/>
          <w:kern w:val="0"/>
          <w:sz w:val="24"/>
          <w:szCs w:val="24"/>
        </w:rPr>
        <w:t>国企三项制度改革、人力资源体系构建、非人力资源管理、薪酬绩效管理、招聘面试技巧、人才梯队建设……</w:t>
      </w:r>
    </w:p>
    <w:p w14:paraId="5FE6E80D" w14:textId="77777777" w:rsidR="000A3407" w:rsidRDefault="001C4846">
      <w:pPr>
        <w:spacing w:line="480" w:lineRule="exact"/>
        <w:rPr>
          <w:rFonts w:ascii="宋体" w:hAnsi="宋体" w:hint="eastAsia"/>
          <w:bCs/>
          <w:kern w:val="0"/>
          <w:sz w:val="24"/>
          <w:szCs w:val="24"/>
        </w:rPr>
      </w:pPr>
      <w:r>
        <w:rPr>
          <w:rFonts w:ascii="宋体" w:hAnsi="宋体" w:cs="MS Gothic" w:hint="eastAsia"/>
          <w:b/>
          <w:color w:val="C00000"/>
          <w:kern w:val="0"/>
          <w:sz w:val="24"/>
          <w:szCs w:val="24"/>
        </w:rPr>
        <w:t>1</w:t>
      </w:r>
      <w:r>
        <w:rPr>
          <w:rFonts w:ascii="宋体" w:hAnsi="宋体" w:cs="MS Gothic" w:hint="eastAsia"/>
          <w:b/>
          <w:color w:val="C00000"/>
          <w:kern w:val="0"/>
          <w:sz w:val="24"/>
          <w:szCs w:val="24"/>
        </w:rPr>
        <w:t>）</w:t>
      </w:r>
      <w:r>
        <w:rPr>
          <w:rFonts w:ascii="宋体" w:hAnsi="宋体" w:hint="eastAsia"/>
          <w:b/>
          <w:color w:val="C00000"/>
          <w:kern w:val="0"/>
          <w:sz w:val="24"/>
          <w:szCs w:val="24"/>
        </w:rPr>
        <w:t>国企三项制度改革前线：</w:t>
      </w:r>
      <w:r>
        <w:rPr>
          <w:rFonts w:ascii="宋体" w:hAnsi="宋体" w:hint="eastAsia"/>
          <w:bCs/>
          <w:kern w:val="0"/>
          <w:sz w:val="24"/>
          <w:szCs w:val="24"/>
        </w:rPr>
        <w:t>主导完成国家能源集团三项制度改革试点项目，构建现代化人力资源体系</w:t>
      </w:r>
      <w:r>
        <w:rPr>
          <w:rFonts w:ascii="宋体" w:hAnsi="宋体" w:hint="eastAsia"/>
          <w:b/>
          <w:kern w:val="0"/>
          <w:sz w:val="24"/>
          <w:szCs w:val="24"/>
        </w:rPr>
        <w:t>完成</w:t>
      </w:r>
      <w:r>
        <w:rPr>
          <w:rFonts w:ascii="宋体" w:hAnsi="宋体" w:hint="eastAsia"/>
          <w:b/>
          <w:kern w:val="0"/>
          <w:sz w:val="24"/>
          <w:szCs w:val="24"/>
        </w:rPr>
        <w:t>20+</w:t>
      </w:r>
      <w:proofErr w:type="gramStart"/>
      <w:r>
        <w:rPr>
          <w:rFonts w:ascii="宋体" w:hAnsi="宋体" w:hint="eastAsia"/>
          <w:b/>
          <w:kern w:val="0"/>
          <w:sz w:val="24"/>
          <w:szCs w:val="24"/>
        </w:rPr>
        <w:t>项央企人才</w:t>
      </w:r>
      <w:proofErr w:type="gramEnd"/>
      <w:r>
        <w:rPr>
          <w:rFonts w:ascii="宋体" w:hAnsi="宋体" w:hint="eastAsia"/>
          <w:b/>
          <w:kern w:val="0"/>
          <w:sz w:val="24"/>
          <w:szCs w:val="24"/>
        </w:rPr>
        <w:t>关键制度建立和修订工作</w:t>
      </w:r>
      <w:r>
        <w:rPr>
          <w:rFonts w:ascii="宋体" w:hAnsi="宋体" w:hint="eastAsia"/>
          <w:bCs/>
          <w:kern w:val="0"/>
          <w:sz w:val="24"/>
          <w:szCs w:val="24"/>
        </w:rPr>
        <w:t>；</w:t>
      </w:r>
    </w:p>
    <w:p w14:paraId="386132D5" w14:textId="77777777" w:rsidR="000A3407" w:rsidRDefault="001C4846">
      <w:pPr>
        <w:spacing w:line="480" w:lineRule="exact"/>
        <w:rPr>
          <w:rFonts w:ascii="宋体" w:hAnsi="宋体" w:hint="eastAsia"/>
          <w:bCs/>
          <w:kern w:val="0"/>
          <w:sz w:val="24"/>
          <w:szCs w:val="24"/>
        </w:rPr>
      </w:pPr>
      <w:r>
        <w:rPr>
          <w:rFonts w:ascii="宋体" w:hAnsi="宋体" w:cs="MS Gothic" w:hint="eastAsia"/>
          <w:b/>
          <w:color w:val="C00000"/>
          <w:kern w:val="0"/>
          <w:sz w:val="24"/>
          <w:szCs w:val="24"/>
        </w:rPr>
        <w:t>2</w:t>
      </w:r>
      <w:r>
        <w:rPr>
          <w:rFonts w:ascii="宋体" w:hAnsi="宋体" w:cs="MS Gothic" w:hint="eastAsia"/>
          <w:b/>
          <w:color w:val="C00000"/>
          <w:kern w:val="0"/>
          <w:sz w:val="24"/>
          <w:szCs w:val="24"/>
        </w:rPr>
        <w:t>）人力资源</w:t>
      </w:r>
      <w:r>
        <w:rPr>
          <w:rFonts w:ascii="宋体" w:hAnsi="宋体" w:hint="eastAsia"/>
          <w:b/>
          <w:color w:val="C00000"/>
          <w:kern w:val="0"/>
          <w:sz w:val="24"/>
          <w:szCs w:val="24"/>
        </w:rPr>
        <w:t>战略决策前沿：</w:t>
      </w:r>
      <w:r>
        <w:rPr>
          <w:rFonts w:ascii="宋体" w:hAnsi="宋体" w:hint="eastAsia"/>
          <w:bCs/>
          <w:kern w:val="0"/>
          <w:sz w:val="24"/>
          <w:szCs w:val="24"/>
        </w:rPr>
        <w:t>10+</w:t>
      </w:r>
      <w:proofErr w:type="gramStart"/>
      <w:r>
        <w:rPr>
          <w:rFonts w:ascii="宋体" w:hAnsi="宋体" w:hint="eastAsia"/>
          <w:bCs/>
          <w:kern w:val="0"/>
          <w:sz w:val="24"/>
          <w:szCs w:val="24"/>
        </w:rPr>
        <w:t>年央企</w:t>
      </w:r>
      <w:proofErr w:type="gramEnd"/>
      <w:r>
        <w:rPr>
          <w:rFonts w:ascii="宋体" w:hAnsi="宋体" w:hint="eastAsia"/>
          <w:bCs/>
          <w:kern w:val="0"/>
          <w:sz w:val="24"/>
          <w:szCs w:val="24"/>
        </w:rPr>
        <w:t>任职紧密对接国务院国资委政策，具备大局观，致力于将理念应用</w:t>
      </w:r>
      <w:r>
        <w:rPr>
          <w:rFonts w:ascii="宋体" w:hAnsi="宋体" w:hint="eastAsia"/>
          <w:b/>
          <w:kern w:val="0"/>
          <w:sz w:val="24"/>
          <w:szCs w:val="24"/>
        </w:rPr>
        <w:t>于</w:t>
      </w:r>
      <w:r>
        <w:rPr>
          <w:rFonts w:ascii="宋体" w:hAnsi="宋体" w:hint="eastAsia"/>
          <w:b/>
          <w:kern w:val="0"/>
          <w:sz w:val="24"/>
          <w:szCs w:val="24"/>
        </w:rPr>
        <w:t>10+</w:t>
      </w:r>
      <w:r>
        <w:rPr>
          <w:rFonts w:ascii="宋体" w:hAnsi="宋体" w:hint="eastAsia"/>
          <w:b/>
          <w:kern w:val="0"/>
          <w:sz w:val="24"/>
          <w:szCs w:val="24"/>
        </w:rPr>
        <w:t>不同行业，</w:t>
      </w:r>
      <w:r>
        <w:rPr>
          <w:rFonts w:ascii="宋体" w:hAnsi="宋体" w:hint="eastAsia"/>
          <w:bCs/>
          <w:kern w:val="0"/>
          <w:sz w:val="24"/>
          <w:szCs w:val="24"/>
        </w:rPr>
        <w:t>助力</w:t>
      </w:r>
      <w:r>
        <w:rPr>
          <w:rFonts w:ascii="宋体" w:hAnsi="宋体" w:hint="eastAsia"/>
          <w:b/>
          <w:kern w:val="0"/>
          <w:sz w:val="24"/>
          <w:szCs w:val="24"/>
        </w:rPr>
        <w:t>30+</w:t>
      </w:r>
      <w:r>
        <w:rPr>
          <w:rFonts w:ascii="宋体" w:hAnsi="宋体" w:hint="eastAsia"/>
          <w:b/>
          <w:kern w:val="0"/>
          <w:sz w:val="24"/>
          <w:szCs w:val="24"/>
        </w:rPr>
        <w:t>家企业</w:t>
      </w:r>
      <w:r>
        <w:rPr>
          <w:rFonts w:ascii="宋体" w:hAnsi="宋体" w:hint="eastAsia"/>
          <w:bCs/>
          <w:kern w:val="0"/>
          <w:sz w:val="24"/>
          <w:szCs w:val="24"/>
        </w:rPr>
        <w:t>进行人力资源改革转型获得成功；</w:t>
      </w:r>
    </w:p>
    <w:p w14:paraId="03E7F5BE" w14:textId="77777777" w:rsidR="000A3407" w:rsidRDefault="001C4846">
      <w:pPr>
        <w:spacing w:line="480" w:lineRule="exact"/>
        <w:rPr>
          <w:rFonts w:ascii="宋体" w:hAnsi="宋体" w:hint="eastAsia"/>
          <w:bCs/>
          <w:kern w:val="0"/>
          <w:sz w:val="24"/>
          <w:szCs w:val="24"/>
        </w:rPr>
      </w:pPr>
      <w:r>
        <w:rPr>
          <w:rFonts w:ascii="宋体" w:hAnsi="宋体" w:cs="MS Gothic" w:hint="eastAsia"/>
          <w:b/>
          <w:color w:val="C00000"/>
          <w:kern w:val="0"/>
          <w:sz w:val="24"/>
          <w:szCs w:val="24"/>
        </w:rPr>
        <w:t>3</w:t>
      </w:r>
      <w:r>
        <w:rPr>
          <w:rFonts w:ascii="宋体" w:hAnsi="宋体" w:cs="MS Gothic" w:hint="eastAsia"/>
          <w:b/>
          <w:color w:val="C00000"/>
          <w:kern w:val="0"/>
          <w:sz w:val="24"/>
          <w:szCs w:val="24"/>
        </w:rPr>
        <w:t>）优质管理人才建设前路：</w:t>
      </w:r>
      <w:r>
        <w:rPr>
          <w:rFonts w:ascii="宋体" w:hAnsi="宋体" w:hint="eastAsia"/>
          <w:bCs/>
          <w:kern w:val="0"/>
          <w:sz w:val="24"/>
          <w:szCs w:val="24"/>
        </w:rPr>
        <w:t>主导多个人才培养项目，已成功为多企业</w:t>
      </w:r>
      <w:r>
        <w:rPr>
          <w:rFonts w:ascii="宋体" w:hAnsi="宋体" w:hint="eastAsia"/>
          <w:b/>
          <w:kern w:val="0"/>
          <w:sz w:val="24"/>
          <w:szCs w:val="24"/>
        </w:rPr>
        <w:t>输送了</w:t>
      </w:r>
      <w:r>
        <w:rPr>
          <w:rFonts w:ascii="宋体" w:hAnsi="宋体"/>
          <w:b/>
          <w:kern w:val="0"/>
          <w:sz w:val="24"/>
          <w:szCs w:val="24"/>
        </w:rPr>
        <w:t>2000</w:t>
      </w:r>
      <w:r>
        <w:rPr>
          <w:rFonts w:ascii="宋体" w:hAnsi="宋体" w:hint="eastAsia"/>
          <w:b/>
          <w:kern w:val="0"/>
          <w:sz w:val="24"/>
          <w:szCs w:val="24"/>
        </w:rPr>
        <w:t>+</w:t>
      </w:r>
      <w:r>
        <w:rPr>
          <w:rFonts w:ascii="宋体" w:hAnsi="宋体"/>
          <w:b/>
          <w:kern w:val="0"/>
          <w:sz w:val="24"/>
          <w:szCs w:val="24"/>
        </w:rPr>
        <w:t>位优秀储备人才</w:t>
      </w:r>
      <w:r>
        <w:rPr>
          <w:rFonts w:ascii="宋体" w:hAnsi="宋体"/>
          <w:bCs/>
          <w:kern w:val="0"/>
          <w:sz w:val="24"/>
          <w:szCs w:val="24"/>
        </w:rPr>
        <w:t>，</w:t>
      </w:r>
      <w:r>
        <w:rPr>
          <w:rFonts w:ascii="宋体" w:hAnsi="宋体" w:hint="eastAsia"/>
          <w:bCs/>
          <w:kern w:val="0"/>
          <w:sz w:val="24"/>
          <w:szCs w:val="24"/>
        </w:rPr>
        <w:t>发挥高技能人才示范引领和传帮带作用，</w:t>
      </w:r>
      <w:r>
        <w:rPr>
          <w:rFonts w:ascii="宋体" w:hAnsi="宋体"/>
          <w:bCs/>
          <w:kern w:val="0"/>
          <w:sz w:val="24"/>
          <w:szCs w:val="24"/>
        </w:rPr>
        <w:t>助力企业解决人才稀缺问题</w:t>
      </w:r>
      <w:r>
        <w:rPr>
          <w:rFonts w:ascii="宋体" w:hAnsi="宋体" w:hint="eastAsia"/>
          <w:bCs/>
          <w:kern w:val="0"/>
          <w:sz w:val="24"/>
          <w:szCs w:val="24"/>
        </w:rPr>
        <w:t>；</w:t>
      </w:r>
    </w:p>
    <w:p w14:paraId="74CB1DC3" w14:textId="77777777" w:rsidR="000A3407" w:rsidRDefault="001C4846">
      <w:pPr>
        <w:spacing w:line="480" w:lineRule="exact"/>
        <w:rPr>
          <w:rFonts w:ascii="宋体" w:hAnsi="宋体" w:cs="MS Gothic" w:hint="eastAsia"/>
          <w:b/>
          <w:color w:val="C00000"/>
          <w:kern w:val="0"/>
          <w:sz w:val="24"/>
          <w:szCs w:val="24"/>
        </w:rPr>
      </w:pPr>
      <w:r>
        <w:rPr>
          <w:rFonts w:ascii="宋体" w:hAnsi="宋体" w:cs="MS Gothic" w:hint="eastAsia"/>
          <w:b/>
          <w:color w:val="C00000"/>
          <w:kern w:val="0"/>
          <w:sz w:val="24"/>
          <w:szCs w:val="24"/>
        </w:rPr>
        <w:t>4</w:t>
      </w:r>
      <w:r>
        <w:rPr>
          <w:rFonts w:ascii="宋体" w:hAnsi="宋体" w:cs="MS Gothic" w:hint="eastAsia"/>
          <w:b/>
          <w:color w:val="C00000"/>
          <w:kern w:val="0"/>
          <w:sz w:val="24"/>
          <w:szCs w:val="24"/>
        </w:rPr>
        <w:t>）产教融合创新实践</w:t>
      </w:r>
      <w:r>
        <w:rPr>
          <w:rFonts w:ascii="宋体" w:hAnsi="宋体" w:cs="MS Gothic" w:hint="eastAsia"/>
          <w:b/>
          <w:color w:val="C00000"/>
          <w:kern w:val="0"/>
          <w:sz w:val="24"/>
          <w:szCs w:val="24"/>
        </w:rPr>
        <w:t>前</w:t>
      </w:r>
      <w:r>
        <w:rPr>
          <w:rFonts w:ascii="宋体" w:hAnsi="宋体" w:cs="MS Gothic" w:hint="eastAsia"/>
          <w:b/>
          <w:color w:val="C00000"/>
          <w:kern w:val="0"/>
          <w:sz w:val="24"/>
          <w:szCs w:val="24"/>
        </w:rPr>
        <w:t>锋</w:t>
      </w:r>
      <w:r>
        <w:rPr>
          <w:rFonts w:ascii="宋体" w:hAnsi="宋体" w:hint="eastAsia"/>
          <w:b/>
          <w:color w:val="C00000"/>
          <w:kern w:val="0"/>
          <w:sz w:val="24"/>
          <w:szCs w:val="24"/>
        </w:rPr>
        <w:t>：</w:t>
      </w:r>
      <w:r>
        <w:rPr>
          <w:rFonts w:ascii="宋体" w:hAnsi="宋体" w:hint="eastAsia"/>
          <w:bCs/>
          <w:kern w:val="0"/>
          <w:sz w:val="24"/>
          <w:szCs w:val="24"/>
        </w:rPr>
        <w:t>担任北京工商学校、内蒙古商贸职业学院、北京劳动保障学院</w:t>
      </w:r>
      <w:r>
        <w:rPr>
          <w:rFonts w:ascii="宋体" w:hAnsi="宋体" w:hint="eastAsia"/>
          <w:b/>
          <w:kern w:val="0"/>
          <w:sz w:val="24"/>
          <w:szCs w:val="24"/>
        </w:rPr>
        <w:t>3</w:t>
      </w:r>
      <w:r>
        <w:rPr>
          <w:rFonts w:ascii="宋体" w:hAnsi="宋体" w:hint="eastAsia"/>
          <w:b/>
          <w:kern w:val="0"/>
          <w:sz w:val="24"/>
          <w:szCs w:val="24"/>
        </w:rPr>
        <w:t>所高校客座教授</w:t>
      </w:r>
      <w:r>
        <w:rPr>
          <w:rFonts w:ascii="宋体" w:hAnsi="宋体" w:hint="eastAsia"/>
          <w:bCs/>
          <w:kern w:val="0"/>
          <w:sz w:val="24"/>
          <w:szCs w:val="24"/>
        </w:rPr>
        <w:t>；</w:t>
      </w:r>
    </w:p>
    <w:p w14:paraId="2F41B455" w14:textId="77777777" w:rsidR="000A3407" w:rsidRDefault="000A3407">
      <w:pPr>
        <w:spacing w:line="480" w:lineRule="exact"/>
        <w:rPr>
          <w:rFonts w:ascii="宋体" w:hAnsi="宋体" w:hint="eastAsia"/>
          <w:kern w:val="0"/>
          <w:sz w:val="24"/>
          <w:szCs w:val="24"/>
        </w:rPr>
      </w:pPr>
    </w:p>
    <w:p w14:paraId="06AFE957" w14:textId="77777777" w:rsidR="000A3407" w:rsidRDefault="001C4846">
      <w:pPr>
        <w:spacing w:line="460" w:lineRule="exact"/>
        <w:rPr>
          <w:rFonts w:ascii="宋体" w:hAnsi="宋体" w:cs="宋体" w:hint="eastAsia"/>
          <w:b/>
          <w:bCs/>
          <w:sz w:val="24"/>
          <w:szCs w:val="24"/>
        </w:rPr>
      </w:pPr>
      <w:r>
        <w:rPr>
          <w:rFonts w:ascii="宋体" w:hAnsi="宋体" w:cs="宋体" w:hint="eastAsia"/>
          <w:b/>
          <w:bCs/>
          <w:sz w:val="24"/>
          <w:szCs w:val="24"/>
        </w:rPr>
        <w:t>实战经验：</w:t>
      </w:r>
    </w:p>
    <w:p w14:paraId="25975485" w14:textId="77777777" w:rsidR="000A3407" w:rsidRDefault="001C4846">
      <w:pPr>
        <w:spacing w:line="460" w:lineRule="exact"/>
        <w:ind w:firstLine="420"/>
        <w:rPr>
          <w:rFonts w:ascii="宋体" w:hAnsi="宋体" w:cs="宋体" w:hint="eastAsia"/>
          <w:sz w:val="24"/>
          <w:szCs w:val="24"/>
        </w:rPr>
      </w:pPr>
      <w:r>
        <w:rPr>
          <w:rFonts w:ascii="宋体" w:hAnsi="宋体" w:cs="宋体" w:hint="eastAsia"/>
          <w:sz w:val="24"/>
          <w:szCs w:val="24"/>
        </w:rPr>
        <w:t>王飞老师拥有</w:t>
      </w:r>
      <w:proofErr w:type="gramStart"/>
      <w:r>
        <w:rPr>
          <w:rFonts w:ascii="宋体" w:hAnsi="宋体" w:cs="宋体" w:hint="eastAsia"/>
          <w:sz w:val="24"/>
          <w:szCs w:val="24"/>
        </w:rPr>
        <w:t>央企</w:t>
      </w:r>
      <w:r>
        <w:rPr>
          <w:rFonts w:ascii="宋体" w:hAnsi="宋体"/>
          <w:bCs/>
          <w:kern w:val="0"/>
          <w:sz w:val="24"/>
          <w:szCs w:val="24"/>
        </w:rPr>
        <w:t>国家</w:t>
      </w:r>
      <w:proofErr w:type="gramEnd"/>
      <w:r>
        <w:rPr>
          <w:rFonts w:ascii="宋体" w:hAnsi="宋体"/>
          <w:bCs/>
          <w:kern w:val="0"/>
          <w:sz w:val="24"/>
          <w:szCs w:val="24"/>
        </w:rPr>
        <w:t>能源集团</w:t>
      </w:r>
      <w:r>
        <w:rPr>
          <w:rFonts w:ascii="宋体" w:hAnsi="宋体" w:cs="宋体" w:hint="eastAsia"/>
          <w:sz w:val="24"/>
          <w:szCs w:val="24"/>
        </w:rPr>
        <w:t>高管的工作经历，</w:t>
      </w:r>
      <w:r>
        <w:rPr>
          <w:rFonts w:ascii="宋体" w:hAnsi="宋体" w:cs="宋体" w:hint="eastAsia"/>
          <w:sz w:val="24"/>
          <w:szCs w:val="24"/>
        </w:rPr>
        <w:t>13</w:t>
      </w:r>
      <w:r>
        <w:rPr>
          <w:rFonts w:ascii="宋体" w:hAnsi="宋体" w:cs="宋体" w:hint="eastAsia"/>
          <w:sz w:val="24"/>
          <w:szCs w:val="24"/>
        </w:rPr>
        <w:t>年丰富的人力资源管理实战经验，在</w:t>
      </w:r>
      <w:r>
        <w:rPr>
          <w:rFonts w:ascii="宋体" w:hAnsi="宋体" w:cs="宋体" w:hint="eastAsia"/>
          <w:b/>
          <w:bCs/>
          <w:sz w:val="24"/>
          <w:szCs w:val="24"/>
        </w:rPr>
        <w:t>国企改革各管理模块</w:t>
      </w:r>
      <w:r>
        <w:rPr>
          <w:rFonts w:ascii="宋体" w:hAnsi="宋体" w:cs="宋体" w:hint="eastAsia"/>
          <w:sz w:val="24"/>
          <w:szCs w:val="24"/>
        </w:rPr>
        <w:t>上均取得显著工作成绩。特别是在国有企业改革前沿阵地，王老师</w:t>
      </w:r>
      <w:r>
        <w:rPr>
          <w:rFonts w:ascii="宋体" w:hAnsi="宋体" w:cs="宋体" w:hint="eastAsia"/>
          <w:b/>
          <w:bCs/>
          <w:sz w:val="24"/>
          <w:szCs w:val="24"/>
        </w:rPr>
        <w:t>紧密对接国务院国资委政策，致力推广国企综合改革体系，</w:t>
      </w:r>
      <w:r>
        <w:rPr>
          <w:rFonts w:ascii="宋体" w:hAnsi="宋体" w:cs="宋体" w:hint="eastAsia"/>
          <w:sz w:val="24"/>
          <w:szCs w:val="24"/>
        </w:rPr>
        <w:t>将改革理念成功应用于不同行业的集团企业，并具有较强的通用性，成为国有企业改革咨询的引领者。</w:t>
      </w:r>
    </w:p>
    <w:p w14:paraId="399248B6" w14:textId="77777777" w:rsidR="000A3407" w:rsidRDefault="000A3407">
      <w:pPr>
        <w:spacing w:line="460" w:lineRule="exact"/>
        <w:rPr>
          <w:rFonts w:ascii="宋体" w:hAnsi="宋体" w:cs="宋体" w:hint="eastAsia"/>
          <w:sz w:val="24"/>
          <w:szCs w:val="24"/>
        </w:rPr>
      </w:pPr>
    </w:p>
    <w:p w14:paraId="3BFC3227" w14:textId="77777777" w:rsidR="000A3407" w:rsidRDefault="001C4846">
      <w:pPr>
        <w:spacing w:line="480" w:lineRule="exact"/>
        <w:rPr>
          <w:rFonts w:ascii="宋体" w:hAnsi="宋体" w:cs="仿宋_GB2312" w:hint="eastAsia"/>
          <w:sz w:val="24"/>
        </w:rPr>
      </w:pPr>
      <w:r>
        <w:rPr>
          <w:rFonts w:ascii="Segoe UI Symbol" w:hAnsi="Segoe UI Symbol"/>
          <w:b/>
          <w:bCs/>
          <w:color w:val="C00000"/>
          <w:sz w:val="24"/>
          <w:szCs w:val="24"/>
          <w:rtl/>
        </w:rPr>
        <w:t>۞</w:t>
      </w:r>
      <w:r>
        <w:rPr>
          <w:rFonts w:ascii="Segoe UI Symbol" w:hAnsi="Segoe UI Symbol" w:hint="eastAsia"/>
          <w:b/>
          <w:bCs/>
          <w:color w:val="C00000"/>
          <w:sz w:val="24"/>
          <w:szCs w:val="24"/>
        </w:rPr>
        <w:t xml:space="preserve"> </w:t>
      </w:r>
      <w:r>
        <w:rPr>
          <w:rFonts w:ascii="宋体" w:hAnsi="宋体" w:cs="仿宋_GB2312" w:hint="eastAsia"/>
          <w:b/>
          <w:bCs/>
          <w:color w:val="C00000"/>
          <w:sz w:val="24"/>
          <w:szCs w:val="24"/>
        </w:rPr>
        <w:t>三项国企制度改革落地：</w:t>
      </w:r>
      <w:r>
        <w:rPr>
          <w:rFonts w:ascii="宋体" w:hAnsi="宋体" w:cs="仿宋_GB2312" w:hint="eastAsia"/>
          <w:sz w:val="24"/>
          <w:szCs w:val="24"/>
        </w:rPr>
        <w:t>在国企制度改革中完成能源集团国企深化提升行动</w:t>
      </w:r>
      <w:r>
        <w:rPr>
          <w:rFonts w:ascii="宋体" w:hAnsi="宋体" w:cs="仿宋_GB2312" w:hint="eastAsia"/>
          <w:sz w:val="24"/>
          <w:szCs w:val="24"/>
        </w:rPr>
        <w:t>3</w:t>
      </w:r>
      <w:r>
        <w:rPr>
          <w:rFonts w:ascii="宋体" w:hAnsi="宋体" w:cs="仿宋_GB2312" w:hint="eastAsia"/>
          <w:sz w:val="24"/>
          <w:szCs w:val="24"/>
        </w:rPr>
        <w:t>年目标设定，完成“绩效、</w:t>
      </w:r>
      <w:r>
        <w:rPr>
          <w:rFonts w:ascii="宋体" w:hAnsi="宋体" w:cs="仿宋_GB2312" w:hint="eastAsia"/>
          <w:sz w:val="24"/>
        </w:rPr>
        <w:t>薪酬、岗位”</w:t>
      </w:r>
      <w:r>
        <w:rPr>
          <w:rFonts w:ascii="宋体" w:hAnsi="宋体" w:cs="仿宋_GB2312" w:hint="eastAsia"/>
          <w:b/>
          <w:bCs/>
          <w:sz w:val="24"/>
        </w:rPr>
        <w:t>三项制度的修正优化与落地执行</w:t>
      </w:r>
      <w:r>
        <w:rPr>
          <w:rFonts w:ascii="宋体" w:hAnsi="宋体" w:cs="仿宋_GB2312" w:hint="eastAsia"/>
          <w:sz w:val="24"/>
        </w:rPr>
        <w:t>，</w:t>
      </w:r>
      <w:r>
        <w:rPr>
          <w:rFonts w:ascii="宋体" w:hAnsi="宋体" w:hint="eastAsia"/>
          <w:bCs/>
          <w:kern w:val="0"/>
          <w:sz w:val="24"/>
          <w:szCs w:val="24"/>
        </w:rPr>
        <w:t>涉及</w:t>
      </w:r>
      <w:r>
        <w:rPr>
          <w:rFonts w:ascii="宋体" w:hAnsi="宋体" w:hint="eastAsia"/>
          <w:b/>
          <w:kern w:val="0"/>
          <w:sz w:val="24"/>
          <w:szCs w:val="24"/>
        </w:rPr>
        <w:t>子分公司</w:t>
      </w:r>
      <w:r>
        <w:rPr>
          <w:rFonts w:ascii="宋体" w:hAnsi="宋体"/>
          <w:b/>
          <w:kern w:val="0"/>
          <w:sz w:val="24"/>
          <w:szCs w:val="24"/>
        </w:rPr>
        <w:t>20</w:t>
      </w:r>
      <w:r>
        <w:rPr>
          <w:rFonts w:ascii="宋体" w:hAnsi="宋体"/>
          <w:b/>
          <w:kern w:val="0"/>
          <w:sz w:val="24"/>
          <w:szCs w:val="24"/>
        </w:rPr>
        <w:t>家</w:t>
      </w:r>
      <w:r>
        <w:rPr>
          <w:rFonts w:ascii="宋体" w:hAnsi="宋体" w:hint="eastAsia"/>
          <w:b/>
          <w:kern w:val="0"/>
          <w:sz w:val="24"/>
          <w:szCs w:val="24"/>
        </w:rPr>
        <w:t>与</w:t>
      </w:r>
      <w:r>
        <w:rPr>
          <w:rFonts w:ascii="宋体" w:hAnsi="宋体"/>
          <w:b/>
          <w:kern w:val="0"/>
          <w:sz w:val="24"/>
          <w:szCs w:val="24"/>
        </w:rPr>
        <w:t>人员</w:t>
      </w:r>
      <w:r>
        <w:rPr>
          <w:rFonts w:ascii="宋体" w:hAnsi="宋体"/>
          <w:b/>
          <w:kern w:val="0"/>
          <w:sz w:val="24"/>
          <w:szCs w:val="24"/>
        </w:rPr>
        <w:t>6057</w:t>
      </w:r>
      <w:r>
        <w:rPr>
          <w:rFonts w:ascii="宋体" w:hAnsi="宋体"/>
          <w:b/>
          <w:kern w:val="0"/>
          <w:sz w:val="24"/>
          <w:szCs w:val="24"/>
        </w:rPr>
        <w:t>人</w:t>
      </w:r>
      <w:r>
        <w:rPr>
          <w:rFonts w:ascii="宋体" w:hAnsi="宋体" w:hint="eastAsia"/>
          <w:b/>
          <w:kern w:val="0"/>
          <w:sz w:val="24"/>
          <w:szCs w:val="24"/>
        </w:rPr>
        <w:t>，</w:t>
      </w:r>
      <w:r>
        <w:rPr>
          <w:rFonts w:ascii="宋体" w:hAnsi="宋体" w:cs="仿宋_GB2312" w:hint="eastAsia"/>
          <w:sz w:val="24"/>
        </w:rPr>
        <w:t>完成</w:t>
      </w:r>
      <w:r>
        <w:rPr>
          <w:rFonts w:ascii="宋体" w:hAnsi="宋体" w:cs="仿宋_GB2312" w:hint="eastAsia"/>
          <w:b/>
          <w:bCs/>
          <w:sz w:val="24"/>
        </w:rPr>
        <w:t>人员优化</w:t>
      </w:r>
      <w:r>
        <w:rPr>
          <w:rFonts w:ascii="宋体" w:hAnsi="宋体" w:cs="仿宋_GB2312" w:hint="eastAsia"/>
          <w:b/>
          <w:bCs/>
          <w:sz w:val="24"/>
        </w:rPr>
        <w:t>618</w:t>
      </w:r>
      <w:r>
        <w:rPr>
          <w:rFonts w:ascii="宋体" w:hAnsi="宋体" w:cs="仿宋_GB2312" w:hint="eastAsia"/>
          <w:b/>
          <w:bCs/>
          <w:sz w:val="24"/>
        </w:rPr>
        <w:t>人，</w:t>
      </w:r>
      <w:proofErr w:type="gramStart"/>
      <w:r>
        <w:rPr>
          <w:rFonts w:ascii="宋体" w:hAnsi="宋体" w:cs="仿宋_GB2312" w:hint="eastAsia"/>
          <w:sz w:val="24"/>
        </w:rPr>
        <w:t>实现</w:t>
      </w:r>
      <w:r>
        <w:rPr>
          <w:rFonts w:ascii="宋体" w:hAnsi="宋体" w:cs="仿宋_GB2312" w:hint="eastAsia"/>
          <w:b/>
          <w:bCs/>
          <w:sz w:val="24"/>
        </w:rPr>
        <w:t>岗效提升</w:t>
      </w:r>
      <w:proofErr w:type="gramEnd"/>
      <w:r>
        <w:rPr>
          <w:rFonts w:ascii="宋体" w:hAnsi="宋体" w:cs="仿宋_GB2312" w:hint="eastAsia"/>
          <w:b/>
          <w:bCs/>
          <w:sz w:val="24"/>
        </w:rPr>
        <w:t>10%</w:t>
      </w:r>
      <w:r>
        <w:rPr>
          <w:rFonts w:ascii="宋体" w:hAnsi="宋体" w:cs="仿宋_GB2312" w:hint="eastAsia"/>
          <w:b/>
          <w:bCs/>
          <w:sz w:val="24"/>
        </w:rPr>
        <w:t>，</w:t>
      </w:r>
      <w:r>
        <w:rPr>
          <w:rFonts w:ascii="宋体" w:hAnsi="宋体" w:cs="仿宋_GB2312" w:hint="eastAsia"/>
          <w:sz w:val="24"/>
        </w:rPr>
        <w:t>三项体系被系统评为</w:t>
      </w:r>
      <w:r>
        <w:rPr>
          <w:rFonts w:ascii="宋体" w:hAnsi="宋体" w:cs="仿宋_GB2312" w:hint="eastAsia"/>
          <w:b/>
          <w:bCs/>
          <w:sz w:val="24"/>
        </w:rPr>
        <w:t>“先进标杆单位”</w:t>
      </w:r>
      <w:r>
        <w:rPr>
          <w:rFonts w:ascii="宋体" w:hAnsi="宋体" w:cs="仿宋_GB2312" w:hint="eastAsia"/>
          <w:sz w:val="24"/>
        </w:rPr>
        <w:t>；</w:t>
      </w:r>
      <w:r>
        <w:rPr>
          <w:rFonts w:ascii="宋体" w:hAnsi="宋体" w:hint="eastAsia"/>
          <w:bCs/>
          <w:kern w:val="0"/>
          <w:sz w:val="24"/>
          <w:szCs w:val="24"/>
        </w:rPr>
        <w:t>完成</w:t>
      </w:r>
      <w:r>
        <w:rPr>
          <w:rFonts w:ascii="宋体" w:hAnsi="宋体" w:hint="eastAsia"/>
          <w:b/>
          <w:kern w:val="0"/>
          <w:sz w:val="24"/>
          <w:szCs w:val="24"/>
        </w:rPr>
        <w:t>20+</w:t>
      </w:r>
      <w:proofErr w:type="gramStart"/>
      <w:r>
        <w:rPr>
          <w:rFonts w:ascii="宋体" w:hAnsi="宋体" w:hint="eastAsia"/>
          <w:b/>
          <w:kern w:val="0"/>
          <w:sz w:val="24"/>
          <w:szCs w:val="24"/>
        </w:rPr>
        <w:t>项央企人才</w:t>
      </w:r>
      <w:proofErr w:type="gramEnd"/>
      <w:r>
        <w:rPr>
          <w:rFonts w:ascii="宋体" w:hAnsi="宋体" w:hint="eastAsia"/>
          <w:b/>
          <w:kern w:val="0"/>
          <w:sz w:val="24"/>
          <w:szCs w:val="24"/>
        </w:rPr>
        <w:t>关键制度建立和修订工作</w:t>
      </w:r>
      <w:r>
        <w:rPr>
          <w:rFonts w:ascii="宋体" w:hAnsi="宋体" w:hint="eastAsia"/>
          <w:bCs/>
          <w:kern w:val="0"/>
          <w:sz w:val="24"/>
          <w:szCs w:val="24"/>
        </w:rPr>
        <w:t>，</w:t>
      </w:r>
      <w:proofErr w:type="gramStart"/>
      <w:r>
        <w:rPr>
          <w:rFonts w:ascii="宋体" w:hAnsi="宋体" w:hint="eastAsia"/>
          <w:bCs/>
          <w:kern w:val="0"/>
          <w:sz w:val="24"/>
          <w:szCs w:val="24"/>
        </w:rPr>
        <w:t>对央企人才</w:t>
      </w:r>
      <w:proofErr w:type="gramEnd"/>
      <w:r>
        <w:rPr>
          <w:rFonts w:ascii="宋体" w:hAnsi="宋体" w:hint="eastAsia"/>
          <w:bCs/>
          <w:kern w:val="0"/>
          <w:sz w:val="24"/>
          <w:szCs w:val="24"/>
        </w:rPr>
        <w:t>制度进行了全面优化，确保了制</w:t>
      </w:r>
      <w:r>
        <w:rPr>
          <w:rFonts w:ascii="宋体" w:hAnsi="宋体" w:hint="eastAsia"/>
          <w:bCs/>
          <w:kern w:val="0"/>
          <w:sz w:val="24"/>
          <w:szCs w:val="24"/>
        </w:rPr>
        <w:lastRenderedPageBreak/>
        <w:t>度的持续更新和完善，总共亲历了</w:t>
      </w:r>
      <w:r>
        <w:rPr>
          <w:rFonts w:ascii="宋体" w:hAnsi="宋体" w:hint="eastAsia"/>
          <w:b/>
          <w:kern w:val="0"/>
          <w:sz w:val="24"/>
          <w:szCs w:val="24"/>
        </w:rPr>
        <w:t>4</w:t>
      </w:r>
      <w:r>
        <w:rPr>
          <w:rFonts w:ascii="宋体" w:hAnsi="宋体" w:hint="eastAsia"/>
          <w:b/>
          <w:kern w:val="0"/>
          <w:sz w:val="24"/>
          <w:szCs w:val="24"/>
        </w:rPr>
        <w:t>次制度迭代；</w:t>
      </w:r>
    </w:p>
    <w:p w14:paraId="551CD94F" w14:textId="77777777" w:rsidR="000A3407" w:rsidRDefault="001C4846">
      <w:pPr>
        <w:spacing w:line="480" w:lineRule="exact"/>
        <w:rPr>
          <w:rFonts w:ascii="宋体" w:hAnsi="宋体" w:cs="宋体" w:hint="eastAsia"/>
          <w:sz w:val="24"/>
          <w:szCs w:val="24"/>
        </w:rPr>
      </w:pPr>
      <w:r>
        <w:rPr>
          <w:rFonts w:ascii="Segoe UI Symbol" w:hAnsi="Segoe UI Symbol"/>
          <w:b/>
          <w:bCs/>
          <w:color w:val="C00000"/>
          <w:sz w:val="24"/>
          <w:szCs w:val="24"/>
          <w:rtl/>
        </w:rPr>
        <w:t>۞</w:t>
      </w:r>
      <w:r>
        <w:rPr>
          <w:rFonts w:ascii="Segoe UI Symbol" w:hAnsi="Segoe UI Symbol" w:hint="eastAsia"/>
          <w:b/>
          <w:bCs/>
          <w:color w:val="C00000"/>
          <w:sz w:val="24"/>
          <w:szCs w:val="24"/>
        </w:rPr>
        <w:t xml:space="preserve"> </w:t>
      </w:r>
      <w:r>
        <w:rPr>
          <w:rFonts w:ascii="宋体" w:hAnsi="宋体" w:cs="仿宋_GB2312" w:hint="eastAsia"/>
          <w:b/>
          <w:bCs/>
          <w:color w:val="C00000"/>
          <w:sz w:val="24"/>
        </w:rPr>
        <w:t>一个高效模式成功转型：</w:t>
      </w:r>
      <w:r>
        <w:rPr>
          <w:rFonts w:ascii="宋体" w:hAnsi="宋体" w:cs="仿宋_GB2312" w:hint="eastAsia"/>
          <w:sz w:val="24"/>
        </w:rPr>
        <w:t>主导推动能源集团绩效与薪酬系统线上应用落地，</w:t>
      </w:r>
      <w:r>
        <w:rPr>
          <w:rFonts w:ascii="宋体" w:hAnsi="宋体" w:cs="仿宋_GB2312" w:hint="eastAsia"/>
          <w:b/>
          <w:bCs/>
          <w:sz w:val="24"/>
        </w:rPr>
        <w:t>实现人力资源数字化转型，由传统“六大模块”向“三支柱”转型，完成</w:t>
      </w:r>
      <w:r>
        <w:rPr>
          <w:rFonts w:ascii="宋体" w:hAnsi="宋体" w:cs="仿宋_GB2312" w:hint="eastAsia"/>
          <w:b/>
          <w:bCs/>
          <w:sz w:val="24"/>
        </w:rPr>
        <w:t>4</w:t>
      </w:r>
      <w:r>
        <w:rPr>
          <w:rFonts w:ascii="宋体" w:hAnsi="宋体" w:cs="仿宋_GB2312" w:hint="eastAsia"/>
          <w:b/>
          <w:bCs/>
          <w:sz w:val="24"/>
        </w:rPr>
        <w:t>项手动流程转为自动化，</w:t>
      </w:r>
      <w:r>
        <w:rPr>
          <w:rFonts w:ascii="宋体" w:hAnsi="宋体" w:cs="宋体" w:hint="eastAsia"/>
          <w:sz w:val="24"/>
          <w:szCs w:val="24"/>
        </w:rPr>
        <w:t>实现降本增效，提升员工工作体验和满意度；</w:t>
      </w:r>
    </w:p>
    <w:p w14:paraId="4EC98F0E" w14:textId="77777777" w:rsidR="000A3407" w:rsidRDefault="001C4846">
      <w:pPr>
        <w:spacing w:line="480" w:lineRule="exact"/>
        <w:rPr>
          <w:rFonts w:ascii="宋体" w:hAnsi="宋体" w:cs="仿宋_GB2312" w:hint="eastAsia"/>
          <w:sz w:val="24"/>
        </w:rPr>
      </w:pPr>
      <w:r>
        <w:rPr>
          <w:rFonts w:ascii="Segoe UI Symbol" w:hAnsi="Segoe UI Symbol"/>
          <w:b/>
          <w:bCs/>
          <w:color w:val="C00000"/>
          <w:sz w:val="24"/>
          <w:szCs w:val="24"/>
          <w:rtl/>
        </w:rPr>
        <w:t>۞</w:t>
      </w:r>
      <w:r>
        <w:rPr>
          <w:rFonts w:ascii="Segoe UI Symbol" w:hAnsi="Segoe UI Symbol" w:hint="eastAsia"/>
          <w:b/>
          <w:bCs/>
          <w:color w:val="C00000"/>
          <w:sz w:val="24"/>
          <w:szCs w:val="24"/>
        </w:rPr>
        <w:t xml:space="preserve"> </w:t>
      </w:r>
      <w:r>
        <w:rPr>
          <w:rFonts w:ascii="宋体" w:hAnsi="宋体" w:cs="仿宋_GB2312" w:hint="eastAsia"/>
          <w:b/>
          <w:bCs/>
          <w:color w:val="C00000"/>
          <w:sz w:val="24"/>
        </w:rPr>
        <w:t>两条人才主线搭建落实：</w:t>
      </w:r>
      <w:r>
        <w:rPr>
          <w:rFonts w:ascii="宋体" w:hAnsi="宋体" w:cs="仿宋_GB2312" w:hint="eastAsia"/>
          <w:sz w:val="24"/>
        </w:rPr>
        <w:t>搭建“以技能序列的导师制、以职能序列的任职资格体系”为两条主线的人才培养体系，累计为能源集团</w:t>
      </w:r>
      <w:r>
        <w:rPr>
          <w:rFonts w:ascii="宋体" w:hAnsi="宋体" w:cs="仿宋_GB2312" w:hint="eastAsia"/>
          <w:b/>
          <w:bCs/>
          <w:sz w:val="24"/>
        </w:rPr>
        <w:t>储备管理干部</w:t>
      </w:r>
      <w:r>
        <w:rPr>
          <w:rFonts w:ascii="宋体" w:hAnsi="宋体" w:cs="仿宋_GB2312" w:hint="eastAsia"/>
          <w:b/>
          <w:bCs/>
          <w:sz w:val="24"/>
        </w:rPr>
        <w:t>200+</w:t>
      </w:r>
      <w:r>
        <w:rPr>
          <w:rFonts w:ascii="宋体" w:hAnsi="宋体" w:cs="仿宋_GB2312" w:hint="eastAsia"/>
          <w:b/>
          <w:bCs/>
          <w:sz w:val="24"/>
        </w:rPr>
        <w:t>名和骨干员工</w:t>
      </w:r>
      <w:r>
        <w:rPr>
          <w:rFonts w:ascii="宋体" w:hAnsi="宋体" w:cs="仿宋_GB2312" w:hint="eastAsia"/>
          <w:b/>
          <w:bCs/>
          <w:sz w:val="24"/>
        </w:rPr>
        <w:t>700+</w:t>
      </w:r>
      <w:r>
        <w:rPr>
          <w:rFonts w:ascii="宋体" w:hAnsi="宋体" w:cs="仿宋_GB2312" w:hint="eastAsia"/>
          <w:b/>
          <w:bCs/>
          <w:sz w:val="24"/>
        </w:rPr>
        <w:t>名</w:t>
      </w:r>
      <w:r>
        <w:rPr>
          <w:rFonts w:ascii="宋体" w:hAnsi="宋体" w:cs="仿宋_GB2312" w:hint="eastAsia"/>
          <w:sz w:val="24"/>
        </w:rPr>
        <w:t>，该项目被公司评为</w:t>
      </w:r>
      <w:r>
        <w:rPr>
          <w:rFonts w:ascii="宋体" w:hAnsi="宋体" w:cs="仿宋_GB2312" w:hint="eastAsia"/>
          <w:b/>
          <w:bCs/>
          <w:sz w:val="24"/>
        </w:rPr>
        <w:t>“亮点工程”</w:t>
      </w:r>
      <w:r>
        <w:rPr>
          <w:rFonts w:ascii="宋体" w:hAnsi="宋体" w:cs="仿宋_GB2312" w:hint="eastAsia"/>
          <w:sz w:val="24"/>
        </w:rPr>
        <w:t>；同时</w:t>
      </w:r>
      <w:r>
        <w:rPr>
          <w:rFonts w:ascii="宋体" w:hAnsi="宋体" w:hint="eastAsia"/>
          <w:bCs/>
          <w:kern w:val="0"/>
          <w:sz w:val="24"/>
          <w:szCs w:val="24"/>
        </w:rPr>
        <w:t>主导</w:t>
      </w:r>
      <w:r>
        <w:rPr>
          <w:rFonts w:ascii="宋体" w:hAnsi="宋体"/>
          <w:bCs/>
          <w:kern w:val="0"/>
          <w:sz w:val="24"/>
          <w:szCs w:val="24"/>
        </w:rPr>
        <w:t>推行导师带教体系</w:t>
      </w:r>
      <w:r>
        <w:rPr>
          <w:rFonts w:ascii="宋体" w:hAnsi="宋体"/>
          <w:b/>
          <w:kern w:val="0"/>
          <w:sz w:val="24"/>
          <w:szCs w:val="24"/>
        </w:rPr>
        <w:t>完成师带徒</w:t>
      </w:r>
      <w:r>
        <w:rPr>
          <w:rFonts w:ascii="宋体" w:hAnsi="宋体"/>
          <w:b/>
          <w:kern w:val="0"/>
          <w:sz w:val="24"/>
          <w:szCs w:val="24"/>
        </w:rPr>
        <w:t>600</w:t>
      </w:r>
      <w:r>
        <w:rPr>
          <w:rFonts w:ascii="宋体" w:hAnsi="宋体" w:hint="eastAsia"/>
          <w:b/>
          <w:kern w:val="0"/>
          <w:sz w:val="24"/>
          <w:szCs w:val="24"/>
        </w:rPr>
        <w:t>+</w:t>
      </w:r>
      <w:r>
        <w:rPr>
          <w:rFonts w:ascii="宋体" w:hAnsi="宋体"/>
          <w:b/>
          <w:kern w:val="0"/>
          <w:sz w:val="24"/>
          <w:szCs w:val="24"/>
        </w:rPr>
        <w:t>人</w:t>
      </w:r>
      <w:r>
        <w:rPr>
          <w:rFonts w:ascii="宋体" w:hAnsi="宋体"/>
          <w:bCs/>
          <w:kern w:val="0"/>
          <w:sz w:val="24"/>
          <w:szCs w:val="24"/>
        </w:rPr>
        <w:t>，成为公司业务骨干和中坚力量</w:t>
      </w:r>
      <w:r>
        <w:rPr>
          <w:rFonts w:ascii="宋体" w:hAnsi="宋体" w:hint="eastAsia"/>
          <w:bCs/>
          <w:kern w:val="0"/>
          <w:sz w:val="24"/>
          <w:szCs w:val="24"/>
        </w:rPr>
        <w:t>；</w:t>
      </w:r>
      <w:r>
        <w:rPr>
          <w:rFonts w:ascii="宋体" w:hAnsi="宋体" w:cs="仿宋_GB2312" w:hint="eastAsia"/>
          <w:sz w:val="24"/>
        </w:rPr>
        <w:t>在人才招聘板块，主导推动实现“校园招聘</w:t>
      </w:r>
      <w:r>
        <w:rPr>
          <w:rFonts w:ascii="宋体" w:hAnsi="宋体" w:cs="仿宋_GB2312" w:hint="eastAsia"/>
          <w:sz w:val="24"/>
        </w:rPr>
        <w:t>+</w:t>
      </w:r>
      <w:r>
        <w:rPr>
          <w:rFonts w:ascii="宋体" w:hAnsi="宋体" w:cs="仿宋_GB2312" w:hint="eastAsia"/>
          <w:sz w:val="24"/>
        </w:rPr>
        <w:t>社会招聘</w:t>
      </w:r>
      <w:r>
        <w:rPr>
          <w:rFonts w:ascii="宋体" w:hAnsi="宋体" w:cs="仿宋_GB2312" w:hint="eastAsia"/>
          <w:sz w:val="24"/>
        </w:rPr>
        <w:t>+</w:t>
      </w:r>
      <w:r>
        <w:rPr>
          <w:rFonts w:ascii="宋体" w:hAnsi="宋体" w:cs="仿宋_GB2312" w:hint="eastAsia"/>
          <w:sz w:val="24"/>
        </w:rPr>
        <w:t>高端猎头招聘”</w:t>
      </w:r>
      <w:r>
        <w:rPr>
          <w:rFonts w:ascii="宋体" w:hAnsi="宋体" w:cs="仿宋_GB2312" w:hint="eastAsia"/>
          <w:b/>
          <w:bCs/>
          <w:sz w:val="24"/>
        </w:rPr>
        <w:t>三位一体</w:t>
      </w:r>
      <w:r>
        <w:rPr>
          <w:rFonts w:ascii="宋体" w:hAnsi="宋体" w:cs="仿宋_GB2312" w:hint="eastAsia"/>
          <w:sz w:val="24"/>
        </w:rPr>
        <w:t>，完成</w:t>
      </w:r>
      <w:r>
        <w:rPr>
          <w:rFonts w:ascii="宋体" w:hAnsi="宋体" w:cs="仿宋_GB2312" w:hint="eastAsia"/>
          <w:b/>
          <w:bCs/>
          <w:sz w:val="24"/>
        </w:rPr>
        <w:t>人才地图构建，</w:t>
      </w:r>
      <w:r>
        <w:rPr>
          <w:rFonts w:ascii="宋体" w:hAnsi="宋体" w:cs="仿宋_GB2312" w:hint="eastAsia"/>
          <w:sz w:val="24"/>
        </w:rPr>
        <w:t>目前人才地图仍在持续使用中。</w:t>
      </w:r>
    </w:p>
    <w:p w14:paraId="2581E062" w14:textId="77777777" w:rsidR="000A3407" w:rsidRDefault="000A3407">
      <w:pPr>
        <w:spacing w:line="480" w:lineRule="exact"/>
        <w:rPr>
          <w:rFonts w:ascii="宋体" w:hAnsi="宋体" w:cs="仿宋_GB2312" w:hint="eastAsia"/>
          <w:sz w:val="24"/>
        </w:rPr>
      </w:pPr>
    </w:p>
    <w:p w14:paraId="0289D058" w14:textId="77777777" w:rsidR="000A3407" w:rsidRDefault="001C4846">
      <w:pPr>
        <w:spacing w:line="480" w:lineRule="exact"/>
        <w:rPr>
          <w:rFonts w:ascii="宋体" w:hAnsi="宋体" w:hint="eastAsia"/>
          <w:b/>
          <w:sz w:val="24"/>
          <w:szCs w:val="24"/>
        </w:rPr>
      </w:pPr>
      <w:r>
        <w:rPr>
          <w:rFonts w:ascii="宋体" w:hAnsi="宋体" w:hint="eastAsia"/>
          <w:b/>
          <w:sz w:val="24"/>
          <w:szCs w:val="24"/>
        </w:rPr>
        <w:t>主讲课程：</w:t>
      </w:r>
    </w:p>
    <w:p w14:paraId="7C0A710B" w14:textId="77777777" w:rsidR="000A3407" w:rsidRDefault="001C4846">
      <w:pPr>
        <w:spacing w:line="480" w:lineRule="exact"/>
        <w:rPr>
          <w:rFonts w:ascii="宋体" w:hAnsi="宋体" w:hint="eastAsia"/>
          <w:sz w:val="24"/>
          <w:szCs w:val="28"/>
        </w:rPr>
      </w:pPr>
      <w:r>
        <w:rPr>
          <w:rFonts w:ascii="宋体" w:hAnsi="宋体" w:hint="eastAsia"/>
          <w:sz w:val="24"/>
          <w:szCs w:val="28"/>
        </w:rPr>
        <w:t>《国企绩效体系和组织建构》</w:t>
      </w:r>
    </w:p>
    <w:p w14:paraId="379FB23A" w14:textId="77777777" w:rsidR="000A3407" w:rsidRDefault="001C4846">
      <w:pPr>
        <w:spacing w:line="480" w:lineRule="exact"/>
        <w:rPr>
          <w:rFonts w:ascii="宋体" w:hAnsi="宋体" w:hint="eastAsia"/>
          <w:sz w:val="24"/>
          <w:szCs w:val="24"/>
        </w:rPr>
      </w:pPr>
      <w:r>
        <w:rPr>
          <w:rFonts w:ascii="宋体" w:hAnsi="宋体" w:hint="eastAsia"/>
          <w:sz w:val="24"/>
          <w:szCs w:val="28"/>
        </w:rPr>
        <w:t>《绩效管理——企业运行的助推器》</w:t>
      </w:r>
    </w:p>
    <w:p w14:paraId="048535F6" w14:textId="77777777" w:rsidR="000A3407" w:rsidRDefault="001C4846">
      <w:pPr>
        <w:spacing w:line="480" w:lineRule="exact"/>
        <w:rPr>
          <w:rFonts w:ascii="宋体" w:hAnsi="宋体" w:hint="eastAsia"/>
          <w:sz w:val="24"/>
          <w:szCs w:val="28"/>
        </w:rPr>
      </w:pPr>
      <w:r>
        <w:rPr>
          <w:rFonts w:ascii="宋体" w:hAnsi="宋体" w:hint="eastAsia"/>
          <w:sz w:val="24"/>
          <w:szCs w:val="28"/>
        </w:rPr>
        <w:t>《国企绩效革新：关键之年的突破与赋能》</w:t>
      </w:r>
    </w:p>
    <w:p w14:paraId="0573DE82" w14:textId="77777777" w:rsidR="000A3407" w:rsidRDefault="001C4846">
      <w:pPr>
        <w:spacing w:line="480" w:lineRule="exact"/>
        <w:rPr>
          <w:rFonts w:ascii="宋体" w:hAnsi="宋体" w:hint="eastAsia"/>
          <w:sz w:val="24"/>
          <w:szCs w:val="28"/>
        </w:rPr>
      </w:pPr>
      <w:r>
        <w:rPr>
          <w:rFonts w:ascii="宋体" w:hAnsi="宋体" w:hint="eastAsia"/>
          <w:sz w:val="24"/>
          <w:szCs w:val="28"/>
        </w:rPr>
        <w:t>《国央企劳动用工风险的防范与判别之策》</w:t>
      </w:r>
    </w:p>
    <w:p w14:paraId="492BE749" w14:textId="77777777" w:rsidR="000A3407" w:rsidRDefault="001C4846">
      <w:pPr>
        <w:spacing w:line="480" w:lineRule="exact"/>
        <w:rPr>
          <w:rFonts w:ascii="宋体" w:hAnsi="宋体" w:hint="eastAsia"/>
          <w:sz w:val="24"/>
          <w:szCs w:val="28"/>
        </w:rPr>
      </w:pPr>
      <w:r>
        <w:rPr>
          <w:rFonts w:ascii="宋体" w:hAnsi="宋体" w:hint="eastAsia"/>
          <w:sz w:val="24"/>
          <w:szCs w:val="28"/>
        </w:rPr>
        <w:t>《非人力资源经理的人力资源管理必修课》</w:t>
      </w:r>
    </w:p>
    <w:p w14:paraId="3454AEFE" w14:textId="77777777" w:rsidR="000A3407" w:rsidRDefault="001C4846">
      <w:pPr>
        <w:spacing w:line="480" w:lineRule="exact"/>
        <w:rPr>
          <w:rFonts w:ascii="宋体" w:hAnsi="宋体" w:hint="eastAsia"/>
          <w:sz w:val="24"/>
          <w:szCs w:val="28"/>
        </w:rPr>
      </w:pPr>
      <w:r>
        <w:rPr>
          <w:rFonts w:ascii="宋体" w:hAnsi="宋体" w:hint="eastAsia"/>
          <w:sz w:val="24"/>
          <w:szCs w:val="28"/>
        </w:rPr>
        <w:t>《未来人才洞察：企业定制化甄选与高级面试技巧精炼》</w:t>
      </w:r>
    </w:p>
    <w:p w14:paraId="2FCA0716" w14:textId="77777777" w:rsidR="000A3407" w:rsidRDefault="000A3407">
      <w:pPr>
        <w:spacing w:line="460" w:lineRule="exact"/>
        <w:rPr>
          <w:rFonts w:ascii="宋体" w:hAnsi="宋体" w:cs="宋体" w:hint="eastAsia"/>
          <w:b/>
          <w:bCs/>
          <w:sz w:val="24"/>
          <w:szCs w:val="24"/>
        </w:rPr>
      </w:pPr>
    </w:p>
    <w:p w14:paraId="747EB566" w14:textId="77777777" w:rsidR="000A3407" w:rsidRDefault="001C4846">
      <w:pPr>
        <w:spacing w:line="460" w:lineRule="exact"/>
        <w:rPr>
          <w:rFonts w:ascii="宋体" w:hAnsi="宋体" w:cs="宋体" w:hint="eastAsia"/>
          <w:sz w:val="24"/>
          <w:szCs w:val="24"/>
        </w:rPr>
      </w:pPr>
      <w:r>
        <w:rPr>
          <w:rFonts w:ascii="宋体" w:hAnsi="宋体" w:cs="宋体" w:hint="eastAsia"/>
          <w:b/>
          <w:bCs/>
          <w:sz w:val="24"/>
          <w:szCs w:val="24"/>
        </w:rPr>
        <w:t>授课风格：</w:t>
      </w:r>
    </w:p>
    <w:p w14:paraId="3C02052A" w14:textId="77777777" w:rsidR="000A3407" w:rsidRDefault="001C4846">
      <w:pPr>
        <w:adjustRightInd w:val="0"/>
        <w:snapToGrid w:val="0"/>
        <w:spacing w:line="460" w:lineRule="exact"/>
        <w:rPr>
          <w:rFonts w:ascii="宋体" w:hAnsi="宋体" w:cs="宋体" w:hint="eastAsia"/>
          <w:sz w:val="24"/>
          <w:szCs w:val="24"/>
        </w:rPr>
      </w:pPr>
      <w:r>
        <w:rPr>
          <w:rFonts w:ascii="宋体" w:hAnsi="宋体" w:cs="宋体" w:hint="eastAsia"/>
          <w:b/>
          <w:sz w:val="24"/>
          <w:szCs w:val="24"/>
        </w:rPr>
        <w:t>▲</w:t>
      </w:r>
      <w:r>
        <w:rPr>
          <w:rFonts w:ascii="宋体" w:hAnsi="宋体" w:cs="宋体" w:hint="eastAsia"/>
          <w:b/>
          <w:sz w:val="24"/>
          <w:szCs w:val="24"/>
        </w:rPr>
        <w:t xml:space="preserve"> </w:t>
      </w:r>
      <w:r>
        <w:rPr>
          <w:rFonts w:ascii="宋体" w:hAnsi="宋体" w:cs="宋体" w:hint="eastAsia"/>
          <w:b/>
          <w:sz w:val="24"/>
          <w:szCs w:val="24"/>
        </w:rPr>
        <w:t>有趣：</w:t>
      </w:r>
      <w:r>
        <w:rPr>
          <w:rFonts w:ascii="宋体" w:hAnsi="宋体" w:cs="宋体" w:hint="eastAsia"/>
          <w:sz w:val="24"/>
          <w:szCs w:val="24"/>
        </w:rPr>
        <w:t>坚持不让学员上无趣课堂的教学理念，教学风格风趣幽默、深入浅出、旁征博引、寓教于乐。充分运用多种角色扮演、情景演练等教学方法让学员在愉快的氛围中学习到干货；</w:t>
      </w:r>
    </w:p>
    <w:p w14:paraId="348CE085" w14:textId="77777777" w:rsidR="000A3407" w:rsidRDefault="001C4846">
      <w:pPr>
        <w:adjustRightInd w:val="0"/>
        <w:snapToGrid w:val="0"/>
        <w:spacing w:line="460" w:lineRule="exact"/>
        <w:rPr>
          <w:rFonts w:ascii="宋体" w:hAnsi="宋体" w:cs="宋体" w:hint="eastAsia"/>
          <w:sz w:val="24"/>
          <w:szCs w:val="24"/>
        </w:rPr>
      </w:pPr>
      <w:r>
        <w:rPr>
          <w:rFonts w:ascii="宋体" w:hAnsi="宋体" w:cs="宋体" w:hint="eastAsia"/>
          <w:b/>
          <w:sz w:val="24"/>
          <w:szCs w:val="24"/>
        </w:rPr>
        <w:t>▲</w:t>
      </w:r>
      <w:r>
        <w:rPr>
          <w:rFonts w:ascii="宋体" w:hAnsi="宋体" w:cs="宋体" w:hint="eastAsia"/>
          <w:b/>
          <w:sz w:val="24"/>
          <w:szCs w:val="24"/>
        </w:rPr>
        <w:t xml:space="preserve"> </w:t>
      </w:r>
      <w:r>
        <w:rPr>
          <w:rFonts w:ascii="宋体" w:hAnsi="宋体" w:cs="宋体" w:hint="eastAsia"/>
          <w:b/>
          <w:sz w:val="24"/>
          <w:szCs w:val="24"/>
        </w:rPr>
        <w:t>有料：</w:t>
      </w:r>
      <w:r>
        <w:rPr>
          <w:rFonts w:ascii="宋体" w:hAnsi="宋体" w:cs="宋体" w:hint="eastAsia"/>
          <w:sz w:val="24"/>
          <w:szCs w:val="24"/>
        </w:rPr>
        <w:t>坚持“以学员为中心”，授课内容“三有”原则：有内涵，有高度，有深度。保证授课层次清晰，条理性、互动性、逻辑性强；</w:t>
      </w:r>
    </w:p>
    <w:p w14:paraId="1B8E1401" w14:textId="77777777" w:rsidR="000A3407" w:rsidRDefault="001C4846">
      <w:pPr>
        <w:adjustRightInd w:val="0"/>
        <w:snapToGrid w:val="0"/>
        <w:spacing w:line="460" w:lineRule="exact"/>
        <w:rPr>
          <w:rFonts w:ascii="宋体" w:hAnsi="宋体" w:cs="宋体" w:hint="eastAsia"/>
          <w:sz w:val="24"/>
          <w:szCs w:val="24"/>
        </w:rPr>
      </w:pPr>
      <w:r>
        <w:rPr>
          <w:rFonts w:ascii="宋体" w:hAnsi="宋体" w:cs="宋体" w:hint="eastAsia"/>
          <w:b/>
          <w:sz w:val="24"/>
          <w:szCs w:val="24"/>
        </w:rPr>
        <w:t>▲</w:t>
      </w:r>
      <w:r>
        <w:rPr>
          <w:rFonts w:ascii="宋体" w:hAnsi="宋体" w:cs="宋体" w:hint="eastAsia"/>
          <w:b/>
          <w:sz w:val="24"/>
          <w:szCs w:val="24"/>
        </w:rPr>
        <w:t xml:space="preserve"> </w:t>
      </w:r>
      <w:r>
        <w:rPr>
          <w:rFonts w:ascii="宋体" w:hAnsi="宋体" w:cs="宋体" w:hint="eastAsia"/>
          <w:b/>
          <w:sz w:val="24"/>
          <w:szCs w:val="24"/>
        </w:rPr>
        <w:t>有用：</w:t>
      </w:r>
      <w:r>
        <w:rPr>
          <w:rFonts w:ascii="宋体" w:hAnsi="宋体" w:cs="宋体" w:hint="eastAsia"/>
          <w:sz w:val="24"/>
          <w:szCs w:val="24"/>
        </w:rPr>
        <w:t>坚持别人都讲的，我们不讲；无法验证的，我们不讲；不能指导实践的，我们不讲。只讲实实在在能给学员带来利益与收获的知识与技能；</w:t>
      </w:r>
    </w:p>
    <w:p w14:paraId="34A21AFE" w14:textId="77777777" w:rsidR="000A3407" w:rsidRDefault="001C4846">
      <w:pPr>
        <w:adjustRightInd w:val="0"/>
        <w:snapToGrid w:val="0"/>
        <w:spacing w:line="460" w:lineRule="exact"/>
        <w:rPr>
          <w:rFonts w:ascii="宋体" w:hAnsi="宋体" w:cs="宋体" w:hint="eastAsia"/>
          <w:sz w:val="24"/>
          <w:szCs w:val="24"/>
        </w:rPr>
      </w:pPr>
      <w:r>
        <w:rPr>
          <w:rFonts w:ascii="宋体" w:hAnsi="宋体" w:cs="宋体" w:hint="eastAsia"/>
          <w:b/>
          <w:sz w:val="24"/>
          <w:szCs w:val="24"/>
        </w:rPr>
        <w:t>▲</w:t>
      </w:r>
      <w:r>
        <w:rPr>
          <w:rFonts w:ascii="宋体" w:hAnsi="宋体" w:cs="宋体" w:hint="eastAsia"/>
          <w:b/>
          <w:sz w:val="24"/>
          <w:szCs w:val="24"/>
        </w:rPr>
        <w:t xml:space="preserve"> </w:t>
      </w:r>
      <w:r>
        <w:rPr>
          <w:rFonts w:ascii="宋体" w:hAnsi="宋体" w:cs="宋体" w:hint="eastAsia"/>
          <w:b/>
          <w:sz w:val="24"/>
          <w:szCs w:val="24"/>
        </w:rPr>
        <w:t>有效：</w:t>
      </w:r>
      <w:r>
        <w:rPr>
          <w:rFonts w:ascii="宋体" w:hAnsi="宋体" w:cs="宋体" w:hint="eastAsia"/>
          <w:sz w:val="24"/>
          <w:szCs w:val="24"/>
        </w:rPr>
        <w:t>坚持有效训练，助力企业发展，坚持以结果为导向，在培训过程中充分调动学员的积极性、参与性，将理论与实际有效结合，让学员收获满满！</w:t>
      </w:r>
    </w:p>
    <w:p w14:paraId="49F257B1" w14:textId="77777777" w:rsidR="000A3407" w:rsidRDefault="000A3407">
      <w:pPr>
        <w:spacing w:line="480" w:lineRule="exact"/>
        <w:rPr>
          <w:rFonts w:ascii="宋体" w:hAnsi="宋体" w:hint="eastAsia"/>
          <w:b/>
          <w:sz w:val="24"/>
          <w:szCs w:val="24"/>
        </w:rPr>
      </w:pPr>
    </w:p>
    <w:p w14:paraId="711AFDD6" w14:textId="77777777" w:rsidR="000A3407" w:rsidRDefault="001C4846">
      <w:pPr>
        <w:spacing w:line="480" w:lineRule="exact"/>
        <w:rPr>
          <w:rFonts w:ascii="宋体" w:hAnsi="宋体" w:hint="eastAsia"/>
          <w:b/>
          <w:sz w:val="24"/>
          <w:szCs w:val="24"/>
        </w:rPr>
      </w:pPr>
      <w:r>
        <w:rPr>
          <w:rFonts w:ascii="宋体" w:hAnsi="宋体" w:hint="eastAsia"/>
          <w:b/>
          <w:sz w:val="24"/>
          <w:szCs w:val="24"/>
        </w:rPr>
        <w:t>部分服务客户：</w:t>
      </w:r>
    </w:p>
    <w:p w14:paraId="3388E118" w14:textId="77777777" w:rsidR="000A3407" w:rsidRDefault="001C4846">
      <w:pPr>
        <w:spacing w:line="480" w:lineRule="exact"/>
        <w:rPr>
          <w:rFonts w:ascii="宋体" w:hAnsi="宋体" w:hint="eastAsia"/>
          <w:sz w:val="24"/>
          <w:szCs w:val="24"/>
        </w:rPr>
      </w:pPr>
      <w:r>
        <w:rPr>
          <w:rFonts w:ascii="宋体" w:hAnsi="宋体" w:hint="eastAsia"/>
          <w:b/>
          <w:sz w:val="24"/>
          <w:szCs w:val="24"/>
        </w:rPr>
        <w:t>国央企</w:t>
      </w:r>
      <w:r>
        <w:rPr>
          <w:rFonts w:ascii="宋体" w:hAnsi="宋体" w:hint="eastAsia"/>
          <w:b/>
          <w:sz w:val="24"/>
          <w:szCs w:val="24"/>
        </w:rPr>
        <w:t>：</w:t>
      </w:r>
      <w:r>
        <w:rPr>
          <w:rFonts w:ascii="宋体" w:hAnsi="宋体" w:hint="eastAsia"/>
          <w:sz w:val="24"/>
          <w:szCs w:val="24"/>
        </w:rPr>
        <w:t>国家能源集团、国电电力发展股份有限公司、龙源电力集团股份有限公司、国电科技环保集团股份有限公司、内蒙古平庄煤业（集团）有限责任公司、神东</w:t>
      </w:r>
      <w:proofErr w:type="gramStart"/>
      <w:r>
        <w:rPr>
          <w:rFonts w:ascii="宋体" w:hAnsi="宋体" w:hint="eastAsia"/>
          <w:sz w:val="24"/>
          <w:szCs w:val="24"/>
        </w:rPr>
        <w:t>煤炭煤炭</w:t>
      </w:r>
      <w:proofErr w:type="gramEnd"/>
      <w:r>
        <w:rPr>
          <w:rFonts w:ascii="宋体" w:hAnsi="宋体" w:hint="eastAsia"/>
          <w:sz w:val="24"/>
          <w:szCs w:val="24"/>
        </w:rPr>
        <w:t>经营公司、宁夏煤业公司、准能集团、乌海能源公司、新疆能源公司、国华投资公司、包神铁路集团、朔黄铁路发展公司、</w:t>
      </w:r>
      <w:proofErr w:type="gramStart"/>
      <w:r>
        <w:rPr>
          <w:rFonts w:ascii="宋体" w:hAnsi="宋体" w:hint="eastAsia"/>
          <w:sz w:val="24"/>
          <w:szCs w:val="24"/>
        </w:rPr>
        <w:t>雁宝能源</w:t>
      </w:r>
      <w:proofErr w:type="gramEnd"/>
      <w:r>
        <w:rPr>
          <w:rFonts w:ascii="宋体" w:hAnsi="宋体" w:hint="eastAsia"/>
          <w:sz w:val="24"/>
          <w:szCs w:val="24"/>
        </w:rPr>
        <w:t>公司、</w:t>
      </w:r>
      <w:proofErr w:type="gramStart"/>
      <w:r>
        <w:rPr>
          <w:rFonts w:ascii="宋体" w:hAnsi="宋体" w:hint="eastAsia"/>
          <w:sz w:val="24"/>
          <w:szCs w:val="24"/>
        </w:rPr>
        <w:t>京能集团</w:t>
      </w:r>
      <w:proofErr w:type="gramEnd"/>
      <w:r>
        <w:rPr>
          <w:rFonts w:ascii="宋体" w:hAnsi="宋体" w:hint="eastAsia"/>
          <w:sz w:val="24"/>
          <w:szCs w:val="24"/>
        </w:rPr>
        <w:t>岱海发电有限公司、内蒙古能源建设投资（集团）有限公司、京宁发电有限公司</w:t>
      </w:r>
      <w:r>
        <w:rPr>
          <w:rFonts w:ascii="宋体" w:hAnsi="宋体" w:hint="eastAsia"/>
          <w:sz w:val="24"/>
          <w:szCs w:val="24"/>
        </w:rPr>
        <w:t>、</w:t>
      </w:r>
      <w:r>
        <w:rPr>
          <w:rFonts w:ascii="宋体" w:hAnsi="宋体" w:hint="eastAsia"/>
          <w:sz w:val="24"/>
          <w:szCs w:val="24"/>
        </w:rPr>
        <w:t>内蒙古自治区中级人民法院、吉林吉军、长征康复医院、陈巴尔虎旗人民法院、呼伦贝市商务局……</w:t>
      </w:r>
    </w:p>
    <w:p w14:paraId="2530345B" w14:textId="77777777" w:rsidR="000A3407" w:rsidRDefault="001C4846">
      <w:pPr>
        <w:spacing w:line="480" w:lineRule="exact"/>
        <w:rPr>
          <w:rFonts w:ascii="宋体" w:hAnsi="宋体" w:hint="eastAsia"/>
          <w:b/>
          <w:sz w:val="24"/>
          <w:szCs w:val="24"/>
        </w:rPr>
      </w:pPr>
      <w:r>
        <w:rPr>
          <w:rFonts w:ascii="宋体" w:hAnsi="宋体" w:hint="eastAsia"/>
          <w:b/>
          <w:sz w:val="24"/>
          <w:szCs w:val="24"/>
        </w:rPr>
        <w:t>金融行业：</w:t>
      </w:r>
      <w:r>
        <w:rPr>
          <w:rFonts w:ascii="宋体" w:hAnsi="宋体" w:hint="eastAsia"/>
          <w:sz w:val="24"/>
          <w:szCs w:val="24"/>
        </w:rPr>
        <w:t>光大银行、内蒙古银行、内蒙古农村信用合作社、平安保险、太平人寿、大地财产保险、平安普惠</w:t>
      </w:r>
      <w:r>
        <w:rPr>
          <w:rFonts w:ascii="宋体" w:hAnsi="宋体" w:hint="eastAsia"/>
          <w:sz w:val="24"/>
          <w:szCs w:val="24"/>
        </w:rPr>
        <w:t>、</w:t>
      </w:r>
      <w:r>
        <w:rPr>
          <w:rFonts w:ascii="宋体" w:hAnsi="宋体" w:hint="eastAsia"/>
          <w:sz w:val="24"/>
          <w:szCs w:val="24"/>
        </w:rPr>
        <w:t>中国邮政</w:t>
      </w:r>
      <w:r>
        <w:rPr>
          <w:rFonts w:ascii="宋体" w:hAnsi="宋体"/>
          <w:sz w:val="24"/>
          <w:szCs w:val="24"/>
        </w:rPr>
        <w:t>……</w:t>
      </w:r>
    </w:p>
    <w:p w14:paraId="45554A58" w14:textId="77777777" w:rsidR="000A3407" w:rsidRDefault="001C4846">
      <w:pPr>
        <w:spacing w:line="480" w:lineRule="exact"/>
        <w:rPr>
          <w:rFonts w:ascii="宋体" w:hAnsi="宋体" w:hint="eastAsia"/>
          <w:sz w:val="24"/>
          <w:szCs w:val="24"/>
        </w:rPr>
      </w:pPr>
      <w:r>
        <w:rPr>
          <w:rFonts w:ascii="宋体" w:hAnsi="宋体" w:hint="eastAsia"/>
          <w:b/>
          <w:sz w:val="24"/>
          <w:szCs w:val="24"/>
        </w:rPr>
        <w:t>其他行业：</w:t>
      </w:r>
      <w:r>
        <w:rPr>
          <w:rFonts w:ascii="宋体" w:hAnsi="宋体" w:hint="eastAsia"/>
          <w:sz w:val="24"/>
          <w:szCs w:val="24"/>
        </w:rPr>
        <w:t>浙江光达控股、成都百成千建筑有限公司、呼伦贝尔小牧民肉制品有限公司、小丰佳（湖北）食品科技有限公司、</w:t>
      </w:r>
      <w:proofErr w:type="gramStart"/>
      <w:r>
        <w:rPr>
          <w:rFonts w:ascii="宋体" w:hAnsi="宋体" w:hint="eastAsia"/>
          <w:sz w:val="24"/>
          <w:szCs w:val="24"/>
        </w:rPr>
        <w:t>捷猫优选</w:t>
      </w:r>
      <w:proofErr w:type="gramEnd"/>
      <w:r>
        <w:rPr>
          <w:rFonts w:ascii="宋体" w:hAnsi="宋体" w:hint="eastAsia"/>
          <w:sz w:val="24"/>
          <w:szCs w:val="24"/>
        </w:rPr>
        <w:t>、</w:t>
      </w:r>
      <w:proofErr w:type="gramStart"/>
      <w:r>
        <w:rPr>
          <w:rFonts w:ascii="宋体" w:hAnsi="宋体" w:hint="eastAsia"/>
          <w:sz w:val="24"/>
          <w:szCs w:val="24"/>
        </w:rPr>
        <w:t>鑫擎峰汽车</w:t>
      </w:r>
      <w:proofErr w:type="gramEnd"/>
      <w:r>
        <w:rPr>
          <w:rFonts w:ascii="宋体" w:hAnsi="宋体"/>
          <w:sz w:val="24"/>
          <w:szCs w:val="24"/>
        </w:rPr>
        <w:t>……</w:t>
      </w:r>
    </w:p>
    <w:p w14:paraId="7411F027" w14:textId="77777777" w:rsidR="000A3407" w:rsidRDefault="000A3407">
      <w:pPr>
        <w:spacing w:line="480" w:lineRule="exact"/>
        <w:rPr>
          <w:rFonts w:ascii="宋体" w:hAnsi="宋体" w:hint="eastAsia"/>
          <w:b/>
          <w:sz w:val="24"/>
          <w:szCs w:val="24"/>
        </w:rPr>
      </w:pPr>
    </w:p>
    <w:p w14:paraId="6F36EE5E" w14:textId="77777777" w:rsidR="000A3407" w:rsidRDefault="001C4846">
      <w:pPr>
        <w:spacing w:line="480" w:lineRule="exact"/>
        <w:rPr>
          <w:rFonts w:ascii="宋体" w:hAnsi="宋体" w:hint="eastAsia"/>
          <w:b/>
          <w:sz w:val="24"/>
          <w:szCs w:val="24"/>
        </w:rPr>
      </w:pPr>
      <w:r>
        <w:rPr>
          <w:rFonts w:ascii="宋体" w:hAnsi="宋体" w:hint="eastAsia"/>
          <w:b/>
          <w:sz w:val="24"/>
          <w:szCs w:val="24"/>
        </w:rPr>
        <w:t>部分授课评价：</w:t>
      </w:r>
    </w:p>
    <w:p w14:paraId="0109A559" w14:textId="77777777" w:rsidR="009F4741" w:rsidRDefault="009F4741" w:rsidP="009F4741">
      <w:pPr>
        <w:spacing w:line="460" w:lineRule="exact"/>
        <w:jc w:val="left"/>
        <w:rPr>
          <w:rFonts w:ascii="宋体" w:hAnsi="宋体" w:cs="宋体" w:hint="eastAsia"/>
          <w:sz w:val="24"/>
          <w:szCs w:val="24"/>
        </w:rPr>
      </w:pPr>
      <w:r>
        <w:rPr>
          <w:rFonts w:ascii="宋体" w:hAnsi="宋体" w:cs="宋体" w:hint="eastAsia"/>
          <w:sz w:val="24"/>
          <w:szCs w:val="24"/>
        </w:rPr>
        <w:t>非常感激王老师的精彩授课，作为一线经理，我首次清晰地认识到自己的定位和角色。通过学习，我还掌握了一些导师指导的管理工具，这些都为我未来工作的效率提升打下了坚实的基础。王老师的专业性和专注</w:t>
      </w:r>
      <w:proofErr w:type="gramStart"/>
      <w:r>
        <w:rPr>
          <w:rFonts w:ascii="宋体" w:hAnsi="宋体" w:cs="宋体" w:hint="eastAsia"/>
          <w:sz w:val="24"/>
          <w:szCs w:val="24"/>
        </w:rPr>
        <w:t>度令人</w:t>
      </w:r>
      <w:proofErr w:type="gramEnd"/>
      <w:r>
        <w:rPr>
          <w:rFonts w:ascii="宋体" w:hAnsi="宋体" w:cs="宋体" w:hint="eastAsia"/>
          <w:sz w:val="24"/>
          <w:szCs w:val="24"/>
        </w:rPr>
        <w:t>敬佩，感谢他在这两天的课程中的悉心指导。</w:t>
      </w:r>
    </w:p>
    <w:p w14:paraId="520410E9" w14:textId="5960BFA2" w:rsidR="009F4741" w:rsidRPr="009F4741" w:rsidRDefault="009F4741" w:rsidP="009F4741">
      <w:pPr>
        <w:spacing w:line="460" w:lineRule="exact"/>
        <w:jc w:val="right"/>
        <w:rPr>
          <w:rFonts w:ascii="宋体" w:hAnsi="宋体" w:cs="宋体" w:hint="eastAsia"/>
          <w:b/>
          <w:bCs/>
          <w:sz w:val="24"/>
          <w:szCs w:val="24"/>
        </w:rPr>
      </w:pPr>
      <w:r>
        <w:rPr>
          <w:rFonts w:ascii="宋体" w:hAnsi="宋体" w:cs="宋体" w:hint="eastAsia"/>
          <w:b/>
          <w:bCs/>
          <w:sz w:val="24"/>
          <w:szCs w:val="24"/>
        </w:rPr>
        <w:t>——平安人寿  马经理</w:t>
      </w:r>
    </w:p>
    <w:p w14:paraId="29638310" w14:textId="22AC9605" w:rsidR="000A3407" w:rsidRDefault="001C4846">
      <w:pPr>
        <w:spacing w:line="460" w:lineRule="exact"/>
        <w:jc w:val="left"/>
        <w:rPr>
          <w:rFonts w:ascii="宋体" w:hAnsi="宋体" w:cs="宋体" w:hint="eastAsia"/>
          <w:sz w:val="24"/>
          <w:szCs w:val="24"/>
          <w:lang w:eastAsia="zh-Hans"/>
        </w:rPr>
      </w:pPr>
      <w:r>
        <w:rPr>
          <w:rFonts w:ascii="宋体" w:hAnsi="宋体" w:cs="宋体" w:hint="eastAsia"/>
          <w:sz w:val="24"/>
          <w:szCs w:val="24"/>
          <w:lang w:eastAsia="zh-Hans"/>
        </w:rPr>
        <w:t>在三项制度改革的推进过程中，</w:t>
      </w:r>
      <w:r>
        <w:rPr>
          <w:rFonts w:ascii="宋体" w:hAnsi="宋体" w:cs="宋体" w:hint="eastAsia"/>
          <w:sz w:val="24"/>
          <w:szCs w:val="24"/>
        </w:rPr>
        <w:t>老师</w:t>
      </w:r>
      <w:r>
        <w:rPr>
          <w:rFonts w:ascii="宋体" w:hAnsi="宋体" w:cs="宋体" w:hint="eastAsia"/>
          <w:sz w:val="24"/>
          <w:szCs w:val="24"/>
          <w:lang w:eastAsia="zh-Hans"/>
        </w:rPr>
        <w:t>充分发挥了引领作用，深度剖析了企业在实施三项制度改革时所面临的关键问题和主要挑战。他针对性地深化了改革措施，确保了三项制度改革的深入实施和有效落地。</w:t>
      </w:r>
    </w:p>
    <w:p w14:paraId="69A7BA7A" w14:textId="77777777" w:rsidR="000A3407" w:rsidRDefault="001C4846">
      <w:pPr>
        <w:spacing w:line="460" w:lineRule="exact"/>
        <w:jc w:val="right"/>
        <w:rPr>
          <w:rFonts w:ascii="宋体" w:hAnsi="宋体" w:cs="宋体" w:hint="eastAsia"/>
          <w:sz w:val="24"/>
          <w:szCs w:val="24"/>
        </w:rPr>
      </w:pPr>
      <w:r>
        <w:rPr>
          <w:rFonts w:ascii="宋体" w:hAnsi="宋体" w:cs="宋体"/>
          <w:b/>
          <w:bCs/>
          <w:sz w:val="24"/>
          <w:szCs w:val="24"/>
          <w:lang w:eastAsia="zh-Hans"/>
        </w:rPr>
        <w:t>---</w:t>
      </w:r>
      <w:r>
        <w:rPr>
          <w:rFonts w:ascii="宋体" w:hAnsi="宋体" w:cs="宋体" w:hint="eastAsia"/>
          <w:b/>
          <w:bCs/>
          <w:sz w:val="24"/>
          <w:szCs w:val="24"/>
        </w:rPr>
        <w:t>神宝公司</w:t>
      </w:r>
      <w:r>
        <w:rPr>
          <w:rFonts w:ascii="宋体" w:hAnsi="宋体" w:cs="宋体"/>
          <w:b/>
          <w:bCs/>
          <w:sz w:val="24"/>
          <w:szCs w:val="24"/>
          <w:lang w:eastAsia="zh-Hans"/>
        </w:rPr>
        <w:t xml:space="preserve">  </w:t>
      </w:r>
      <w:r>
        <w:rPr>
          <w:rFonts w:ascii="宋体" w:hAnsi="宋体" w:cs="宋体" w:hint="eastAsia"/>
          <w:b/>
          <w:bCs/>
          <w:sz w:val="24"/>
          <w:szCs w:val="24"/>
          <w:lang w:eastAsia="zh-Hans"/>
        </w:rPr>
        <w:t>赵经理</w:t>
      </w:r>
    </w:p>
    <w:p w14:paraId="62A9C6F7" w14:textId="77777777" w:rsidR="000A3407" w:rsidRDefault="001C4846">
      <w:pPr>
        <w:spacing w:line="460" w:lineRule="exact"/>
        <w:jc w:val="left"/>
        <w:rPr>
          <w:rFonts w:ascii="宋体" w:hAnsi="宋体" w:cs="宋体" w:hint="eastAsia"/>
          <w:sz w:val="24"/>
          <w:szCs w:val="24"/>
          <w:lang w:eastAsia="zh-Hans"/>
        </w:rPr>
      </w:pPr>
      <w:r>
        <w:rPr>
          <w:rFonts w:ascii="宋体" w:hAnsi="宋体" w:cs="宋体" w:hint="eastAsia"/>
          <w:sz w:val="24"/>
          <w:szCs w:val="24"/>
          <w:lang w:eastAsia="zh-Hans"/>
        </w:rPr>
        <w:t>老师的课程极具实用性和实战性，通过构建系统化的培训体系，有效提升了员工的综合能力，为企业培养了充足的人才资源。这样的教学不仅促进了企业内部知识的交流与共享，还加强了团队协作能力，显著增强了我们企业的核心竞争力。</w:t>
      </w:r>
    </w:p>
    <w:p w14:paraId="2642DA1C" w14:textId="77777777" w:rsidR="000A3407" w:rsidRDefault="001C4846">
      <w:pPr>
        <w:spacing w:line="460" w:lineRule="exact"/>
        <w:jc w:val="right"/>
        <w:rPr>
          <w:rFonts w:ascii="宋体" w:hAnsi="宋体" w:cs="宋体" w:hint="eastAsia"/>
          <w:b/>
          <w:bCs/>
          <w:sz w:val="24"/>
          <w:szCs w:val="24"/>
          <w:lang w:eastAsia="zh-Hans"/>
        </w:rPr>
      </w:pPr>
      <w:r>
        <w:rPr>
          <w:rFonts w:ascii="宋体" w:hAnsi="宋体" w:cs="宋体"/>
          <w:b/>
          <w:bCs/>
          <w:sz w:val="24"/>
          <w:szCs w:val="24"/>
          <w:lang w:eastAsia="zh-Hans"/>
        </w:rPr>
        <w:t>---</w:t>
      </w:r>
      <w:r>
        <w:rPr>
          <w:rFonts w:ascii="宋体" w:hAnsi="宋体" w:cs="宋体" w:hint="eastAsia"/>
          <w:b/>
          <w:bCs/>
          <w:sz w:val="24"/>
          <w:szCs w:val="24"/>
        </w:rPr>
        <w:t>上善卤味</w:t>
      </w:r>
      <w:r>
        <w:rPr>
          <w:rFonts w:ascii="宋体" w:hAnsi="宋体" w:cs="宋体"/>
          <w:b/>
          <w:bCs/>
          <w:sz w:val="24"/>
          <w:szCs w:val="24"/>
          <w:lang w:eastAsia="zh-Hans"/>
        </w:rPr>
        <w:t xml:space="preserve">  </w:t>
      </w:r>
      <w:r>
        <w:rPr>
          <w:rFonts w:ascii="宋体" w:hAnsi="宋体" w:cs="宋体" w:hint="eastAsia"/>
          <w:b/>
          <w:bCs/>
          <w:sz w:val="24"/>
          <w:szCs w:val="24"/>
        </w:rPr>
        <w:t>胡</w:t>
      </w:r>
      <w:r>
        <w:rPr>
          <w:rFonts w:ascii="宋体" w:hAnsi="宋体" w:cs="宋体" w:hint="eastAsia"/>
          <w:b/>
          <w:bCs/>
          <w:sz w:val="24"/>
          <w:szCs w:val="24"/>
          <w:lang w:eastAsia="zh-Hans"/>
        </w:rPr>
        <w:t>经理</w:t>
      </w:r>
    </w:p>
    <w:p w14:paraId="6DB6189F" w14:textId="77777777" w:rsidR="000A3407" w:rsidRDefault="001C4846">
      <w:pPr>
        <w:spacing w:line="460" w:lineRule="exact"/>
        <w:jc w:val="left"/>
        <w:rPr>
          <w:rFonts w:ascii="宋体" w:hAnsi="宋体" w:cs="宋体" w:hint="eastAsia"/>
          <w:sz w:val="24"/>
          <w:szCs w:val="24"/>
        </w:rPr>
      </w:pPr>
      <w:r>
        <w:rPr>
          <w:rFonts w:ascii="宋体" w:hAnsi="宋体" w:cs="宋体" w:hint="eastAsia"/>
          <w:sz w:val="24"/>
          <w:szCs w:val="24"/>
        </w:rPr>
        <w:t>老师的课程设计别具一格，充满趣味性。起初，我并未意识到故事</w:t>
      </w:r>
      <w:proofErr w:type="gramStart"/>
      <w:r>
        <w:rPr>
          <w:rFonts w:ascii="宋体" w:hAnsi="宋体" w:cs="宋体" w:hint="eastAsia"/>
          <w:sz w:val="24"/>
          <w:szCs w:val="24"/>
        </w:rPr>
        <w:t>与职场的</w:t>
      </w:r>
      <w:proofErr w:type="gramEnd"/>
      <w:r>
        <w:rPr>
          <w:rFonts w:ascii="宋体" w:hAnsi="宋体" w:cs="宋体" w:hint="eastAsia"/>
          <w:sz w:val="24"/>
          <w:szCs w:val="24"/>
        </w:rPr>
        <w:t>紧密联系，但通过课程学习，我才恍然大悟，原来故事在职场中的应用如此广泛。老师教授了多种讲故事的方法和技巧，这些内容不仅易于理解，而且能够迅速应用于实际工作中，这样的技能学习非常宝贵。</w:t>
      </w:r>
    </w:p>
    <w:p w14:paraId="7DDB6B4B" w14:textId="77777777" w:rsidR="000A3407" w:rsidRDefault="001C4846">
      <w:pPr>
        <w:spacing w:line="460" w:lineRule="exact"/>
        <w:jc w:val="right"/>
        <w:rPr>
          <w:rFonts w:ascii="宋体" w:hAnsi="宋体" w:cs="宋体" w:hint="eastAsia"/>
          <w:b/>
          <w:bCs/>
          <w:sz w:val="24"/>
          <w:szCs w:val="24"/>
        </w:rPr>
      </w:pPr>
      <w:r>
        <w:rPr>
          <w:rFonts w:ascii="宋体" w:hAnsi="宋体" w:cs="宋体" w:hint="eastAsia"/>
          <w:b/>
          <w:bCs/>
          <w:sz w:val="24"/>
          <w:szCs w:val="24"/>
        </w:rPr>
        <w:t>——</w:t>
      </w:r>
      <w:proofErr w:type="gramStart"/>
      <w:r>
        <w:rPr>
          <w:rFonts w:ascii="宋体" w:hAnsi="宋体" w:cs="宋体" w:hint="eastAsia"/>
          <w:b/>
          <w:bCs/>
          <w:sz w:val="24"/>
          <w:szCs w:val="24"/>
        </w:rPr>
        <w:t>捷猫优选</w:t>
      </w:r>
      <w:proofErr w:type="gramEnd"/>
      <w:r>
        <w:rPr>
          <w:rFonts w:ascii="宋体" w:hAnsi="宋体" w:cs="宋体"/>
          <w:b/>
          <w:bCs/>
          <w:sz w:val="24"/>
          <w:szCs w:val="24"/>
        </w:rPr>
        <w:t xml:space="preserve">  </w:t>
      </w:r>
      <w:r>
        <w:rPr>
          <w:rFonts w:ascii="宋体" w:hAnsi="宋体" w:cs="宋体" w:hint="eastAsia"/>
          <w:b/>
          <w:bCs/>
          <w:sz w:val="24"/>
          <w:szCs w:val="24"/>
        </w:rPr>
        <w:t>付经理</w:t>
      </w:r>
    </w:p>
    <w:p w14:paraId="65B00CDD" w14:textId="77777777" w:rsidR="000A3407" w:rsidRDefault="001C4846">
      <w:pPr>
        <w:spacing w:line="460" w:lineRule="exact"/>
        <w:jc w:val="left"/>
        <w:rPr>
          <w:rFonts w:ascii="宋体" w:hAnsi="宋体" w:cs="宋体" w:hint="eastAsia"/>
          <w:sz w:val="24"/>
          <w:szCs w:val="24"/>
        </w:rPr>
      </w:pPr>
      <w:r>
        <w:rPr>
          <w:rFonts w:ascii="宋体" w:hAnsi="宋体" w:cs="宋体" w:hint="eastAsia"/>
          <w:sz w:val="24"/>
          <w:szCs w:val="24"/>
        </w:rPr>
        <w:t>老师在课堂上引用的案例与我们的企业行业紧密相关，这使得每次练习都极具真实感。学习之后，我们能够迅速将所学的知识应用到实践中，这些知识不仅帮助我们解决了许多过去难以克服的问题，而且提高了我们解决实际工作中问题的能力。</w:t>
      </w:r>
    </w:p>
    <w:p w14:paraId="2DEA546D" w14:textId="77777777" w:rsidR="000A3407" w:rsidRDefault="001C4846">
      <w:pPr>
        <w:spacing w:line="460" w:lineRule="exact"/>
        <w:jc w:val="right"/>
        <w:rPr>
          <w:rFonts w:ascii="宋体" w:hAnsi="宋体" w:cs="宋体" w:hint="eastAsia"/>
          <w:b/>
          <w:bCs/>
          <w:sz w:val="24"/>
          <w:szCs w:val="24"/>
        </w:rPr>
      </w:pPr>
      <w:r>
        <w:rPr>
          <w:rFonts w:ascii="宋体" w:hAnsi="宋体" w:cs="宋体" w:hint="eastAsia"/>
          <w:b/>
          <w:bCs/>
          <w:sz w:val="24"/>
          <w:szCs w:val="24"/>
        </w:rPr>
        <w:t>——长征康复医院</w:t>
      </w:r>
      <w:r>
        <w:rPr>
          <w:rFonts w:ascii="宋体" w:hAnsi="宋体" w:cs="宋体" w:hint="eastAsia"/>
          <w:b/>
          <w:bCs/>
          <w:sz w:val="24"/>
          <w:szCs w:val="24"/>
        </w:rPr>
        <w:t xml:space="preserve">  </w:t>
      </w:r>
      <w:r>
        <w:rPr>
          <w:rFonts w:ascii="宋体" w:hAnsi="宋体" w:cs="宋体" w:hint="eastAsia"/>
          <w:b/>
          <w:bCs/>
          <w:sz w:val="24"/>
          <w:szCs w:val="24"/>
        </w:rPr>
        <w:t>郝经理</w:t>
      </w:r>
    </w:p>
    <w:p w14:paraId="310B210A" w14:textId="77777777" w:rsidR="000A3407" w:rsidRDefault="001C4846">
      <w:pPr>
        <w:spacing w:line="460" w:lineRule="exact"/>
        <w:rPr>
          <w:rFonts w:ascii="宋体" w:hAnsi="宋体" w:hint="eastAsia"/>
          <w:b/>
          <w:sz w:val="24"/>
          <w:szCs w:val="24"/>
        </w:rPr>
      </w:pPr>
      <w:r>
        <w:rPr>
          <w:rFonts w:ascii="宋体" w:hAnsi="宋体" w:hint="eastAsia"/>
          <w:b/>
          <w:sz w:val="24"/>
          <w:szCs w:val="24"/>
        </w:rPr>
        <w:t>部分授课照片：</w:t>
      </w:r>
    </w:p>
    <w:tbl>
      <w:tblPr>
        <w:tblW w:w="99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814"/>
        <w:gridCol w:w="5137"/>
      </w:tblGrid>
      <w:tr w:rsidR="000A3407" w14:paraId="2D023FFD" w14:textId="77777777">
        <w:trPr>
          <w:trHeight w:val="3393"/>
        </w:trPr>
        <w:tc>
          <w:tcPr>
            <w:tcW w:w="4814" w:type="dxa"/>
          </w:tcPr>
          <w:p w14:paraId="12FF3A4D" w14:textId="77777777" w:rsidR="000A3407" w:rsidRDefault="001C4846">
            <w:pPr>
              <w:rPr>
                <w:rFonts w:ascii="宋体" w:hAnsi="宋体" w:cs="微软雅黑" w:hint="eastAsia"/>
                <w:sz w:val="24"/>
                <w:szCs w:val="24"/>
              </w:rPr>
            </w:pPr>
            <w:r>
              <w:rPr>
                <w:rFonts w:ascii="宋体" w:hAnsi="宋体" w:cs="微软雅黑" w:hint="eastAsia"/>
                <w:noProof/>
                <w:sz w:val="24"/>
                <w:szCs w:val="24"/>
              </w:rPr>
              <w:drawing>
                <wp:inline distT="0" distB="0" distL="114300" distR="114300" wp14:anchorId="0D3D1B45" wp14:editId="7C4BD9C3">
                  <wp:extent cx="2760980" cy="2019300"/>
                  <wp:effectExtent l="0" t="0" r="1270" b="0"/>
                  <wp:docPr id="10" name="图片 10" descr="6acca49082ee0df4d4f6366290e51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6acca49082ee0df4d4f6366290e519c"/>
                          <pic:cNvPicPr>
                            <a:picLocks noChangeAspect="1"/>
                          </pic:cNvPicPr>
                        </pic:nvPicPr>
                        <pic:blipFill>
                          <a:blip r:embed="rId7"/>
                          <a:stretch>
                            <a:fillRect/>
                          </a:stretch>
                        </pic:blipFill>
                        <pic:spPr>
                          <a:xfrm>
                            <a:off x="0" y="0"/>
                            <a:ext cx="2761200" cy="2019600"/>
                          </a:xfrm>
                          <a:prstGeom prst="rect">
                            <a:avLst/>
                          </a:prstGeom>
                        </pic:spPr>
                      </pic:pic>
                    </a:graphicData>
                  </a:graphic>
                </wp:inline>
              </w:drawing>
            </w:r>
          </w:p>
        </w:tc>
        <w:tc>
          <w:tcPr>
            <w:tcW w:w="5137" w:type="dxa"/>
          </w:tcPr>
          <w:p w14:paraId="646C6241" w14:textId="77777777" w:rsidR="000A3407" w:rsidRDefault="001C4846">
            <w:pPr>
              <w:jc w:val="center"/>
              <w:rPr>
                <w:rFonts w:ascii="宋体" w:hAnsi="宋体" w:cs="微软雅黑" w:hint="eastAsia"/>
                <w:sz w:val="24"/>
                <w:szCs w:val="24"/>
              </w:rPr>
            </w:pPr>
            <w:r>
              <w:rPr>
                <w:rFonts w:ascii="宋体" w:hAnsi="宋体" w:cs="微软雅黑" w:hint="eastAsia"/>
                <w:noProof/>
                <w:szCs w:val="21"/>
              </w:rPr>
              <w:drawing>
                <wp:inline distT="0" distB="0" distL="114300" distR="114300" wp14:anchorId="04EE1AC9" wp14:editId="3D8637C2">
                  <wp:extent cx="2760980" cy="2019300"/>
                  <wp:effectExtent l="0" t="0" r="1270" b="0"/>
                  <wp:docPr id="3" name="图片 4" descr="2021070216061690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20210702160616901690"/>
                          <pic:cNvPicPr>
                            <a:picLocks noChangeAspect="1"/>
                          </pic:cNvPicPr>
                        </pic:nvPicPr>
                        <pic:blipFill>
                          <a:blip r:embed="rId8"/>
                          <a:stretch>
                            <a:fillRect/>
                          </a:stretch>
                        </pic:blipFill>
                        <pic:spPr>
                          <a:xfrm>
                            <a:off x="0" y="0"/>
                            <a:ext cx="2761200" cy="2019600"/>
                          </a:xfrm>
                          <a:prstGeom prst="rect">
                            <a:avLst/>
                          </a:prstGeom>
                        </pic:spPr>
                      </pic:pic>
                    </a:graphicData>
                  </a:graphic>
                </wp:inline>
              </w:drawing>
            </w:r>
          </w:p>
        </w:tc>
      </w:tr>
      <w:tr w:rsidR="000A3407" w14:paraId="130BA13F" w14:textId="77777777">
        <w:trPr>
          <w:trHeight w:val="699"/>
        </w:trPr>
        <w:tc>
          <w:tcPr>
            <w:tcW w:w="4814" w:type="dxa"/>
          </w:tcPr>
          <w:p w14:paraId="4A5DA7B9"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中海油</w:t>
            </w:r>
            <w:r>
              <w:rPr>
                <w:rFonts w:ascii="宋体" w:hAnsi="宋体" w:cs="宋体" w:hint="eastAsia"/>
                <w:color w:val="000000" w:themeColor="text1"/>
                <w:sz w:val="24"/>
                <w:szCs w:val="24"/>
              </w:rPr>
              <w:t>XXXXX</w:t>
            </w:r>
          </w:p>
          <w:p w14:paraId="05F843BF"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人才盘点</w:t>
            </w:r>
            <w:r>
              <w:rPr>
                <w:rFonts w:ascii="宋体" w:hAnsi="宋体" w:cs="宋体" w:hint="eastAsia"/>
                <w:color w:val="000000" w:themeColor="text1"/>
                <w:sz w:val="24"/>
                <w:szCs w:val="24"/>
              </w:rPr>
              <w:t>咨询</w:t>
            </w:r>
            <w:r>
              <w:rPr>
                <w:rFonts w:ascii="宋体" w:hAnsi="宋体" w:cs="宋体" w:hint="eastAsia"/>
                <w:color w:val="000000" w:themeColor="text1"/>
                <w:sz w:val="24"/>
                <w:szCs w:val="24"/>
              </w:rPr>
              <w:t>项目</w:t>
            </w:r>
            <w:r>
              <w:rPr>
                <w:rFonts w:ascii="宋体" w:hAnsi="宋体" w:cs="宋体" w:hint="eastAsia"/>
                <w:color w:val="000000" w:themeColor="text1"/>
                <w:sz w:val="24"/>
                <w:szCs w:val="24"/>
              </w:rPr>
              <w:t>》</w:t>
            </w:r>
          </w:p>
        </w:tc>
        <w:tc>
          <w:tcPr>
            <w:tcW w:w="5137" w:type="dxa"/>
          </w:tcPr>
          <w:p w14:paraId="204B9A34"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宝日希勒能源有限公司</w:t>
            </w:r>
          </w:p>
          <w:p w14:paraId="0F678FFD"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《人力资源制度搭建》</w:t>
            </w:r>
          </w:p>
        </w:tc>
      </w:tr>
      <w:tr w:rsidR="000A3407" w14:paraId="49DFE328" w14:textId="77777777">
        <w:trPr>
          <w:trHeight w:val="699"/>
        </w:trPr>
        <w:tc>
          <w:tcPr>
            <w:tcW w:w="4814" w:type="dxa"/>
          </w:tcPr>
          <w:p w14:paraId="4035BA8A" w14:textId="77777777" w:rsidR="000A3407" w:rsidRDefault="001C4846">
            <w:pPr>
              <w:rPr>
                <w:rFonts w:ascii="宋体" w:hAnsi="宋体" w:cs="微软雅黑" w:hint="eastAsia"/>
                <w:szCs w:val="21"/>
              </w:rPr>
            </w:pPr>
            <w:r>
              <w:rPr>
                <w:rFonts w:ascii="宋体" w:hAnsi="宋体" w:cs="微软雅黑" w:hint="eastAsia"/>
                <w:noProof/>
                <w:szCs w:val="21"/>
              </w:rPr>
              <w:drawing>
                <wp:inline distT="0" distB="0" distL="114300" distR="114300" wp14:anchorId="6115E3CB" wp14:editId="1FD0C62E">
                  <wp:extent cx="2760980" cy="2019300"/>
                  <wp:effectExtent l="0" t="0" r="1270" b="0"/>
                  <wp:docPr id="11" name="图片 11" descr="69959cd2f721c606ce83c050d5ed8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69959cd2f721c606ce83c050d5ed82c"/>
                          <pic:cNvPicPr>
                            <a:picLocks noChangeAspect="1"/>
                          </pic:cNvPicPr>
                        </pic:nvPicPr>
                        <pic:blipFill>
                          <a:blip r:embed="rId9"/>
                          <a:stretch>
                            <a:fillRect/>
                          </a:stretch>
                        </pic:blipFill>
                        <pic:spPr>
                          <a:xfrm>
                            <a:off x="0" y="0"/>
                            <a:ext cx="2761200" cy="2019600"/>
                          </a:xfrm>
                          <a:prstGeom prst="rect">
                            <a:avLst/>
                          </a:prstGeom>
                        </pic:spPr>
                      </pic:pic>
                    </a:graphicData>
                  </a:graphic>
                </wp:inline>
              </w:drawing>
            </w:r>
          </w:p>
        </w:tc>
        <w:tc>
          <w:tcPr>
            <w:tcW w:w="5137" w:type="dxa"/>
          </w:tcPr>
          <w:p w14:paraId="68421300" w14:textId="77777777" w:rsidR="000A3407" w:rsidRDefault="001C4846">
            <w:pPr>
              <w:rPr>
                <w:rFonts w:ascii="宋体" w:hAnsi="宋体" w:cs="微软雅黑" w:hint="eastAsia"/>
                <w:szCs w:val="21"/>
              </w:rPr>
            </w:pPr>
            <w:r>
              <w:rPr>
                <w:rFonts w:ascii="宋体" w:hAnsi="宋体" w:cs="微软雅黑" w:hint="eastAsia"/>
                <w:noProof/>
                <w:szCs w:val="21"/>
              </w:rPr>
              <w:drawing>
                <wp:inline distT="0" distB="0" distL="114300" distR="114300" wp14:anchorId="274F879D" wp14:editId="31124EA7">
                  <wp:extent cx="2760980" cy="2019300"/>
                  <wp:effectExtent l="0" t="0" r="1270" b="0"/>
                  <wp:docPr id="5" name="图片 6" descr="066f32e5989c469cbf9aab6bf67e5a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066f32e5989c469cbf9aab6bf67e5a08"/>
                          <pic:cNvPicPr>
                            <a:picLocks noChangeAspect="1"/>
                          </pic:cNvPicPr>
                        </pic:nvPicPr>
                        <pic:blipFill>
                          <a:blip r:embed="rId10"/>
                          <a:stretch>
                            <a:fillRect/>
                          </a:stretch>
                        </pic:blipFill>
                        <pic:spPr>
                          <a:xfrm>
                            <a:off x="0" y="0"/>
                            <a:ext cx="2761200" cy="2019600"/>
                          </a:xfrm>
                          <a:prstGeom prst="rect">
                            <a:avLst/>
                          </a:prstGeom>
                        </pic:spPr>
                      </pic:pic>
                    </a:graphicData>
                  </a:graphic>
                </wp:inline>
              </w:drawing>
            </w:r>
          </w:p>
        </w:tc>
      </w:tr>
      <w:tr w:rsidR="000A3407" w14:paraId="43351333" w14:textId="77777777">
        <w:trPr>
          <w:trHeight w:val="699"/>
        </w:trPr>
        <w:tc>
          <w:tcPr>
            <w:tcW w:w="4814" w:type="dxa"/>
          </w:tcPr>
          <w:p w14:paraId="2D1A4E8C"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大雁集团公司</w:t>
            </w:r>
          </w:p>
          <w:p w14:paraId="6544229B"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w:t>
            </w:r>
            <w:r>
              <w:rPr>
                <w:rFonts w:ascii="宋体" w:hAnsi="宋体" w:hint="eastAsia"/>
                <w:sz w:val="24"/>
                <w:szCs w:val="28"/>
              </w:rPr>
              <w:t>国企绩效体系和组织建构</w:t>
            </w:r>
            <w:r>
              <w:rPr>
                <w:rFonts w:ascii="宋体" w:hAnsi="宋体" w:cs="宋体" w:hint="eastAsia"/>
                <w:color w:val="000000" w:themeColor="text1"/>
                <w:sz w:val="24"/>
                <w:szCs w:val="24"/>
              </w:rPr>
              <w:t>》</w:t>
            </w:r>
          </w:p>
        </w:tc>
        <w:tc>
          <w:tcPr>
            <w:tcW w:w="5137" w:type="dxa"/>
          </w:tcPr>
          <w:p w14:paraId="01F074AC"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中铁六局</w:t>
            </w:r>
          </w:p>
          <w:p w14:paraId="00B88E3B"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《智慧传承者：</w:t>
            </w:r>
            <w:r>
              <w:rPr>
                <w:rFonts w:ascii="宋体" w:hAnsi="宋体" w:cs="宋体" w:hint="eastAsia"/>
                <w:color w:val="000000" w:themeColor="text1"/>
                <w:sz w:val="24"/>
                <w:szCs w:val="24"/>
              </w:rPr>
              <w:t>1+N</w:t>
            </w:r>
            <w:r>
              <w:rPr>
                <w:rFonts w:ascii="宋体" w:hAnsi="宋体" w:cs="宋体" w:hint="eastAsia"/>
                <w:color w:val="000000" w:themeColor="text1"/>
                <w:sz w:val="24"/>
                <w:szCs w:val="24"/>
              </w:rPr>
              <w:t>导师师带徒精英项目》</w:t>
            </w:r>
          </w:p>
        </w:tc>
      </w:tr>
      <w:tr w:rsidR="000A3407" w14:paraId="0E3ED2AD" w14:textId="77777777">
        <w:trPr>
          <w:trHeight w:val="699"/>
        </w:trPr>
        <w:tc>
          <w:tcPr>
            <w:tcW w:w="4814" w:type="dxa"/>
          </w:tcPr>
          <w:p w14:paraId="662E6AFA" w14:textId="77777777" w:rsidR="000A3407" w:rsidRDefault="001C4846">
            <w:pPr>
              <w:rPr>
                <w:rFonts w:ascii="宋体" w:hAnsi="宋体" w:cs="微软雅黑" w:hint="eastAsia"/>
                <w:szCs w:val="21"/>
              </w:rPr>
            </w:pPr>
            <w:r>
              <w:rPr>
                <w:rFonts w:ascii="宋体" w:hAnsi="宋体" w:cs="微软雅黑" w:hint="eastAsia"/>
                <w:noProof/>
                <w:szCs w:val="21"/>
              </w:rPr>
              <w:drawing>
                <wp:inline distT="0" distB="0" distL="114300" distR="114300" wp14:anchorId="2660347C" wp14:editId="53CA4E64">
                  <wp:extent cx="2760980" cy="2019300"/>
                  <wp:effectExtent l="0" t="0" r="1270" b="0"/>
                  <wp:docPr id="6" name="图片 3" descr="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775"/>
                          <pic:cNvPicPr>
                            <a:picLocks noChangeAspect="1"/>
                          </pic:cNvPicPr>
                        </pic:nvPicPr>
                        <pic:blipFill>
                          <a:blip r:embed="rId11"/>
                          <a:stretch>
                            <a:fillRect/>
                          </a:stretch>
                        </pic:blipFill>
                        <pic:spPr>
                          <a:xfrm>
                            <a:off x="0" y="0"/>
                            <a:ext cx="2761200" cy="2019600"/>
                          </a:xfrm>
                          <a:prstGeom prst="rect">
                            <a:avLst/>
                          </a:prstGeom>
                        </pic:spPr>
                      </pic:pic>
                    </a:graphicData>
                  </a:graphic>
                </wp:inline>
              </w:drawing>
            </w:r>
          </w:p>
        </w:tc>
        <w:tc>
          <w:tcPr>
            <w:tcW w:w="5137" w:type="dxa"/>
          </w:tcPr>
          <w:p w14:paraId="1DCAF5A7" w14:textId="77777777" w:rsidR="000A3407" w:rsidRDefault="001C4846">
            <w:pPr>
              <w:rPr>
                <w:rFonts w:ascii="宋体" w:hAnsi="宋体" w:cs="微软雅黑" w:hint="eastAsia"/>
                <w:szCs w:val="21"/>
              </w:rPr>
            </w:pPr>
            <w:r>
              <w:rPr>
                <w:rFonts w:ascii="宋体" w:hAnsi="宋体" w:cs="微软雅黑" w:hint="eastAsia"/>
                <w:noProof/>
                <w:szCs w:val="21"/>
              </w:rPr>
              <w:drawing>
                <wp:inline distT="0" distB="0" distL="114300" distR="114300" wp14:anchorId="132E27E6" wp14:editId="6CBD66A9">
                  <wp:extent cx="2760980" cy="2019300"/>
                  <wp:effectExtent l="0" t="0" r="1270" b="0"/>
                  <wp:docPr id="7" name="图片 8" descr="1473bd212b94052f03ebf8669677d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descr="1473bd212b94052f03ebf8669677d724"/>
                          <pic:cNvPicPr>
                            <a:picLocks noChangeAspect="1"/>
                          </pic:cNvPicPr>
                        </pic:nvPicPr>
                        <pic:blipFill>
                          <a:blip r:embed="rId12"/>
                          <a:stretch>
                            <a:fillRect/>
                          </a:stretch>
                        </pic:blipFill>
                        <pic:spPr>
                          <a:xfrm>
                            <a:off x="0" y="0"/>
                            <a:ext cx="2761200" cy="2019600"/>
                          </a:xfrm>
                          <a:prstGeom prst="rect">
                            <a:avLst/>
                          </a:prstGeom>
                        </pic:spPr>
                      </pic:pic>
                    </a:graphicData>
                  </a:graphic>
                </wp:inline>
              </w:drawing>
            </w:r>
          </w:p>
        </w:tc>
      </w:tr>
      <w:tr w:rsidR="000A3407" w14:paraId="047832A0" w14:textId="77777777">
        <w:trPr>
          <w:trHeight w:val="699"/>
        </w:trPr>
        <w:tc>
          <w:tcPr>
            <w:tcW w:w="4814" w:type="dxa"/>
          </w:tcPr>
          <w:p w14:paraId="1B24E382"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陈巴尔虎旗人民法院</w:t>
            </w:r>
          </w:p>
          <w:p w14:paraId="7138AF97"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从劳动关系到营商环境</w:t>
            </w:r>
            <w:r>
              <w:rPr>
                <w:rFonts w:ascii="宋体" w:hAnsi="宋体" w:cs="宋体" w:hint="eastAsia"/>
                <w:color w:val="000000" w:themeColor="text1"/>
                <w:sz w:val="24"/>
                <w:szCs w:val="24"/>
              </w:rPr>
              <w:t>》</w:t>
            </w:r>
          </w:p>
        </w:tc>
        <w:tc>
          <w:tcPr>
            <w:tcW w:w="5137" w:type="dxa"/>
          </w:tcPr>
          <w:p w14:paraId="26B52AFE"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上善卤味</w:t>
            </w:r>
          </w:p>
          <w:p w14:paraId="0F3F24EC"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《金牌面试官的四项全能修炼》</w:t>
            </w:r>
          </w:p>
        </w:tc>
      </w:tr>
      <w:tr w:rsidR="000A3407" w14:paraId="4B7639F3" w14:textId="77777777">
        <w:trPr>
          <w:trHeight w:val="699"/>
        </w:trPr>
        <w:tc>
          <w:tcPr>
            <w:tcW w:w="4814" w:type="dxa"/>
          </w:tcPr>
          <w:p w14:paraId="123AE325" w14:textId="77777777" w:rsidR="000A3407" w:rsidRDefault="001C4846">
            <w:pPr>
              <w:rPr>
                <w:rFonts w:ascii="宋体" w:hAnsi="宋体" w:cs="微软雅黑" w:hint="eastAsia"/>
                <w:szCs w:val="21"/>
              </w:rPr>
            </w:pPr>
            <w:r>
              <w:rPr>
                <w:rFonts w:ascii="宋体" w:hAnsi="宋体" w:cs="微软雅黑" w:hint="eastAsia"/>
                <w:noProof/>
                <w:szCs w:val="21"/>
              </w:rPr>
              <w:drawing>
                <wp:inline distT="0" distB="0" distL="114300" distR="114300" wp14:anchorId="391865DE" wp14:editId="7808D4E1">
                  <wp:extent cx="2760980" cy="2019300"/>
                  <wp:effectExtent l="0" t="0" r="1270" b="0"/>
                  <wp:docPr id="8" name="图片 1" descr="ceca29fb3a66698b86a5c6e4a79a5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eca29fb3a66698b86a5c6e4a79a5f7"/>
                          <pic:cNvPicPr>
                            <a:picLocks noChangeAspect="1"/>
                          </pic:cNvPicPr>
                        </pic:nvPicPr>
                        <pic:blipFill>
                          <a:blip r:embed="rId13"/>
                          <a:stretch>
                            <a:fillRect/>
                          </a:stretch>
                        </pic:blipFill>
                        <pic:spPr>
                          <a:xfrm>
                            <a:off x="0" y="0"/>
                            <a:ext cx="2761200" cy="2019600"/>
                          </a:xfrm>
                          <a:prstGeom prst="rect">
                            <a:avLst/>
                          </a:prstGeom>
                        </pic:spPr>
                      </pic:pic>
                    </a:graphicData>
                  </a:graphic>
                </wp:inline>
              </w:drawing>
            </w:r>
          </w:p>
        </w:tc>
        <w:tc>
          <w:tcPr>
            <w:tcW w:w="5137" w:type="dxa"/>
          </w:tcPr>
          <w:p w14:paraId="7828ACB3" w14:textId="77777777" w:rsidR="000A3407" w:rsidRDefault="001C4846">
            <w:pPr>
              <w:rPr>
                <w:rFonts w:ascii="宋体" w:hAnsi="宋体" w:cs="微软雅黑" w:hint="eastAsia"/>
                <w:szCs w:val="21"/>
              </w:rPr>
            </w:pPr>
            <w:r>
              <w:rPr>
                <w:rFonts w:ascii="宋体" w:hAnsi="宋体" w:cs="微软雅黑" w:hint="eastAsia"/>
                <w:noProof/>
                <w:szCs w:val="21"/>
              </w:rPr>
              <w:drawing>
                <wp:inline distT="0" distB="0" distL="114300" distR="114300" wp14:anchorId="05DBB6C6" wp14:editId="58FF874B">
                  <wp:extent cx="2760980" cy="2019300"/>
                  <wp:effectExtent l="0" t="0" r="1270" b="0"/>
                  <wp:docPr id="9" name="图片 2" descr="4a48d0fc83f5826d854330255aee7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4a48d0fc83f5826d854330255aee7a2"/>
                          <pic:cNvPicPr>
                            <a:picLocks noChangeAspect="1"/>
                          </pic:cNvPicPr>
                        </pic:nvPicPr>
                        <pic:blipFill>
                          <a:blip r:embed="rId14"/>
                          <a:stretch>
                            <a:fillRect/>
                          </a:stretch>
                        </pic:blipFill>
                        <pic:spPr>
                          <a:xfrm>
                            <a:off x="0" y="0"/>
                            <a:ext cx="2761200" cy="2019600"/>
                          </a:xfrm>
                          <a:prstGeom prst="rect">
                            <a:avLst/>
                          </a:prstGeom>
                        </pic:spPr>
                      </pic:pic>
                    </a:graphicData>
                  </a:graphic>
                </wp:inline>
              </w:drawing>
            </w:r>
          </w:p>
        </w:tc>
      </w:tr>
      <w:tr w:rsidR="000A3407" w14:paraId="265B4091" w14:textId="77777777">
        <w:trPr>
          <w:trHeight w:val="699"/>
        </w:trPr>
        <w:tc>
          <w:tcPr>
            <w:tcW w:w="4814" w:type="dxa"/>
          </w:tcPr>
          <w:p w14:paraId="119A00E9"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平安保险</w:t>
            </w:r>
          </w:p>
          <w:p w14:paraId="5C21B81E"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高效招聘策略与技巧：构建卓越团队</w:t>
            </w:r>
            <w:r>
              <w:rPr>
                <w:rFonts w:ascii="宋体" w:hAnsi="宋体" w:cs="宋体" w:hint="eastAsia"/>
                <w:color w:val="000000" w:themeColor="text1"/>
                <w:sz w:val="24"/>
                <w:szCs w:val="24"/>
              </w:rPr>
              <w:t>》</w:t>
            </w:r>
          </w:p>
        </w:tc>
        <w:tc>
          <w:tcPr>
            <w:tcW w:w="5137" w:type="dxa"/>
          </w:tcPr>
          <w:p w14:paraId="14A1500F" w14:textId="77777777" w:rsidR="000A3407" w:rsidRDefault="001C4846">
            <w:pPr>
              <w:spacing w:line="360" w:lineRule="exact"/>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长征康复医院</w:t>
            </w:r>
          </w:p>
          <w:p w14:paraId="0B891E47" w14:textId="77777777" w:rsidR="000A3407" w:rsidRDefault="001C4846">
            <w:pPr>
              <w:spacing w:line="360" w:lineRule="exact"/>
              <w:jc w:val="center"/>
              <w:rPr>
                <w:rFonts w:ascii="宋体" w:hAnsi="宋体" w:cs="微软雅黑" w:hint="eastAsia"/>
                <w:sz w:val="24"/>
                <w:szCs w:val="24"/>
              </w:rPr>
            </w:pPr>
            <w:r>
              <w:rPr>
                <w:rFonts w:ascii="宋体" w:hAnsi="宋体" w:cs="宋体"/>
                <w:color w:val="000000" w:themeColor="text1"/>
                <w:sz w:val="24"/>
                <w:szCs w:val="24"/>
              </w:rPr>
              <w:t>《</w:t>
            </w:r>
            <w:r>
              <w:rPr>
                <w:rFonts w:ascii="宋体" w:hAnsi="宋体" w:cs="宋体" w:hint="eastAsia"/>
                <w:color w:val="000000" w:themeColor="text1"/>
                <w:sz w:val="24"/>
                <w:szCs w:val="24"/>
              </w:rPr>
              <w:t>薪酬人事制度宣贯</w:t>
            </w:r>
            <w:r>
              <w:rPr>
                <w:rFonts w:ascii="宋体" w:hAnsi="宋体" w:cs="宋体"/>
                <w:color w:val="000000" w:themeColor="text1"/>
                <w:sz w:val="24"/>
                <w:szCs w:val="24"/>
              </w:rPr>
              <w:t>》</w:t>
            </w:r>
          </w:p>
        </w:tc>
      </w:tr>
    </w:tbl>
    <w:p w14:paraId="15C8CC0D" w14:textId="77777777" w:rsidR="000A3407" w:rsidRDefault="000A3407">
      <w:pPr>
        <w:widowControl/>
        <w:spacing w:line="480" w:lineRule="exact"/>
        <w:rPr>
          <w:rFonts w:ascii="宋体" w:hAnsi="宋体" w:hint="eastAsia"/>
          <w:sz w:val="24"/>
          <w:szCs w:val="24"/>
        </w:rPr>
      </w:pPr>
    </w:p>
    <w:sectPr w:rsidR="000A3407">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5DBCA" w14:textId="77777777" w:rsidR="00B17A23" w:rsidRDefault="00B17A23" w:rsidP="00B17A23">
      <w:r>
        <w:separator/>
      </w:r>
    </w:p>
  </w:endnote>
  <w:endnote w:type="continuationSeparator" w:id="0">
    <w:p w14:paraId="3996E025" w14:textId="77777777" w:rsidR="00B17A23" w:rsidRDefault="00B17A23" w:rsidP="00B1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思源黑体 CN Regular">
    <w:altName w:val="黑体"/>
    <w:charset w:val="86"/>
    <w:family w:val="swiss"/>
    <w:pitch w:val="default"/>
    <w:sig w:usb0="00000000" w:usb1="00000000" w:usb2="00000016" w:usb3="00000000" w:csb0="0006010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仿宋_GB2312">
    <w:altName w:val="仿宋"/>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A6519" w14:textId="77777777" w:rsidR="00B17A23" w:rsidRDefault="00B17A23" w:rsidP="00B17A23">
      <w:r>
        <w:separator/>
      </w:r>
    </w:p>
  </w:footnote>
  <w:footnote w:type="continuationSeparator" w:id="0">
    <w:p w14:paraId="204D9550" w14:textId="77777777" w:rsidR="00B17A23" w:rsidRDefault="00B17A23" w:rsidP="00B17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proofState w:spelling="clean" w:grammar="clean"/>
  <w:defaultTabStop w:val="420"/>
  <w:drawingGridHorizontalSpacing w:val="105"/>
  <w:drawingGridVerticalSpacing w:val="156"/>
  <w:noPunctuationKerning/>
  <w:characterSpacingControl w:val="compressPunctuation"/>
  <w:hdrShapeDefaults>
    <o:shapedefaults v:ext="edit" spidmax="307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U1MDhiZjM5ZGU0ZDk3YTMwMzkwNjYwNGZjYWRkOWYifQ=="/>
  </w:docVars>
  <w:rsids>
    <w:rsidRoot w:val="00172A27"/>
    <w:rsid w:val="0000167C"/>
    <w:rsid w:val="00003161"/>
    <w:rsid w:val="00004194"/>
    <w:rsid w:val="0000675D"/>
    <w:rsid w:val="000077B7"/>
    <w:rsid w:val="00010C03"/>
    <w:rsid w:val="000119F6"/>
    <w:rsid w:val="0001215B"/>
    <w:rsid w:val="00015471"/>
    <w:rsid w:val="00021C1E"/>
    <w:rsid w:val="0002204E"/>
    <w:rsid w:val="00024791"/>
    <w:rsid w:val="000257D4"/>
    <w:rsid w:val="000311C2"/>
    <w:rsid w:val="00032A77"/>
    <w:rsid w:val="00040434"/>
    <w:rsid w:val="00041939"/>
    <w:rsid w:val="00041CA5"/>
    <w:rsid w:val="000438E4"/>
    <w:rsid w:val="00044B96"/>
    <w:rsid w:val="0004755E"/>
    <w:rsid w:val="00050DA2"/>
    <w:rsid w:val="00053F74"/>
    <w:rsid w:val="0005500E"/>
    <w:rsid w:val="00055EAD"/>
    <w:rsid w:val="00060ACF"/>
    <w:rsid w:val="000610B1"/>
    <w:rsid w:val="000659EF"/>
    <w:rsid w:val="00066ED7"/>
    <w:rsid w:val="00066FE6"/>
    <w:rsid w:val="00074956"/>
    <w:rsid w:val="00076A60"/>
    <w:rsid w:val="00081FA0"/>
    <w:rsid w:val="00083338"/>
    <w:rsid w:val="000842C3"/>
    <w:rsid w:val="000859AE"/>
    <w:rsid w:val="00086B0E"/>
    <w:rsid w:val="00090D0F"/>
    <w:rsid w:val="0009364B"/>
    <w:rsid w:val="00094337"/>
    <w:rsid w:val="0009457F"/>
    <w:rsid w:val="0009645B"/>
    <w:rsid w:val="000A3407"/>
    <w:rsid w:val="000A6ED3"/>
    <w:rsid w:val="000B0612"/>
    <w:rsid w:val="000D3EB1"/>
    <w:rsid w:val="000E386E"/>
    <w:rsid w:val="000E42D8"/>
    <w:rsid w:val="000F21AA"/>
    <w:rsid w:val="000F3301"/>
    <w:rsid w:val="0010260A"/>
    <w:rsid w:val="00104561"/>
    <w:rsid w:val="00112DA6"/>
    <w:rsid w:val="00113C48"/>
    <w:rsid w:val="00124487"/>
    <w:rsid w:val="00131527"/>
    <w:rsid w:val="001327CF"/>
    <w:rsid w:val="00147464"/>
    <w:rsid w:val="001479C3"/>
    <w:rsid w:val="0015183B"/>
    <w:rsid w:val="00151C1E"/>
    <w:rsid w:val="001528A7"/>
    <w:rsid w:val="00154363"/>
    <w:rsid w:val="00155E50"/>
    <w:rsid w:val="00160B2F"/>
    <w:rsid w:val="00162307"/>
    <w:rsid w:val="00162A48"/>
    <w:rsid w:val="001645B6"/>
    <w:rsid w:val="0016624C"/>
    <w:rsid w:val="0016682D"/>
    <w:rsid w:val="00167EA9"/>
    <w:rsid w:val="00172A27"/>
    <w:rsid w:val="00175EED"/>
    <w:rsid w:val="00177F3D"/>
    <w:rsid w:val="00183BF2"/>
    <w:rsid w:val="00185D03"/>
    <w:rsid w:val="001910B3"/>
    <w:rsid w:val="00194AAB"/>
    <w:rsid w:val="00197362"/>
    <w:rsid w:val="001B046F"/>
    <w:rsid w:val="001B1FA3"/>
    <w:rsid w:val="001B37AF"/>
    <w:rsid w:val="001B3BB0"/>
    <w:rsid w:val="001B7073"/>
    <w:rsid w:val="001C1CBE"/>
    <w:rsid w:val="001C4846"/>
    <w:rsid w:val="001C5517"/>
    <w:rsid w:val="001E18C2"/>
    <w:rsid w:val="001E2B7D"/>
    <w:rsid w:val="001F0195"/>
    <w:rsid w:val="001F02EF"/>
    <w:rsid w:val="001F05E9"/>
    <w:rsid w:val="001F1ABC"/>
    <w:rsid w:val="001F506A"/>
    <w:rsid w:val="002101A7"/>
    <w:rsid w:val="00212CA4"/>
    <w:rsid w:val="002268CF"/>
    <w:rsid w:val="00233A69"/>
    <w:rsid w:val="00233B09"/>
    <w:rsid w:val="00244DAF"/>
    <w:rsid w:val="0024545E"/>
    <w:rsid w:val="00246D08"/>
    <w:rsid w:val="00251835"/>
    <w:rsid w:val="00267278"/>
    <w:rsid w:val="00270ECE"/>
    <w:rsid w:val="00271D5E"/>
    <w:rsid w:val="00274725"/>
    <w:rsid w:val="0028141E"/>
    <w:rsid w:val="0028704A"/>
    <w:rsid w:val="002A0381"/>
    <w:rsid w:val="002A086E"/>
    <w:rsid w:val="002A377A"/>
    <w:rsid w:val="002A6D68"/>
    <w:rsid w:val="002B1150"/>
    <w:rsid w:val="002B6F96"/>
    <w:rsid w:val="002C031E"/>
    <w:rsid w:val="002C1768"/>
    <w:rsid w:val="002C61EA"/>
    <w:rsid w:val="002C7B41"/>
    <w:rsid w:val="002D0262"/>
    <w:rsid w:val="002D4DE0"/>
    <w:rsid w:val="002D6B07"/>
    <w:rsid w:val="002D70E5"/>
    <w:rsid w:val="002E0577"/>
    <w:rsid w:val="002E07BC"/>
    <w:rsid w:val="002E20F3"/>
    <w:rsid w:val="002E7CC6"/>
    <w:rsid w:val="002F18BB"/>
    <w:rsid w:val="002F2251"/>
    <w:rsid w:val="002F5A8A"/>
    <w:rsid w:val="002F6BAE"/>
    <w:rsid w:val="002F6E92"/>
    <w:rsid w:val="002F7CEE"/>
    <w:rsid w:val="00303973"/>
    <w:rsid w:val="00303BFF"/>
    <w:rsid w:val="00305FAA"/>
    <w:rsid w:val="003117BC"/>
    <w:rsid w:val="00311C9D"/>
    <w:rsid w:val="00314848"/>
    <w:rsid w:val="00321155"/>
    <w:rsid w:val="00322E33"/>
    <w:rsid w:val="00324897"/>
    <w:rsid w:val="003261C9"/>
    <w:rsid w:val="00330D28"/>
    <w:rsid w:val="003313B3"/>
    <w:rsid w:val="00332288"/>
    <w:rsid w:val="003352C6"/>
    <w:rsid w:val="00346354"/>
    <w:rsid w:val="00353A01"/>
    <w:rsid w:val="00353DB1"/>
    <w:rsid w:val="00354EC5"/>
    <w:rsid w:val="00365C6A"/>
    <w:rsid w:val="003670F1"/>
    <w:rsid w:val="003711E5"/>
    <w:rsid w:val="00371DC5"/>
    <w:rsid w:val="00374503"/>
    <w:rsid w:val="003748EA"/>
    <w:rsid w:val="00377AC1"/>
    <w:rsid w:val="003853AF"/>
    <w:rsid w:val="003872EC"/>
    <w:rsid w:val="0039109F"/>
    <w:rsid w:val="00394071"/>
    <w:rsid w:val="00394E89"/>
    <w:rsid w:val="003A52C3"/>
    <w:rsid w:val="003A68FD"/>
    <w:rsid w:val="003B04E3"/>
    <w:rsid w:val="003B0827"/>
    <w:rsid w:val="003B14B6"/>
    <w:rsid w:val="003B2ED5"/>
    <w:rsid w:val="003B3EC0"/>
    <w:rsid w:val="003B77F5"/>
    <w:rsid w:val="003B7CAB"/>
    <w:rsid w:val="003C2228"/>
    <w:rsid w:val="003C3B58"/>
    <w:rsid w:val="003C59CF"/>
    <w:rsid w:val="003D257F"/>
    <w:rsid w:val="003E24AC"/>
    <w:rsid w:val="003E4F6F"/>
    <w:rsid w:val="003E7B0E"/>
    <w:rsid w:val="003F655C"/>
    <w:rsid w:val="00400E19"/>
    <w:rsid w:val="00403B3B"/>
    <w:rsid w:val="004053E6"/>
    <w:rsid w:val="00405A10"/>
    <w:rsid w:val="00412B06"/>
    <w:rsid w:val="004163A2"/>
    <w:rsid w:val="00416B0E"/>
    <w:rsid w:val="00417741"/>
    <w:rsid w:val="00421739"/>
    <w:rsid w:val="00435B8A"/>
    <w:rsid w:val="0043683F"/>
    <w:rsid w:val="00447597"/>
    <w:rsid w:val="00456695"/>
    <w:rsid w:val="00456AC5"/>
    <w:rsid w:val="0046202A"/>
    <w:rsid w:val="00462E8A"/>
    <w:rsid w:val="00463324"/>
    <w:rsid w:val="00464972"/>
    <w:rsid w:val="0047017F"/>
    <w:rsid w:val="00471ECD"/>
    <w:rsid w:val="00474EC5"/>
    <w:rsid w:val="00476CD8"/>
    <w:rsid w:val="00477752"/>
    <w:rsid w:val="004829C9"/>
    <w:rsid w:val="00483DD8"/>
    <w:rsid w:val="004845E2"/>
    <w:rsid w:val="00484691"/>
    <w:rsid w:val="004875D9"/>
    <w:rsid w:val="004877BA"/>
    <w:rsid w:val="0049157B"/>
    <w:rsid w:val="004A16A6"/>
    <w:rsid w:val="004A36DC"/>
    <w:rsid w:val="004A415A"/>
    <w:rsid w:val="004A43E9"/>
    <w:rsid w:val="004A451A"/>
    <w:rsid w:val="004B3234"/>
    <w:rsid w:val="004B595F"/>
    <w:rsid w:val="004B5FDC"/>
    <w:rsid w:val="004B7632"/>
    <w:rsid w:val="004C23F4"/>
    <w:rsid w:val="004C5A5B"/>
    <w:rsid w:val="004C6D8C"/>
    <w:rsid w:val="004D0C1C"/>
    <w:rsid w:val="004D63D8"/>
    <w:rsid w:val="004D79A2"/>
    <w:rsid w:val="004E0228"/>
    <w:rsid w:val="004E7407"/>
    <w:rsid w:val="004F0934"/>
    <w:rsid w:val="004F2624"/>
    <w:rsid w:val="004F3485"/>
    <w:rsid w:val="0050163A"/>
    <w:rsid w:val="005046C7"/>
    <w:rsid w:val="005110B3"/>
    <w:rsid w:val="00517C56"/>
    <w:rsid w:val="00526B84"/>
    <w:rsid w:val="00535331"/>
    <w:rsid w:val="005403F7"/>
    <w:rsid w:val="00541D0E"/>
    <w:rsid w:val="005434DC"/>
    <w:rsid w:val="00544CBA"/>
    <w:rsid w:val="005457BE"/>
    <w:rsid w:val="005551C4"/>
    <w:rsid w:val="005578BE"/>
    <w:rsid w:val="00560B09"/>
    <w:rsid w:val="00566751"/>
    <w:rsid w:val="00571FC1"/>
    <w:rsid w:val="00572844"/>
    <w:rsid w:val="00575C17"/>
    <w:rsid w:val="00577E6B"/>
    <w:rsid w:val="00583A65"/>
    <w:rsid w:val="005931F6"/>
    <w:rsid w:val="00593544"/>
    <w:rsid w:val="0059603A"/>
    <w:rsid w:val="005A3A83"/>
    <w:rsid w:val="005B13C2"/>
    <w:rsid w:val="005C1712"/>
    <w:rsid w:val="005C4EB1"/>
    <w:rsid w:val="005D05DD"/>
    <w:rsid w:val="005D0FAB"/>
    <w:rsid w:val="005E1194"/>
    <w:rsid w:val="005E15E5"/>
    <w:rsid w:val="005E4560"/>
    <w:rsid w:val="005E71AB"/>
    <w:rsid w:val="005F0F31"/>
    <w:rsid w:val="00600E42"/>
    <w:rsid w:val="00605F42"/>
    <w:rsid w:val="00606BFF"/>
    <w:rsid w:val="00607AEE"/>
    <w:rsid w:val="006122CB"/>
    <w:rsid w:val="0062021E"/>
    <w:rsid w:val="006203F4"/>
    <w:rsid w:val="00620A98"/>
    <w:rsid w:val="00621476"/>
    <w:rsid w:val="0062251F"/>
    <w:rsid w:val="00623F50"/>
    <w:rsid w:val="00636D76"/>
    <w:rsid w:val="006410E2"/>
    <w:rsid w:val="00644719"/>
    <w:rsid w:val="00653585"/>
    <w:rsid w:val="006635AC"/>
    <w:rsid w:val="006640C2"/>
    <w:rsid w:val="00665D91"/>
    <w:rsid w:val="00667D39"/>
    <w:rsid w:val="00673933"/>
    <w:rsid w:val="00680FD0"/>
    <w:rsid w:val="00682B73"/>
    <w:rsid w:val="00685338"/>
    <w:rsid w:val="00686F4F"/>
    <w:rsid w:val="00691272"/>
    <w:rsid w:val="00693E54"/>
    <w:rsid w:val="0069744E"/>
    <w:rsid w:val="006A23CF"/>
    <w:rsid w:val="006B2B3C"/>
    <w:rsid w:val="006B37FD"/>
    <w:rsid w:val="006B7176"/>
    <w:rsid w:val="006B7971"/>
    <w:rsid w:val="006C6159"/>
    <w:rsid w:val="006D11FE"/>
    <w:rsid w:val="006D36D7"/>
    <w:rsid w:val="006D7658"/>
    <w:rsid w:val="006E092D"/>
    <w:rsid w:val="006F2A57"/>
    <w:rsid w:val="006F5380"/>
    <w:rsid w:val="006F53DD"/>
    <w:rsid w:val="006F7EF0"/>
    <w:rsid w:val="00705B9C"/>
    <w:rsid w:val="00705EA6"/>
    <w:rsid w:val="007062E4"/>
    <w:rsid w:val="00711357"/>
    <w:rsid w:val="00712428"/>
    <w:rsid w:val="00712883"/>
    <w:rsid w:val="007131E5"/>
    <w:rsid w:val="00720882"/>
    <w:rsid w:val="007252DD"/>
    <w:rsid w:val="00727AD0"/>
    <w:rsid w:val="0073079A"/>
    <w:rsid w:val="0073419E"/>
    <w:rsid w:val="0073737F"/>
    <w:rsid w:val="00737D18"/>
    <w:rsid w:val="0074470F"/>
    <w:rsid w:val="007534C0"/>
    <w:rsid w:val="007662D7"/>
    <w:rsid w:val="00770338"/>
    <w:rsid w:val="00770E86"/>
    <w:rsid w:val="00773A96"/>
    <w:rsid w:val="00773B6E"/>
    <w:rsid w:val="007A72C4"/>
    <w:rsid w:val="007C43B5"/>
    <w:rsid w:val="007C4843"/>
    <w:rsid w:val="007C52DB"/>
    <w:rsid w:val="007C5FAE"/>
    <w:rsid w:val="007D495D"/>
    <w:rsid w:val="007E0DCA"/>
    <w:rsid w:val="007E78E3"/>
    <w:rsid w:val="007E7DAB"/>
    <w:rsid w:val="00802D65"/>
    <w:rsid w:val="00803024"/>
    <w:rsid w:val="00803290"/>
    <w:rsid w:val="008074AA"/>
    <w:rsid w:val="008115AA"/>
    <w:rsid w:val="00812A22"/>
    <w:rsid w:val="00817C7B"/>
    <w:rsid w:val="00820E50"/>
    <w:rsid w:val="0082103A"/>
    <w:rsid w:val="00821DA3"/>
    <w:rsid w:val="008241DF"/>
    <w:rsid w:val="00825598"/>
    <w:rsid w:val="00830A98"/>
    <w:rsid w:val="008364CA"/>
    <w:rsid w:val="00842A6E"/>
    <w:rsid w:val="0084415C"/>
    <w:rsid w:val="008448A2"/>
    <w:rsid w:val="00853113"/>
    <w:rsid w:val="008626C4"/>
    <w:rsid w:val="00876A6F"/>
    <w:rsid w:val="00877FBF"/>
    <w:rsid w:val="00882563"/>
    <w:rsid w:val="008866E8"/>
    <w:rsid w:val="0089107F"/>
    <w:rsid w:val="00897A40"/>
    <w:rsid w:val="008A1E2F"/>
    <w:rsid w:val="008A3401"/>
    <w:rsid w:val="008A3641"/>
    <w:rsid w:val="008A3E67"/>
    <w:rsid w:val="008B224D"/>
    <w:rsid w:val="008B2D74"/>
    <w:rsid w:val="008C0ECE"/>
    <w:rsid w:val="008C4211"/>
    <w:rsid w:val="008D0F2D"/>
    <w:rsid w:val="008D567B"/>
    <w:rsid w:val="008D6D1A"/>
    <w:rsid w:val="008E159B"/>
    <w:rsid w:val="008F0506"/>
    <w:rsid w:val="008F10E1"/>
    <w:rsid w:val="008F2426"/>
    <w:rsid w:val="008F56CD"/>
    <w:rsid w:val="00900DF0"/>
    <w:rsid w:val="00903FAD"/>
    <w:rsid w:val="00907B63"/>
    <w:rsid w:val="00915897"/>
    <w:rsid w:val="00926537"/>
    <w:rsid w:val="00936897"/>
    <w:rsid w:val="00941D3E"/>
    <w:rsid w:val="00942788"/>
    <w:rsid w:val="009475FD"/>
    <w:rsid w:val="00947930"/>
    <w:rsid w:val="009628DB"/>
    <w:rsid w:val="00964B36"/>
    <w:rsid w:val="009803FA"/>
    <w:rsid w:val="009815CA"/>
    <w:rsid w:val="00986674"/>
    <w:rsid w:val="00987A74"/>
    <w:rsid w:val="0099332F"/>
    <w:rsid w:val="009A2150"/>
    <w:rsid w:val="009A2B29"/>
    <w:rsid w:val="009A4A58"/>
    <w:rsid w:val="009A54B6"/>
    <w:rsid w:val="009B2219"/>
    <w:rsid w:val="009B2228"/>
    <w:rsid w:val="009B3F57"/>
    <w:rsid w:val="009C2664"/>
    <w:rsid w:val="009D5F5D"/>
    <w:rsid w:val="009E0C6E"/>
    <w:rsid w:val="009E1BA5"/>
    <w:rsid w:val="009F28AD"/>
    <w:rsid w:val="009F4741"/>
    <w:rsid w:val="009F478A"/>
    <w:rsid w:val="00A02A00"/>
    <w:rsid w:val="00A063D3"/>
    <w:rsid w:val="00A06B51"/>
    <w:rsid w:val="00A12DA8"/>
    <w:rsid w:val="00A14A6A"/>
    <w:rsid w:val="00A223B9"/>
    <w:rsid w:val="00A27599"/>
    <w:rsid w:val="00A32A97"/>
    <w:rsid w:val="00A32F36"/>
    <w:rsid w:val="00A34316"/>
    <w:rsid w:val="00A36D05"/>
    <w:rsid w:val="00A409D0"/>
    <w:rsid w:val="00A41727"/>
    <w:rsid w:val="00A47092"/>
    <w:rsid w:val="00A52446"/>
    <w:rsid w:val="00A53722"/>
    <w:rsid w:val="00A61FBC"/>
    <w:rsid w:val="00A62CA9"/>
    <w:rsid w:val="00A65403"/>
    <w:rsid w:val="00A738EA"/>
    <w:rsid w:val="00A73947"/>
    <w:rsid w:val="00A7429C"/>
    <w:rsid w:val="00A75A0A"/>
    <w:rsid w:val="00A777B8"/>
    <w:rsid w:val="00A84DD3"/>
    <w:rsid w:val="00A94B42"/>
    <w:rsid w:val="00AA01A1"/>
    <w:rsid w:val="00AA023E"/>
    <w:rsid w:val="00AA3079"/>
    <w:rsid w:val="00AB48A4"/>
    <w:rsid w:val="00AC086B"/>
    <w:rsid w:val="00AC5A58"/>
    <w:rsid w:val="00AC7A6F"/>
    <w:rsid w:val="00AD2580"/>
    <w:rsid w:val="00AD31CD"/>
    <w:rsid w:val="00AD55EC"/>
    <w:rsid w:val="00AD7B25"/>
    <w:rsid w:val="00AE13B4"/>
    <w:rsid w:val="00AE1C0E"/>
    <w:rsid w:val="00AE4898"/>
    <w:rsid w:val="00AF08D4"/>
    <w:rsid w:val="00AF3C0F"/>
    <w:rsid w:val="00AF6413"/>
    <w:rsid w:val="00AF7045"/>
    <w:rsid w:val="00B01428"/>
    <w:rsid w:val="00B01712"/>
    <w:rsid w:val="00B020FF"/>
    <w:rsid w:val="00B04543"/>
    <w:rsid w:val="00B05AFF"/>
    <w:rsid w:val="00B1359B"/>
    <w:rsid w:val="00B15356"/>
    <w:rsid w:val="00B16A03"/>
    <w:rsid w:val="00B17A23"/>
    <w:rsid w:val="00B21398"/>
    <w:rsid w:val="00B217CA"/>
    <w:rsid w:val="00B25941"/>
    <w:rsid w:val="00B27880"/>
    <w:rsid w:val="00B31628"/>
    <w:rsid w:val="00B321D5"/>
    <w:rsid w:val="00B35505"/>
    <w:rsid w:val="00B37CDC"/>
    <w:rsid w:val="00B43E6E"/>
    <w:rsid w:val="00B45988"/>
    <w:rsid w:val="00B45FDF"/>
    <w:rsid w:val="00B517E3"/>
    <w:rsid w:val="00B633E0"/>
    <w:rsid w:val="00B634FE"/>
    <w:rsid w:val="00B65A84"/>
    <w:rsid w:val="00B67B2F"/>
    <w:rsid w:val="00B71B81"/>
    <w:rsid w:val="00B81E24"/>
    <w:rsid w:val="00B84F24"/>
    <w:rsid w:val="00B857B2"/>
    <w:rsid w:val="00B8674F"/>
    <w:rsid w:val="00B9079A"/>
    <w:rsid w:val="00B96FAB"/>
    <w:rsid w:val="00BA1ECC"/>
    <w:rsid w:val="00BA4398"/>
    <w:rsid w:val="00BA5437"/>
    <w:rsid w:val="00BA554D"/>
    <w:rsid w:val="00BA59D6"/>
    <w:rsid w:val="00BA7714"/>
    <w:rsid w:val="00BB2000"/>
    <w:rsid w:val="00BB4B7C"/>
    <w:rsid w:val="00BB63E1"/>
    <w:rsid w:val="00BB7056"/>
    <w:rsid w:val="00BD2051"/>
    <w:rsid w:val="00BD2442"/>
    <w:rsid w:val="00BD31E9"/>
    <w:rsid w:val="00BD33C9"/>
    <w:rsid w:val="00BD5755"/>
    <w:rsid w:val="00BE692E"/>
    <w:rsid w:val="00BF03CA"/>
    <w:rsid w:val="00BF151B"/>
    <w:rsid w:val="00BF77D9"/>
    <w:rsid w:val="00C0330E"/>
    <w:rsid w:val="00C10AD0"/>
    <w:rsid w:val="00C11189"/>
    <w:rsid w:val="00C16DAB"/>
    <w:rsid w:val="00C2024C"/>
    <w:rsid w:val="00C23FB7"/>
    <w:rsid w:val="00C27AC1"/>
    <w:rsid w:val="00C31E4F"/>
    <w:rsid w:val="00C326B7"/>
    <w:rsid w:val="00C329FA"/>
    <w:rsid w:val="00C37FFC"/>
    <w:rsid w:val="00C462FB"/>
    <w:rsid w:val="00C473E4"/>
    <w:rsid w:val="00C5196C"/>
    <w:rsid w:val="00C57DF8"/>
    <w:rsid w:val="00C6346D"/>
    <w:rsid w:val="00C67B01"/>
    <w:rsid w:val="00C67D1A"/>
    <w:rsid w:val="00C70410"/>
    <w:rsid w:val="00C72C7C"/>
    <w:rsid w:val="00C75348"/>
    <w:rsid w:val="00C76A74"/>
    <w:rsid w:val="00C901FF"/>
    <w:rsid w:val="00C932E9"/>
    <w:rsid w:val="00C93A76"/>
    <w:rsid w:val="00C97034"/>
    <w:rsid w:val="00CA49CE"/>
    <w:rsid w:val="00CA5AD6"/>
    <w:rsid w:val="00CA76B7"/>
    <w:rsid w:val="00CB4CD6"/>
    <w:rsid w:val="00CD08A8"/>
    <w:rsid w:val="00CD0A2D"/>
    <w:rsid w:val="00CD3BD6"/>
    <w:rsid w:val="00CE032B"/>
    <w:rsid w:val="00CE3E8D"/>
    <w:rsid w:val="00CF4E4D"/>
    <w:rsid w:val="00D07862"/>
    <w:rsid w:val="00D07B2A"/>
    <w:rsid w:val="00D1535A"/>
    <w:rsid w:val="00D20015"/>
    <w:rsid w:val="00D20091"/>
    <w:rsid w:val="00D20348"/>
    <w:rsid w:val="00D21597"/>
    <w:rsid w:val="00D231AD"/>
    <w:rsid w:val="00D254B0"/>
    <w:rsid w:val="00D317F7"/>
    <w:rsid w:val="00D340B7"/>
    <w:rsid w:val="00D3432C"/>
    <w:rsid w:val="00D41366"/>
    <w:rsid w:val="00D41A64"/>
    <w:rsid w:val="00D52437"/>
    <w:rsid w:val="00D578AF"/>
    <w:rsid w:val="00D607FE"/>
    <w:rsid w:val="00D63419"/>
    <w:rsid w:val="00D730FF"/>
    <w:rsid w:val="00D7767A"/>
    <w:rsid w:val="00D81502"/>
    <w:rsid w:val="00D81791"/>
    <w:rsid w:val="00D93081"/>
    <w:rsid w:val="00D94948"/>
    <w:rsid w:val="00D94C6A"/>
    <w:rsid w:val="00D96A93"/>
    <w:rsid w:val="00DA221F"/>
    <w:rsid w:val="00DA40A4"/>
    <w:rsid w:val="00DA4525"/>
    <w:rsid w:val="00DA4C53"/>
    <w:rsid w:val="00DA7D9B"/>
    <w:rsid w:val="00DB129B"/>
    <w:rsid w:val="00DB1B3A"/>
    <w:rsid w:val="00DB6079"/>
    <w:rsid w:val="00DB6DCD"/>
    <w:rsid w:val="00DC20D9"/>
    <w:rsid w:val="00DD1E61"/>
    <w:rsid w:val="00DD1F97"/>
    <w:rsid w:val="00DE2A82"/>
    <w:rsid w:val="00DE3DDD"/>
    <w:rsid w:val="00DF17A9"/>
    <w:rsid w:val="00DF6D8F"/>
    <w:rsid w:val="00E01EA1"/>
    <w:rsid w:val="00E06EE9"/>
    <w:rsid w:val="00E07BA8"/>
    <w:rsid w:val="00E07D9B"/>
    <w:rsid w:val="00E171BC"/>
    <w:rsid w:val="00E172B0"/>
    <w:rsid w:val="00E22B6A"/>
    <w:rsid w:val="00E22D05"/>
    <w:rsid w:val="00E24706"/>
    <w:rsid w:val="00E30185"/>
    <w:rsid w:val="00E322D8"/>
    <w:rsid w:val="00E335E6"/>
    <w:rsid w:val="00E33732"/>
    <w:rsid w:val="00E34686"/>
    <w:rsid w:val="00E35FF1"/>
    <w:rsid w:val="00E4453A"/>
    <w:rsid w:val="00E45ED0"/>
    <w:rsid w:val="00E47851"/>
    <w:rsid w:val="00E51F15"/>
    <w:rsid w:val="00E52F3D"/>
    <w:rsid w:val="00E53323"/>
    <w:rsid w:val="00E55872"/>
    <w:rsid w:val="00E6169A"/>
    <w:rsid w:val="00E64289"/>
    <w:rsid w:val="00E64B81"/>
    <w:rsid w:val="00E65104"/>
    <w:rsid w:val="00E65C2F"/>
    <w:rsid w:val="00E663A0"/>
    <w:rsid w:val="00E80357"/>
    <w:rsid w:val="00E815B8"/>
    <w:rsid w:val="00E8248C"/>
    <w:rsid w:val="00E85A2B"/>
    <w:rsid w:val="00E943A1"/>
    <w:rsid w:val="00E96556"/>
    <w:rsid w:val="00E96E99"/>
    <w:rsid w:val="00EA50E2"/>
    <w:rsid w:val="00EB2FC5"/>
    <w:rsid w:val="00ED1687"/>
    <w:rsid w:val="00ED3BB2"/>
    <w:rsid w:val="00ED55C3"/>
    <w:rsid w:val="00EE3943"/>
    <w:rsid w:val="00EE61B3"/>
    <w:rsid w:val="00EF1C38"/>
    <w:rsid w:val="00EF52B2"/>
    <w:rsid w:val="00EF53E7"/>
    <w:rsid w:val="00F10589"/>
    <w:rsid w:val="00F17A6A"/>
    <w:rsid w:val="00F31F13"/>
    <w:rsid w:val="00F40F16"/>
    <w:rsid w:val="00F44F97"/>
    <w:rsid w:val="00F616DC"/>
    <w:rsid w:val="00F64CAD"/>
    <w:rsid w:val="00F6515F"/>
    <w:rsid w:val="00F72664"/>
    <w:rsid w:val="00F77547"/>
    <w:rsid w:val="00F801F3"/>
    <w:rsid w:val="00F85776"/>
    <w:rsid w:val="00F91EC6"/>
    <w:rsid w:val="00F94143"/>
    <w:rsid w:val="00F94E3E"/>
    <w:rsid w:val="00F964A5"/>
    <w:rsid w:val="00FA6D24"/>
    <w:rsid w:val="00FB0AB6"/>
    <w:rsid w:val="00FB637B"/>
    <w:rsid w:val="00FC14BD"/>
    <w:rsid w:val="00FC3564"/>
    <w:rsid w:val="00FC5BF5"/>
    <w:rsid w:val="00FD1E48"/>
    <w:rsid w:val="00FD44E3"/>
    <w:rsid w:val="00FD56FC"/>
    <w:rsid w:val="00FE16F6"/>
    <w:rsid w:val="00FE305B"/>
    <w:rsid w:val="00FE4239"/>
    <w:rsid w:val="00FE4CE2"/>
    <w:rsid w:val="00FE4DAA"/>
    <w:rsid w:val="00FE5FAC"/>
    <w:rsid w:val="00FE635F"/>
    <w:rsid w:val="00FF3A9B"/>
    <w:rsid w:val="035F0156"/>
    <w:rsid w:val="03F43C57"/>
    <w:rsid w:val="04352076"/>
    <w:rsid w:val="046A0D0F"/>
    <w:rsid w:val="05233EFD"/>
    <w:rsid w:val="05FA4E5A"/>
    <w:rsid w:val="07187830"/>
    <w:rsid w:val="07247C28"/>
    <w:rsid w:val="0B0F299D"/>
    <w:rsid w:val="0BDB4B44"/>
    <w:rsid w:val="0D53613A"/>
    <w:rsid w:val="0F3925CA"/>
    <w:rsid w:val="1080336E"/>
    <w:rsid w:val="10B07F20"/>
    <w:rsid w:val="14337FB3"/>
    <w:rsid w:val="14C1240D"/>
    <w:rsid w:val="1761147B"/>
    <w:rsid w:val="1767588B"/>
    <w:rsid w:val="184F496E"/>
    <w:rsid w:val="1ABC48F0"/>
    <w:rsid w:val="1B045D62"/>
    <w:rsid w:val="1F7807AF"/>
    <w:rsid w:val="202B1238"/>
    <w:rsid w:val="21144037"/>
    <w:rsid w:val="21F046BC"/>
    <w:rsid w:val="242F4CAB"/>
    <w:rsid w:val="24646D22"/>
    <w:rsid w:val="27BA2F3E"/>
    <w:rsid w:val="283B0F0D"/>
    <w:rsid w:val="29262AF0"/>
    <w:rsid w:val="29311D7D"/>
    <w:rsid w:val="299A404E"/>
    <w:rsid w:val="2AA03BFA"/>
    <w:rsid w:val="2C94532F"/>
    <w:rsid w:val="2F6E20AF"/>
    <w:rsid w:val="320B16C3"/>
    <w:rsid w:val="33B7244C"/>
    <w:rsid w:val="34083F6D"/>
    <w:rsid w:val="35736D65"/>
    <w:rsid w:val="35DD1625"/>
    <w:rsid w:val="379B6047"/>
    <w:rsid w:val="37D14A64"/>
    <w:rsid w:val="38D315C7"/>
    <w:rsid w:val="38E40F13"/>
    <w:rsid w:val="38EF5674"/>
    <w:rsid w:val="395D1C33"/>
    <w:rsid w:val="396A4739"/>
    <w:rsid w:val="39FB232E"/>
    <w:rsid w:val="3A934792"/>
    <w:rsid w:val="3BE96E33"/>
    <w:rsid w:val="3C466D62"/>
    <w:rsid w:val="3CD26FA5"/>
    <w:rsid w:val="3D130EDD"/>
    <w:rsid w:val="3FBC4A1D"/>
    <w:rsid w:val="3FC34BBC"/>
    <w:rsid w:val="3FFA292E"/>
    <w:rsid w:val="40FA30E1"/>
    <w:rsid w:val="40FD64D1"/>
    <w:rsid w:val="42DC7E3D"/>
    <w:rsid w:val="45BB1263"/>
    <w:rsid w:val="45C24EBB"/>
    <w:rsid w:val="47A84117"/>
    <w:rsid w:val="4C380B1A"/>
    <w:rsid w:val="4C9F6E62"/>
    <w:rsid w:val="4E2D726F"/>
    <w:rsid w:val="50795E1B"/>
    <w:rsid w:val="51B53A19"/>
    <w:rsid w:val="522633B0"/>
    <w:rsid w:val="52416F89"/>
    <w:rsid w:val="531655EE"/>
    <w:rsid w:val="536B6805"/>
    <w:rsid w:val="53D8581B"/>
    <w:rsid w:val="54171005"/>
    <w:rsid w:val="54CE74AF"/>
    <w:rsid w:val="553304D8"/>
    <w:rsid w:val="5A7B2EFD"/>
    <w:rsid w:val="5C114298"/>
    <w:rsid w:val="5CC86315"/>
    <w:rsid w:val="5E0A1E55"/>
    <w:rsid w:val="5F3E69CE"/>
    <w:rsid w:val="6060571E"/>
    <w:rsid w:val="61F66F47"/>
    <w:rsid w:val="639335AA"/>
    <w:rsid w:val="63F25A88"/>
    <w:rsid w:val="64A15A24"/>
    <w:rsid w:val="657213FC"/>
    <w:rsid w:val="661F44E8"/>
    <w:rsid w:val="668A1EC9"/>
    <w:rsid w:val="670244AA"/>
    <w:rsid w:val="670561BB"/>
    <w:rsid w:val="67EE7592"/>
    <w:rsid w:val="68E27A9F"/>
    <w:rsid w:val="69374FAB"/>
    <w:rsid w:val="6ABA2F28"/>
    <w:rsid w:val="6BC530A7"/>
    <w:rsid w:val="71124891"/>
    <w:rsid w:val="71F72585"/>
    <w:rsid w:val="72F80C11"/>
    <w:rsid w:val="74376338"/>
    <w:rsid w:val="743D0241"/>
    <w:rsid w:val="753C2362"/>
    <w:rsid w:val="754B6CDE"/>
    <w:rsid w:val="75571414"/>
    <w:rsid w:val="775E6B64"/>
    <w:rsid w:val="77632FEC"/>
    <w:rsid w:val="777D7419"/>
    <w:rsid w:val="77C61D92"/>
    <w:rsid w:val="788F16FE"/>
    <w:rsid w:val="78C35802"/>
    <w:rsid w:val="7A091CBD"/>
    <w:rsid w:val="7ABC15CC"/>
    <w:rsid w:val="7E541651"/>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fillcolor="white">
      <v:fill color="white"/>
    </o:shapedefaults>
    <o:shapelayout v:ext="edit">
      <o:idmap v:ext="edit" data="2"/>
    </o:shapelayout>
  </w:shapeDefaults>
  <w:decimalSymbol w:val="."/>
  <w:listSeparator w:val=","/>
  <w14:docId w14:val="442BD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next w:val="a"/>
    <w:autoRedefine/>
    <w:uiPriority w:val="9"/>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spacing w:line="14" w:lineRule="exact"/>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14" w:lineRule="exact"/>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uiPriority w:val="22"/>
    <w:qFormat/>
    <w:rPr>
      <w:b/>
      <w:bCs/>
    </w:rPr>
  </w:style>
  <w:style w:type="character" w:styleId="a9">
    <w:name w:val="Emphasis"/>
    <w:basedOn w:val="a0"/>
    <w:uiPriority w:val="20"/>
    <w:qFormat/>
    <w:rPr>
      <w:i/>
    </w:rPr>
  </w:style>
  <w:style w:type="character" w:styleId="aa">
    <w:name w:val="Hyperlink"/>
    <w:basedOn w:val="a0"/>
    <w:uiPriority w:val="99"/>
    <w:semiHidden/>
    <w:unhideWhenUsed/>
    <w:qFormat/>
    <w:rPr>
      <w:color w:val="0000FF"/>
      <w:u w:val="single"/>
    </w:rPr>
  </w:style>
  <w:style w:type="character" w:customStyle="1" w:styleId="a4">
    <w:name w:val="页脚 字符"/>
    <w:link w:val="a3"/>
    <w:uiPriority w:val="99"/>
    <w:qFormat/>
    <w:rPr>
      <w:kern w:val="2"/>
      <w:sz w:val="18"/>
      <w:szCs w:val="18"/>
    </w:rPr>
  </w:style>
  <w:style w:type="character" w:customStyle="1" w:styleId="a6">
    <w:name w:val="页眉 字符"/>
    <w:link w:val="a5"/>
    <w:uiPriority w:val="99"/>
    <w:qFormat/>
    <w:rPr>
      <w:kern w:val="2"/>
      <w:sz w:val="18"/>
      <w:szCs w:val="18"/>
    </w:rPr>
  </w:style>
  <w:style w:type="paragraph" w:customStyle="1" w:styleId="1">
    <w:name w:val="列表段落1"/>
    <w:basedOn w:val="a"/>
    <w:uiPriority w:val="34"/>
    <w:qFormat/>
    <w:pPr>
      <w:ind w:firstLineChars="200" w:firstLine="420"/>
    </w:pPr>
    <w:rPr>
      <w:rFonts w:ascii="Calibri" w:hAnsi="Calibri"/>
    </w:rPr>
  </w:style>
  <w:style w:type="table" w:customStyle="1" w:styleId="10">
    <w:name w:val="网格型浅色1"/>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b">
    <w:name w:val="List Paragraph"/>
    <w:basedOn w:val="a"/>
    <w:uiPriority w:val="99"/>
    <w:qFormat/>
    <w:pPr>
      <w:ind w:firstLineChars="200" w:firstLine="420"/>
    </w:pPr>
  </w:style>
  <w:style w:type="table" w:customStyle="1" w:styleId="2">
    <w:name w:val="网格型浅色2"/>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2532</Words>
  <Characters>171</Characters>
  <Application>Microsoft Office Word</Application>
  <DocSecurity>0</DocSecurity>
  <Lines>1</Lines>
  <Paragraphs>5</Paragraphs>
  <ScaleCrop>false</ScaleCrop>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2024-04-02T02:17:00Z</dcterms:created>
  <dcterms:modified xsi:type="dcterms:W3CDTF">2024-07-15T08:30:00Z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8F18C78CCE3C4A0989820D398E2A6973_13</vt:lpwstr>
  </property>
</Properties>
</file>