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4F51F" w14:textId="77777777" w:rsidR="003321CE" w:rsidRDefault="006C3E6F">
      <w:pPr>
        <w:spacing w:line="480" w:lineRule="exact"/>
        <w:jc w:val="center"/>
        <w:rPr>
          <w:rFonts w:ascii="宋体" w:eastAsia="宋体" w:hAnsi="宋体" w:cs="宋体" w:hint="eastAsia"/>
          <w:b/>
          <w:color w:val="1F4E79"/>
          <w:sz w:val="32"/>
        </w:rPr>
      </w:pPr>
      <w:r>
        <w:rPr>
          <w:rFonts w:ascii="宋体" w:eastAsia="宋体" w:hAnsi="宋体" w:cs="宋体" w:hint="eastAsia"/>
          <w:b/>
          <w:color w:val="1F4E79"/>
          <w:sz w:val="32"/>
        </w:rPr>
        <w:t>防患未“燃”——消防实战能力提升与安全防线构筑</w:t>
      </w:r>
    </w:p>
    <w:p w14:paraId="70866226" w14:textId="77777777" w:rsidR="003321CE" w:rsidRDefault="003321CE">
      <w:pPr>
        <w:spacing w:line="480" w:lineRule="exact"/>
        <w:rPr>
          <w:rFonts w:ascii="宋体" w:eastAsia="宋体" w:hAnsi="宋体" w:cs="宋体" w:hint="eastAsia"/>
          <w:b/>
          <w:color w:val="2D53A0" w:themeColor="accent1" w:themeShade="BF"/>
          <w:sz w:val="24"/>
        </w:rPr>
      </w:pPr>
    </w:p>
    <w:p w14:paraId="2DEB6EA8" w14:textId="77777777" w:rsidR="003321CE" w:rsidRDefault="006C3E6F">
      <w:pPr>
        <w:spacing w:line="480" w:lineRule="exact"/>
        <w:rPr>
          <w:rFonts w:ascii="宋体" w:eastAsia="宋体" w:hAnsi="宋体" w:cs="宋体" w:hint="eastAsia"/>
          <w:b/>
          <w:color w:val="1F4E79"/>
          <w:sz w:val="24"/>
        </w:rPr>
      </w:pPr>
      <w:r>
        <w:rPr>
          <w:rFonts w:ascii="宋体" w:eastAsia="宋体" w:hAnsi="宋体" w:cs="宋体" w:hint="eastAsia"/>
          <w:b/>
          <w:color w:val="1F4E79"/>
          <w:sz w:val="24"/>
        </w:rPr>
        <w:t>课程背景：</w:t>
      </w:r>
    </w:p>
    <w:p w14:paraId="274144B6" w14:textId="77777777" w:rsidR="003321CE" w:rsidRDefault="006C3E6F">
      <w:pPr>
        <w:pStyle w:val="a3"/>
        <w:tabs>
          <w:tab w:val="center" w:pos="4153"/>
          <w:tab w:val="right" w:pos="8306"/>
        </w:tabs>
        <w:spacing w:line="480" w:lineRule="exact"/>
        <w:ind w:firstLineChars="200" w:firstLine="504"/>
        <w:contextualSpacing/>
        <w:rPr>
          <w:rFonts w:ascii="宋体" w:eastAsia="宋体" w:hAnsi="宋体" w:cs="宋体" w:hint="eastAsia"/>
          <w:spacing w:val="6"/>
          <w:sz w:val="24"/>
          <w:szCs w:val="24"/>
          <w:shd w:val="clear" w:color="auto" w:fill="FFFFFF"/>
        </w:rPr>
      </w:pPr>
      <w:r>
        <w:rPr>
          <w:rFonts w:ascii="宋体" w:eastAsia="宋体" w:hAnsi="宋体" w:cs="宋体" w:hint="eastAsia"/>
          <w:spacing w:val="6"/>
          <w:sz w:val="24"/>
          <w:szCs w:val="24"/>
          <w:shd w:val="clear" w:color="auto" w:fill="FFFFFF"/>
        </w:rPr>
        <w:t>国家《消防法》、《安全生产法》及地方消防法规明确规定，机关、团体、企业、事业等单位必须履行消防安全主体责任，对员工进行消防安全培训。新《安全生产法》更是强调了“全员安全责任制”，要求覆盖所有从业人员。消防安全培训是履行法定责任、规避法律风险的必要举措。</w:t>
      </w:r>
    </w:p>
    <w:p w14:paraId="3A8C606A" w14:textId="77777777" w:rsidR="003321CE" w:rsidRDefault="006C3E6F">
      <w:pPr>
        <w:pStyle w:val="a3"/>
        <w:tabs>
          <w:tab w:val="center" w:pos="4153"/>
          <w:tab w:val="right" w:pos="8306"/>
        </w:tabs>
        <w:spacing w:line="480" w:lineRule="exact"/>
        <w:ind w:firstLineChars="200" w:firstLine="504"/>
        <w:contextualSpacing/>
        <w:rPr>
          <w:rFonts w:ascii="宋体" w:eastAsia="宋体" w:hAnsi="宋体" w:cs="宋体" w:hint="eastAsia"/>
          <w:spacing w:val="6"/>
          <w:sz w:val="24"/>
          <w:szCs w:val="24"/>
          <w:shd w:val="clear" w:color="auto" w:fill="FFFFFF"/>
        </w:rPr>
      </w:pPr>
      <w:r>
        <w:rPr>
          <w:rFonts w:ascii="宋体" w:eastAsia="宋体" w:hAnsi="宋体" w:cs="宋体" w:hint="eastAsia"/>
          <w:spacing w:val="6"/>
          <w:sz w:val="24"/>
          <w:szCs w:val="24"/>
          <w:shd w:val="clear" w:color="auto" w:fill="FFFFFF"/>
        </w:rPr>
        <w:t>火灾是工作场所最常见、破坏性最大的安全事故之一。电气故障、违规操作、易燃物管理不当、用火不慎等都可能导致灾难性后果。国内外频发的重大火灾事故时刻警示我们：消防安全无小事，麻痹大意是最大的隐患。一次火灾可能导致人员伤亡、巨额财产损失、关键数据损毁、生产中断，甚至使企业陷入生存危机。</w:t>
      </w:r>
    </w:p>
    <w:p w14:paraId="08FB1657" w14:textId="77777777" w:rsidR="003321CE" w:rsidRDefault="006C3E6F">
      <w:pPr>
        <w:pStyle w:val="a3"/>
        <w:tabs>
          <w:tab w:val="center" w:pos="4153"/>
          <w:tab w:val="right" w:pos="8306"/>
        </w:tabs>
        <w:spacing w:line="480" w:lineRule="exact"/>
        <w:ind w:firstLineChars="200" w:firstLine="504"/>
        <w:contextualSpacing/>
        <w:rPr>
          <w:rFonts w:ascii="宋体" w:eastAsia="宋体" w:hAnsi="宋体" w:cs="宋体" w:hint="eastAsia"/>
          <w:spacing w:val="6"/>
          <w:sz w:val="24"/>
          <w:szCs w:val="24"/>
          <w:shd w:val="clear" w:color="auto" w:fill="FFFFFF"/>
        </w:rPr>
      </w:pPr>
      <w:r>
        <w:rPr>
          <w:rFonts w:ascii="宋体" w:eastAsia="宋体" w:hAnsi="宋体" w:cs="宋体" w:hint="eastAsia"/>
          <w:spacing w:val="6"/>
          <w:sz w:val="24"/>
          <w:szCs w:val="24"/>
          <w:shd w:val="clear" w:color="auto" w:fill="FFFFFF"/>
        </w:rPr>
        <w:t>因此</w:t>
      </w:r>
      <w:r>
        <w:rPr>
          <w:rFonts w:ascii="宋体" w:eastAsia="宋体" w:hAnsi="宋体" w:cs="宋体" w:hint="eastAsia"/>
          <w:spacing w:val="6"/>
          <w:sz w:val="24"/>
          <w:szCs w:val="24"/>
          <w:shd w:val="clear" w:color="auto" w:fill="FFFFFF"/>
        </w:rPr>
        <w:t>,</w:t>
      </w:r>
      <w:r>
        <w:rPr>
          <w:rFonts w:ascii="宋体" w:eastAsia="宋体" w:hAnsi="宋体" w:cs="宋体" w:hint="eastAsia"/>
          <w:spacing w:val="6"/>
          <w:sz w:val="24"/>
          <w:szCs w:val="24"/>
          <w:shd w:val="clear" w:color="auto" w:fill="FFFFFF"/>
        </w:rPr>
        <w:t>提升公司全员消防安全意识和筑牢安全防线既是公司长远发展所需，又是履行社会责任的基本要求。</w:t>
      </w:r>
    </w:p>
    <w:p w14:paraId="2394B790" w14:textId="77777777" w:rsidR="003321CE" w:rsidRDefault="003321CE">
      <w:pPr>
        <w:pStyle w:val="a3"/>
        <w:tabs>
          <w:tab w:val="center" w:pos="4153"/>
          <w:tab w:val="right" w:pos="8306"/>
        </w:tabs>
        <w:spacing w:line="480" w:lineRule="exact"/>
        <w:contextualSpacing/>
        <w:rPr>
          <w:rFonts w:ascii="宋体" w:eastAsia="宋体" w:hAnsi="宋体" w:cs="宋体" w:hint="eastAsia"/>
          <w:spacing w:val="6"/>
          <w:sz w:val="24"/>
          <w:szCs w:val="24"/>
          <w:shd w:val="clear" w:color="auto" w:fill="FFFFFF"/>
        </w:rPr>
      </w:pPr>
    </w:p>
    <w:p w14:paraId="1B52CC62" w14:textId="77777777" w:rsidR="003321CE" w:rsidRDefault="006C3E6F">
      <w:pPr>
        <w:spacing w:line="480" w:lineRule="exact"/>
        <w:rPr>
          <w:rFonts w:ascii="宋体" w:eastAsia="宋体" w:hAnsi="宋体" w:cs="宋体" w:hint="eastAsia"/>
          <w:b/>
          <w:color w:val="1F4E79"/>
          <w:sz w:val="24"/>
        </w:rPr>
      </w:pPr>
      <w:r>
        <w:rPr>
          <w:rFonts w:ascii="宋体" w:eastAsia="宋体" w:hAnsi="宋体" w:cs="宋体" w:hint="eastAsia"/>
          <w:b/>
          <w:color w:val="1F4E79"/>
          <w:sz w:val="24"/>
        </w:rPr>
        <w:t>课程收益：</w:t>
      </w:r>
    </w:p>
    <w:p w14:paraId="3F0593AF" w14:textId="77777777" w:rsidR="003321CE" w:rsidRDefault="006C3E6F">
      <w:pPr>
        <w:spacing w:line="480" w:lineRule="exact"/>
        <w:rPr>
          <w:rFonts w:ascii="宋体" w:eastAsia="宋体" w:hAnsi="宋体" w:cs="宋体" w:hint="eastAsia"/>
          <w:bCs/>
          <w:sz w:val="24"/>
        </w:rPr>
      </w:pPr>
      <w:r>
        <w:rPr>
          <w:rFonts w:ascii="宋体" w:eastAsia="宋体" w:hAnsi="宋体" w:cs="宋体" w:hint="eastAsia"/>
          <w:bCs/>
          <w:sz w:val="24"/>
        </w:rPr>
        <w:t>●</w:t>
      </w:r>
      <w:r>
        <w:rPr>
          <w:rFonts w:ascii="宋体" w:eastAsia="宋体" w:hAnsi="宋体" w:cs="宋体" w:hint="eastAsia"/>
          <w:bCs/>
          <w:sz w:val="24"/>
        </w:rPr>
        <w:t xml:space="preserve"> </w:t>
      </w:r>
      <w:r>
        <w:rPr>
          <w:rFonts w:ascii="宋体" w:eastAsia="宋体" w:hAnsi="宋体" w:cs="宋体" w:hint="eastAsia"/>
          <w:bCs/>
          <w:sz w:val="24"/>
        </w:rPr>
        <w:t>掌握灭火器材和消防栓使用方法，了解火灾萌芽期的各种状态，显著提升全员处置火灾突发的应急能力，最大限度降低火灾损失</w:t>
      </w:r>
    </w:p>
    <w:p w14:paraId="319EF380" w14:textId="77777777" w:rsidR="003321CE" w:rsidRDefault="006C3E6F">
      <w:pPr>
        <w:spacing w:line="480" w:lineRule="exact"/>
        <w:rPr>
          <w:rFonts w:ascii="宋体" w:eastAsia="宋体" w:hAnsi="宋体" w:cs="宋体" w:hint="eastAsia"/>
          <w:bCs/>
          <w:sz w:val="24"/>
        </w:rPr>
      </w:pPr>
      <w:r>
        <w:rPr>
          <w:rFonts w:ascii="宋体" w:eastAsia="宋体" w:hAnsi="宋体" w:cs="宋体" w:hint="eastAsia"/>
          <w:bCs/>
          <w:sz w:val="24"/>
        </w:rPr>
        <w:t>●</w:t>
      </w:r>
      <w:r>
        <w:rPr>
          <w:rFonts w:ascii="宋体" w:eastAsia="宋体" w:hAnsi="宋体" w:cs="宋体" w:hint="eastAsia"/>
          <w:bCs/>
          <w:sz w:val="24"/>
        </w:rPr>
        <w:t xml:space="preserve"> </w:t>
      </w:r>
      <w:r>
        <w:rPr>
          <w:rFonts w:ascii="宋体" w:eastAsia="宋体" w:hAnsi="宋体" w:cs="宋体" w:hint="eastAsia"/>
          <w:bCs/>
          <w:sz w:val="24"/>
        </w:rPr>
        <w:t>系统掌握必备消防安全知识，提升公司全员消防安全意识</w:t>
      </w:r>
    </w:p>
    <w:p w14:paraId="52741609" w14:textId="77777777" w:rsidR="003321CE" w:rsidRDefault="006C3E6F">
      <w:pPr>
        <w:spacing w:line="480" w:lineRule="exact"/>
        <w:rPr>
          <w:rFonts w:ascii="宋体" w:eastAsia="宋体" w:hAnsi="宋体" w:cs="宋体" w:hint="eastAsia"/>
          <w:bCs/>
          <w:sz w:val="24"/>
        </w:rPr>
      </w:pPr>
      <w:r>
        <w:rPr>
          <w:rFonts w:ascii="宋体" w:eastAsia="宋体" w:hAnsi="宋体" w:cs="宋体" w:hint="eastAsia"/>
          <w:bCs/>
          <w:sz w:val="24"/>
        </w:rPr>
        <w:t>●</w:t>
      </w:r>
      <w:r>
        <w:rPr>
          <w:rFonts w:ascii="宋体" w:eastAsia="宋体" w:hAnsi="宋体" w:cs="宋体" w:hint="eastAsia"/>
          <w:bCs/>
          <w:sz w:val="24"/>
        </w:rPr>
        <w:t xml:space="preserve"> </w:t>
      </w:r>
      <w:r>
        <w:rPr>
          <w:rFonts w:ascii="宋体" w:eastAsia="宋体" w:hAnsi="宋体" w:cs="宋体" w:hint="eastAsia"/>
          <w:bCs/>
          <w:sz w:val="24"/>
        </w:rPr>
        <w:t>熟练掌握应急疏散逃生技能，提升公司全员自救互救能力</w:t>
      </w:r>
    </w:p>
    <w:p w14:paraId="5FA72BE2" w14:textId="2ACFED55" w:rsidR="003321CE" w:rsidRDefault="006C3E6F">
      <w:pPr>
        <w:spacing w:line="480" w:lineRule="exact"/>
        <w:rPr>
          <w:rFonts w:ascii="宋体" w:eastAsia="宋体" w:hAnsi="宋体" w:cs="宋体" w:hint="eastAsia"/>
          <w:bCs/>
          <w:sz w:val="24"/>
        </w:rPr>
      </w:pPr>
      <w:r>
        <w:rPr>
          <w:rFonts w:ascii="宋体" w:eastAsia="宋体" w:hAnsi="宋体" w:cs="宋体" w:hint="eastAsia"/>
          <w:bCs/>
          <w:sz w:val="24"/>
        </w:rPr>
        <w:t>●</w:t>
      </w:r>
      <w:r>
        <w:rPr>
          <w:rFonts w:ascii="宋体" w:eastAsia="宋体" w:hAnsi="宋体" w:cs="宋体" w:hint="eastAsia"/>
          <w:bCs/>
          <w:sz w:val="24"/>
        </w:rPr>
        <w:t xml:space="preserve"> </w:t>
      </w:r>
      <w:r>
        <w:rPr>
          <w:rFonts w:ascii="宋体" w:eastAsia="宋体" w:hAnsi="宋体" w:cs="宋体" w:hint="eastAsia"/>
          <w:bCs/>
          <w:sz w:val="24"/>
        </w:rPr>
        <w:t>明确个人消防安全责任，形成良好的安全文化氛围</w:t>
      </w:r>
    </w:p>
    <w:p w14:paraId="07439E2A" w14:textId="77777777" w:rsidR="003321CE" w:rsidRDefault="003321CE">
      <w:pPr>
        <w:spacing w:line="480" w:lineRule="exact"/>
        <w:rPr>
          <w:rFonts w:ascii="宋体" w:eastAsia="宋体" w:hAnsi="宋体" w:cs="宋体" w:hint="eastAsia"/>
          <w:sz w:val="24"/>
        </w:rPr>
      </w:pPr>
    </w:p>
    <w:p w14:paraId="48176E79" w14:textId="77777777" w:rsidR="003321CE" w:rsidRDefault="006C3E6F">
      <w:pPr>
        <w:spacing w:line="480" w:lineRule="exact"/>
        <w:rPr>
          <w:rFonts w:ascii="宋体" w:eastAsia="宋体" w:hAnsi="宋体" w:cs="宋体" w:hint="eastAsia"/>
          <w:b/>
          <w:color w:val="1F4E79"/>
          <w:sz w:val="24"/>
        </w:rPr>
      </w:pPr>
      <w:r>
        <w:rPr>
          <w:rFonts w:ascii="宋体" w:eastAsia="宋体" w:hAnsi="宋体" w:cs="宋体" w:hint="eastAsia"/>
          <w:b/>
          <w:color w:val="1F4E79"/>
          <w:sz w:val="24"/>
        </w:rPr>
        <w:t>课程时间：</w:t>
      </w:r>
      <w:r>
        <w:rPr>
          <w:rFonts w:ascii="宋体" w:eastAsia="宋体" w:hAnsi="宋体" w:cs="宋体" w:hint="eastAsia"/>
          <w:sz w:val="24"/>
        </w:rPr>
        <w:t>2</w:t>
      </w:r>
      <w:r>
        <w:rPr>
          <w:rFonts w:ascii="宋体" w:eastAsia="宋体" w:hAnsi="宋体" w:cs="宋体" w:hint="eastAsia"/>
          <w:sz w:val="24"/>
        </w:rPr>
        <w:t>天，</w:t>
      </w:r>
      <w:r>
        <w:rPr>
          <w:rFonts w:ascii="宋体" w:eastAsia="宋体" w:hAnsi="宋体" w:cs="宋体" w:hint="eastAsia"/>
          <w:sz w:val="24"/>
        </w:rPr>
        <w:t>6</w:t>
      </w:r>
      <w:r>
        <w:rPr>
          <w:rFonts w:ascii="宋体" w:eastAsia="宋体" w:hAnsi="宋体" w:cs="宋体" w:hint="eastAsia"/>
          <w:sz w:val="24"/>
        </w:rPr>
        <w:t>小时</w:t>
      </w:r>
      <w:r>
        <w:rPr>
          <w:rFonts w:ascii="宋体" w:eastAsia="宋体" w:hAnsi="宋体" w:cs="宋体" w:hint="eastAsia"/>
          <w:sz w:val="24"/>
        </w:rPr>
        <w:t>/</w:t>
      </w:r>
      <w:r>
        <w:rPr>
          <w:rFonts w:ascii="宋体" w:eastAsia="宋体" w:hAnsi="宋体" w:cs="宋体" w:hint="eastAsia"/>
          <w:sz w:val="24"/>
        </w:rPr>
        <w:t>天</w:t>
      </w:r>
    </w:p>
    <w:p w14:paraId="3B977FCD" w14:textId="77777777" w:rsidR="003321CE" w:rsidRDefault="006C3E6F">
      <w:pPr>
        <w:spacing w:line="480" w:lineRule="exact"/>
        <w:rPr>
          <w:rFonts w:ascii="宋体" w:eastAsia="宋体" w:hAnsi="宋体" w:cs="宋体" w:hint="eastAsia"/>
          <w:bCs/>
          <w:sz w:val="24"/>
        </w:rPr>
      </w:pPr>
      <w:r>
        <w:rPr>
          <w:rFonts w:ascii="宋体" w:eastAsia="宋体" w:hAnsi="宋体" w:cs="宋体" w:hint="eastAsia"/>
          <w:b/>
          <w:color w:val="1F4E79"/>
          <w:sz w:val="24"/>
        </w:rPr>
        <w:t>课程对象：</w:t>
      </w:r>
      <w:r>
        <w:rPr>
          <w:rFonts w:ascii="宋体" w:eastAsia="宋体" w:hAnsi="宋体" w:cs="宋体" w:hint="eastAsia"/>
          <w:sz w:val="24"/>
        </w:rPr>
        <w:t>管理层、正式员工、实习生、外包人员</w:t>
      </w:r>
    </w:p>
    <w:p w14:paraId="09973646" w14:textId="77777777" w:rsidR="003321CE" w:rsidRDefault="006C3E6F">
      <w:pPr>
        <w:spacing w:line="480" w:lineRule="exact"/>
        <w:rPr>
          <w:rFonts w:ascii="宋体" w:eastAsia="宋体" w:hAnsi="宋体" w:cs="宋体" w:hint="eastAsia"/>
          <w:sz w:val="24"/>
        </w:rPr>
      </w:pPr>
      <w:r>
        <w:rPr>
          <w:rFonts w:ascii="宋体" w:eastAsia="宋体" w:hAnsi="宋体" w:cs="宋体" w:hint="eastAsia"/>
          <w:b/>
          <w:color w:val="1F4E79"/>
          <w:sz w:val="24"/>
        </w:rPr>
        <w:t>课程方式：</w:t>
      </w:r>
      <w:r>
        <w:rPr>
          <w:rFonts w:ascii="宋体" w:eastAsia="宋体" w:hAnsi="宋体" w:cs="宋体" w:hint="eastAsia"/>
          <w:sz w:val="24"/>
        </w:rPr>
        <w:t>理论讲解</w:t>
      </w:r>
      <w:r>
        <w:rPr>
          <w:rFonts w:ascii="宋体" w:eastAsia="宋体" w:hAnsi="宋体" w:cs="宋体" w:hint="eastAsia"/>
          <w:sz w:val="24"/>
        </w:rPr>
        <w:t xml:space="preserve"> + </w:t>
      </w:r>
      <w:r>
        <w:rPr>
          <w:rFonts w:ascii="宋体" w:eastAsia="宋体" w:hAnsi="宋体" w:cs="宋体" w:hint="eastAsia"/>
          <w:sz w:val="24"/>
        </w:rPr>
        <w:t>视频案例</w:t>
      </w:r>
      <w:r>
        <w:rPr>
          <w:rFonts w:ascii="宋体" w:eastAsia="宋体" w:hAnsi="宋体" w:cs="宋体" w:hint="eastAsia"/>
          <w:sz w:val="24"/>
        </w:rPr>
        <w:t xml:space="preserve"> + </w:t>
      </w:r>
      <w:r>
        <w:rPr>
          <w:rFonts w:ascii="宋体" w:eastAsia="宋体" w:hAnsi="宋体" w:cs="宋体" w:hint="eastAsia"/>
          <w:sz w:val="24"/>
        </w:rPr>
        <w:t>角色扮演</w:t>
      </w:r>
      <w:r>
        <w:rPr>
          <w:rFonts w:ascii="宋体" w:eastAsia="宋体" w:hAnsi="宋体" w:cs="宋体" w:hint="eastAsia"/>
          <w:sz w:val="24"/>
        </w:rPr>
        <w:t xml:space="preserve"> + </w:t>
      </w:r>
      <w:r>
        <w:rPr>
          <w:rFonts w:ascii="宋体" w:eastAsia="宋体" w:hAnsi="宋体" w:cs="宋体" w:hint="eastAsia"/>
          <w:sz w:val="24"/>
        </w:rPr>
        <w:t>现场实操，其中理论占</w:t>
      </w:r>
      <w:r>
        <w:rPr>
          <w:rFonts w:ascii="宋体" w:eastAsia="宋体" w:hAnsi="宋体" w:cs="宋体" w:hint="eastAsia"/>
          <w:sz w:val="24"/>
        </w:rPr>
        <w:t>40%</w:t>
      </w:r>
      <w:r>
        <w:rPr>
          <w:rFonts w:ascii="宋体" w:eastAsia="宋体" w:hAnsi="宋体" w:cs="宋体" w:hint="eastAsia"/>
          <w:sz w:val="24"/>
        </w:rPr>
        <w:t>、案例</w:t>
      </w:r>
      <w:r>
        <w:rPr>
          <w:rFonts w:ascii="宋体" w:eastAsia="宋体" w:hAnsi="宋体" w:cs="宋体" w:hint="eastAsia"/>
          <w:sz w:val="24"/>
        </w:rPr>
        <w:t>/</w:t>
      </w:r>
      <w:r>
        <w:rPr>
          <w:rFonts w:ascii="宋体" w:eastAsia="宋体" w:hAnsi="宋体" w:cs="宋体" w:hint="eastAsia"/>
          <w:sz w:val="24"/>
        </w:rPr>
        <w:t>范例讲解占</w:t>
      </w:r>
      <w:r>
        <w:rPr>
          <w:rFonts w:ascii="宋体" w:eastAsia="宋体" w:hAnsi="宋体" w:cs="宋体" w:hint="eastAsia"/>
          <w:sz w:val="24"/>
        </w:rPr>
        <w:t xml:space="preserve"> 30%</w:t>
      </w:r>
      <w:r>
        <w:rPr>
          <w:rFonts w:ascii="宋体" w:eastAsia="宋体" w:hAnsi="宋体" w:cs="宋体" w:hint="eastAsia"/>
          <w:sz w:val="24"/>
        </w:rPr>
        <w:t>、现场演练占</w:t>
      </w:r>
      <w:r>
        <w:rPr>
          <w:rFonts w:ascii="宋体" w:eastAsia="宋体" w:hAnsi="宋体" w:cs="宋体" w:hint="eastAsia"/>
          <w:sz w:val="24"/>
        </w:rPr>
        <w:t xml:space="preserve"> 20%</w:t>
      </w:r>
      <w:r>
        <w:rPr>
          <w:rFonts w:ascii="宋体" w:eastAsia="宋体" w:hAnsi="宋体" w:cs="宋体" w:hint="eastAsia"/>
          <w:sz w:val="24"/>
        </w:rPr>
        <w:t>、点评总结占</w:t>
      </w:r>
      <w:r>
        <w:rPr>
          <w:rFonts w:ascii="宋体" w:eastAsia="宋体" w:hAnsi="宋体" w:cs="宋体" w:hint="eastAsia"/>
          <w:sz w:val="24"/>
        </w:rPr>
        <w:t>10%</w:t>
      </w:r>
    </w:p>
    <w:p w14:paraId="7A021205" w14:textId="77777777" w:rsidR="003321CE" w:rsidRDefault="003321CE">
      <w:pPr>
        <w:spacing w:line="480" w:lineRule="exact"/>
        <w:rPr>
          <w:rFonts w:ascii="宋体" w:eastAsia="宋体" w:hAnsi="宋体" w:cs="宋体" w:hint="eastAsia"/>
          <w:sz w:val="24"/>
        </w:rPr>
      </w:pPr>
    </w:p>
    <w:p w14:paraId="0909CDA3" w14:textId="77777777" w:rsidR="003321CE" w:rsidRDefault="006C3E6F">
      <w:pPr>
        <w:spacing w:line="480" w:lineRule="exact"/>
        <w:jc w:val="center"/>
        <w:rPr>
          <w:rFonts w:ascii="宋体" w:eastAsia="宋体" w:hAnsi="宋体" w:cs="宋体" w:hint="eastAsia"/>
          <w:b/>
          <w:color w:val="1F4E79"/>
          <w:sz w:val="24"/>
        </w:rPr>
      </w:pPr>
      <w:r>
        <w:rPr>
          <w:rFonts w:ascii="宋体" w:eastAsia="宋体" w:hAnsi="宋体" w:cs="宋体" w:hint="eastAsia"/>
          <w:b/>
          <w:color w:val="1F4E79"/>
          <w:sz w:val="24"/>
        </w:rPr>
        <w:t>课纲大纲</w:t>
      </w:r>
    </w:p>
    <w:p w14:paraId="4CBD74F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1F4E79"/>
          <w:sz w:val="24"/>
        </w:rPr>
      </w:pPr>
      <w:r>
        <w:rPr>
          <w:rFonts w:ascii="宋体" w:eastAsia="宋体" w:hAnsi="宋体" w:cs="宋体" w:hint="eastAsia"/>
          <w:b/>
          <w:color w:val="1F4E79"/>
          <w:sz w:val="24"/>
        </w:rPr>
        <w:t>第一讲：消防安全意识与法规基础</w:t>
      </w:r>
    </w:p>
    <w:p w14:paraId="53DAFCE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课程导入：</w:t>
      </w:r>
    </w:p>
    <w:p w14:paraId="48268E4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触目惊心：</w:t>
      </w:r>
      <w:r>
        <w:rPr>
          <w:rFonts w:ascii="宋体" w:eastAsia="宋体" w:hAnsi="宋体" w:cs="宋体" w:hint="eastAsia"/>
          <w:bCs/>
          <w:sz w:val="24"/>
        </w:rPr>
        <w:t>播放近期典型火灾事故案例视频（特别是同行业或办公场所火灾）</w:t>
      </w:r>
    </w:p>
    <w:p w14:paraId="2EE4CB9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lastRenderedPageBreak/>
        <w:t>消防工作方针：</w:t>
      </w:r>
      <w:r>
        <w:rPr>
          <w:rFonts w:ascii="宋体" w:eastAsia="宋体" w:hAnsi="宋体" w:cs="宋体" w:hint="eastAsia"/>
          <w:bCs/>
          <w:sz w:val="24"/>
        </w:rPr>
        <w:t>“预防为主，防消结合”</w:t>
      </w:r>
    </w:p>
    <w:p w14:paraId="58A73F8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一、消防安全法律法规</w:t>
      </w:r>
    </w:p>
    <w:p w14:paraId="065EDBF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trike/>
          <w:sz w:val="24"/>
        </w:rPr>
      </w:pPr>
      <w:r>
        <w:rPr>
          <w:rFonts w:ascii="宋体" w:eastAsia="宋体" w:hAnsi="宋体" w:cs="宋体" w:hint="eastAsia"/>
          <w:b/>
          <w:sz w:val="24"/>
        </w:rPr>
        <w:t xml:space="preserve">1. </w:t>
      </w:r>
      <w:r>
        <w:rPr>
          <w:rFonts w:ascii="宋体" w:eastAsia="宋体" w:hAnsi="宋体" w:cs="宋体" w:hint="eastAsia"/>
          <w:b/>
          <w:sz w:val="24"/>
        </w:rPr>
        <w:t>《中华人民共和国消防法》</w:t>
      </w:r>
    </w:p>
    <w:p w14:paraId="55B9821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1</w:t>
      </w:r>
      <w:r>
        <w:rPr>
          <w:rFonts w:ascii="宋体" w:eastAsia="宋体" w:hAnsi="宋体" w:cs="宋体" w:hint="eastAsia"/>
          <w:sz w:val="24"/>
          <w:szCs w:val="24"/>
          <w:shd w:val="clear" w:color="auto" w:fill="FFFFFF"/>
        </w:rPr>
        <w:t>）任何单位与个人都有参与防火灭火的义务</w:t>
      </w:r>
    </w:p>
    <w:p w14:paraId="0D5DB86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2</w:t>
      </w:r>
      <w:r>
        <w:rPr>
          <w:rFonts w:ascii="宋体" w:eastAsia="宋体" w:hAnsi="宋体" w:cs="宋体" w:hint="eastAsia"/>
          <w:sz w:val="24"/>
          <w:szCs w:val="24"/>
          <w:shd w:val="clear" w:color="auto" w:fill="FFFFFF"/>
        </w:rPr>
        <w:t>）任何单位与个人都不得影响灭火与防火事项</w:t>
      </w:r>
    </w:p>
    <w:p w14:paraId="563D942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3</w:t>
      </w:r>
      <w:r>
        <w:rPr>
          <w:rFonts w:ascii="宋体" w:eastAsia="宋体" w:hAnsi="宋体" w:cs="宋体" w:hint="eastAsia"/>
          <w:sz w:val="24"/>
          <w:szCs w:val="24"/>
          <w:shd w:val="clear" w:color="auto" w:fill="FFFFFF"/>
        </w:rPr>
        <w:t>）任何人发现火灾都应当立即报警</w:t>
      </w:r>
    </w:p>
    <w:p w14:paraId="43966BD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2. </w:t>
      </w:r>
      <w:r>
        <w:rPr>
          <w:rFonts w:ascii="宋体" w:eastAsia="宋体" w:hAnsi="宋体" w:cs="宋体" w:hint="eastAsia"/>
          <w:b/>
          <w:sz w:val="24"/>
        </w:rPr>
        <w:t>《机关、团体、企业、事业单位消防安全管理规定》</w:t>
      </w:r>
      <w:r>
        <w:rPr>
          <w:rFonts w:ascii="宋体" w:eastAsia="宋体" w:hAnsi="宋体" w:cs="宋体" w:hint="eastAsia"/>
          <w:b/>
          <w:sz w:val="24"/>
        </w:rPr>
        <w:t>(</w:t>
      </w:r>
      <w:r>
        <w:rPr>
          <w:rFonts w:ascii="宋体" w:eastAsia="宋体" w:hAnsi="宋体" w:cs="宋体" w:hint="eastAsia"/>
          <w:b/>
          <w:sz w:val="24"/>
        </w:rPr>
        <w:t>公安部令第</w:t>
      </w:r>
      <w:r>
        <w:rPr>
          <w:rFonts w:ascii="宋体" w:eastAsia="宋体" w:hAnsi="宋体" w:cs="宋体" w:hint="eastAsia"/>
          <w:b/>
          <w:sz w:val="24"/>
        </w:rPr>
        <w:t>61</w:t>
      </w:r>
      <w:r>
        <w:rPr>
          <w:rFonts w:ascii="宋体" w:eastAsia="宋体" w:hAnsi="宋体" w:cs="宋体" w:hint="eastAsia"/>
          <w:b/>
          <w:sz w:val="24"/>
        </w:rPr>
        <w:t>号</w:t>
      </w:r>
      <w:r>
        <w:rPr>
          <w:rFonts w:ascii="宋体" w:eastAsia="宋体" w:hAnsi="宋体" w:cs="宋体" w:hint="eastAsia"/>
          <w:b/>
          <w:sz w:val="24"/>
        </w:rPr>
        <w:t>)</w:t>
      </w:r>
    </w:p>
    <w:p w14:paraId="62B4BC6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color w:val="000000"/>
          <w:sz w:val="24"/>
          <w:szCs w:val="24"/>
          <w:shd w:val="clear" w:color="auto" w:fill="FFFFFF"/>
        </w:rPr>
      </w:pPr>
      <w:r>
        <w:rPr>
          <w:rFonts w:ascii="宋体" w:eastAsia="宋体" w:hAnsi="宋体" w:cs="宋体" w:hint="eastAsia"/>
          <w:bCs/>
          <w:sz w:val="24"/>
          <w:szCs w:val="24"/>
        </w:rPr>
        <w:t>1</w:t>
      </w:r>
      <w:r>
        <w:rPr>
          <w:rFonts w:ascii="宋体" w:eastAsia="宋体" w:hAnsi="宋体" w:cs="宋体" w:hint="eastAsia"/>
          <w:bCs/>
          <w:sz w:val="24"/>
          <w:szCs w:val="24"/>
        </w:rPr>
        <w:t>）</w:t>
      </w:r>
      <w:r>
        <w:rPr>
          <w:rFonts w:ascii="宋体" w:eastAsia="宋体" w:hAnsi="宋体" w:cs="宋体" w:hint="eastAsia"/>
          <w:color w:val="000000"/>
          <w:sz w:val="24"/>
          <w:szCs w:val="24"/>
          <w:shd w:val="clear" w:color="auto" w:fill="FFFFFF"/>
        </w:rPr>
        <w:t>法人单位的法定代表人或者非法人单位的主要负责人是单位的消防安全责任人</w:t>
      </w:r>
    </w:p>
    <w:p w14:paraId="62C6EB0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color w:val="000000"/>
          <w:sz w:val="24"/>
          <w:szCs w:val="24"/>
          <w:shd w:val="clear" w:color="auto" w:fill="FFFFFF"/>
        </w:rPr>
      </w:pPr>
      <w:r>
        <w:rPr>
          <w:rFonts w:ascii="宋体" w:eastAsia="宋体" w:hAnsi="宋体" w:cs="宋体" w:hint="eastAsia"/>
          <w:bCs/>
          <w:sz w:val="24"/>
          <w:szCs w:val="24"/>
        </w:rPr>
        <w:t>2</w:t>
      </w:r>
      <w:r>
        <w:rPr>
          <w:rFonts w:ascii="宋体" w:eastAsia="宋体" w:hAnsi="宋体" w:cs="宋体" w:hint="eastAsia"/>
          <w:bCs/>
          <w:sz w:val="24"/>
          <w:szCs w:val="24"/>
        </w:rPr>
        <w:t>）</w:t>
      </w:r>
      <w:r>
        <w:rPr>
          <w:rFonts w:ascii="宋体" w:eastAsia="宋体" w:hAnsi="宋体" w:cs="宋体" w:hint="eastAsia"/>
          <w:color w:val="000000"/>
          <w:sz w:val="24"/>
          <w:szCs w:val="24"/>
          <w:shd w:val="clear" w:color="auto" w:fill="FFFFFF"/>
        </w:rPr>
        <w:t>单位应当落实逐级消防安全责任制和岗位消防安全责任制</w:t>
      </w:r>
    </w:p>
    <w:p w14:paraId="4365A02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color w:val="000000"/>
          <w:sz w:val="24"/>
          <w:szCs w:val="24"/>
          <w:shd w:val="clear" w:color="auto" w:fill="FFFFFF"/>
        </w:rPr>
      </w:pPr>
      <w:r>
        <w:rPr>
          <w:rFonts w:ascii="宋体" w:eastAsia="宋体" w:hAnsi="宋体" w:cs="宋体" w:hint="eastAsia"/>
          <w:bCs/>
          <w:sz w:val="24"/>
          <w:szCs w:val="24"/>
        </w:rPr>
        <w:t>3</w:t>
      </w:r>
      <w:r>
        <w:rPr>
          <w:rFonts w:ascii="宋体" w:eastAsia="宋体" w:hAnsi="宋体" w:cs="宋体" w:hint="eastAsia"/>
          <w:bCs/>
          <w:sz w:val="24"/>
          <w:szCs w:val="24"/>
        </w:rPr>
        <w:t>）</w:t>
      </w:r>
      <w:r>
        <w:rPr>
          <w:rFonts w:ascii="宋体" w:eastAsia="宋体" w:hAnsi="宋体" w:cs="宋体" w:hint="eastAsia"/>
          <w:color w:val="000000"/>
          <w:sz w:val="24"/>
          <w:szCs w:val="24"/>
          <w:shd w:val="clear" w:color="auto" w:fill="FFFFFF"/>
        </w:rPr>
        <w:t>单位的消防安全责任人应当履行响应消防安全职责</w:t>
      </w:r>
    </w:p>
    <w:p w14:paraId="753F721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szCs w:val="24"/>
        </w:rPr>
      </w:pPr>
      <w:r>
        <w:rPr>
          <w:rFonts w:ascii="宋体" w:eastAsia="宋体" w:hAnsi="宋体" w:cs="宋体" w:hint="eastAsia"/>
          <w:b/>
          <w:sz w:val="24"/>
          <w:szCs w:val="24"/>
        </w:rPr>
        <w:t xml:space="preserve">3. </w:t>
      </w:r>
      <w:r>
        <w:rPr>
          <w:rFonts w:ascii="宋体" w:eastAsia="宋体" w:hAnsi="宋体" w:cs="宋体" w:hint="eastAsia"/>
          <w:b/>
          <w:sz w:val="24"/>
          <w:szCs w:val="24"/>
        </w:rPr>
        <w:t>公司内部的消防安全规章制度</w:t>
      </w:r>
    </w:p>
    <w:p w14:paraId="70893B5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bCs/>
          <w:sz w:val="24"/>
          <w:szCs w:val="24"/>
        </w:rPr>
        <w:t>1</w:t>
      </w:r>
      <w:r>
        <w:rPr>
          <w:rFonts w:ascii="宋体" w:eastAsia="宋体" w:hAnsi="宋体" w:cs="宋体" w:hint="eastAsia"/>
          <w:bCs/>
          <w:sz w:val="24"/>
          <w:szCs w:val="24"/>
        </w:rPr>
        <w:t>）</w:t>
      </w:r>
      <w:r>
        <w:rPr>
          <w:rFonts w:ascii="宋体" w:eastAsia="宋体" w:hAnsi="宋体" w:cs="宋体" w:hint="eastAsia"/>
          <w:sz w:val="24"/>
          <w:szCs w:val="24"/>
          <w:shd w:val="clear" w:color="auto" w:fill="FFFFFF"/>
        </w:rPr>
        <w:t>消防安全例会制度</w:t>
      </w:r>
    </w:p>
    <w:p w14:paraId="03F1867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2</w:t>
      </w:r>
      <w:r>
        <w:rPr>
          <w:rFonts w:ascii="宋体" w:eastAsia="宋体" w:hAnsi="宋体" w:cs="宋体" w:hint="eastAsia"/>
          <w:sz w:val="24"/>
          <w:szCs w:val="24"/>
          <w:shd w:val="clear" w:color="auto" w:fill="FFFFFF"/>
        </w:rPr>
        <w:t>）防火巡查、检查制度</w:t>
      </w:r>
    </w:p>
    <w:p w14:paraId="4113AD7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3</w:t>
      </w:r>
      <w:r>
        <w:rPr>
          <w:rFonts w:ascii="宋体" w:eastAsia="宋体" w:hAnsi="宋体" w:cs="宋体" w:hint="eastAsia"/>
          <w:sz w:val="24"/>
          <w:szCs w:val="24"/>
          <w:shd w:val="clear" w:color="auto" w:fill="FFFFFF"/>
        </w:rPr>
        <w:t>）消防安全宣传、培训制度</w:t>
      </w:r>
    </w:p>
    <w:p w14:paraId="4D1F0CB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4</w:t>
      </w:r>
      <w:r>
        <w:rPr>
          <w:rFonts w:ascii="宋体" w:eastAsia="宋体" w:hAnsi="宋体" w:cs="宋体" w:hint="eastAsia"/>
          <w:sz w:val="24"/>
          <w:szCs w:val="24"/>
          <w:shd w:val="clear" w:color="auto" w:fill="FFFFFF"/>
        </w:rPr>
        <w:t>）安全疏散设施管理制度</w:t>
      </w:r>
    </w:p>
    <w:p w14:paraId="0883FC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5</w:t>
      </w:r>
      <w:r>
        <w:rPr>
          <w:rFonts w:ascii="宋体" w:eastAsia="宋体" w:hAnsi="宋体" w:cs="宋体" w:hint="eastAsia"/>
          <w:sz w:val="24"/>
          <w:szCs w:val="24"/>
          <w:shd w:val="clear" w:color="auto" w:fill="FFFFFF"/>
        </w:rPr>
        <w:t>）消防设施器材维护管理制度</w:t>
      </w:r>
    </w:p>
    <w:p w14:paraId="58E28BC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6</w:t>
      </w:r>
      <w:r>
        <w:rPr>
          <w:rFonts w:ascii="宋体" w:eastAsia="宋体" w:hAnsi="宋体" w:cs="宋体" w:hint="eastAsia"/>
          <w:sz w:val="24"/>
          <w:szCs w:val="24"/>
          <w:shd w:val="clear" w:color="auto" w:fill="FFFFFF"/>
        </w:rPr>
        <w:t>）消防控制室值班制度</w:t>
      </w:r>
    </w:p>
    <w:p w14:paraId="615E627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7</w:t>
      </w:r>
      <w:r>
        <w:rPr>
          <w:rFonts w:ascii="宋体" w:eastAsia="宋体" w:hAnsi="宋体" w:cs="宋体" w:hint="eastAsia"/>
          <w:sz w:val="24"/>
          <w:szCs w:val="24"/>
          <w:shd w:val="clear" w:color="auto" w:fill="FFFFFF"/>
        </w:rPr>
        <w:t>）火灾隐患整改制度</w:t>
      </w:r>
    </w:p>
    <w:p w14:paraId="7B8B51C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8</w:t>
      </w:r>
      <w:r>
        <w:rPr>
          <w:rFonts w:ascii="宋体" w:eastAsia="宋体" w:hAnsi="宋体" w:cs="宋体" w:hint="eastAsia"/>
          <w:sz w:val="24"/>
          <w:szCs w:val="24"/>
          <w:shd w:val="clear" w:color="auto" w:fill="FFFFFF"/>
        </w:rPr>
        <w:t>）用火、用电安全管理制度</w:t>
      </w:r>
    </w:p>
    <w:p w14:paraId="7AFDA06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9</w:t>
      </w:r>
      <w:r>
        <w:rPr>
          <w:rFonts w:ascii="宋体" w:eastAsia="宋体" w:hAnsi="宋体" w:cs="宋体" w:hint="eastAsia"/>
          <w:sz w:val="24"/>
          <w:szCs w:val="24"/>
          <w:shd w:val="clear" w:color="auto" w:fill="FFFFFF"/>
        </w:rPr>
        <w:t>）易燃易爆危险物品和场所管理制度</w:t>
      </w:r>
    </w:p>
    <w:p w14:paraId="21DAD60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10</w:t>
      </w:r>
      <w:r>
        <w:rPr>
          <w:rFonts w:ascii="宋体" w:eastAsia="宋体" w:hAnsi="宋体" w:cs="宋体" w:hint="eastAsia"/>
          <w:sz w:val="24"/>
          <w:szCs w:val="24"/>
          <w:shd w:val="clear" w:color="auto" w:fill="FFFFFF"/>
        </w:rPr>
        <w:t>）专职和义务消防队的组织管理制度</w:t>
      </w:r>
    </w:p>
    <w:p w14:paraId="7BAE3A3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sz w:val="24"/>
          <w:szCs w:val="24"/>
          <w:shd w:val="clear" w:color="auto" w:fill="FFFFFF"/>
        </w:rPr>
      </w:pPr>
      <w:r>
        <w:rPr>
          <w:rFonts w:ascii="宋体" w:eastAsia="宋体" w:hAnsi="宋体" w:cs="宋体" w:hint="eastAsia"/>
          <w:sz w:val="24"/>
          <w:szCs w:val="24"/>
          <w:shd w:val="clear" w:color="auto" w:fill="FFFFFF"/>
        </w:rPr>
        <w:t>11</w:t>
      </w:r>
      <w:r>
        <w:rPr>
          <w:rFonts w:ascii="宋体" w:eastAsia="宋体" w:hAnsi="宋体" w:cs="宋体" w:hint="eastAsia"/>
          <w:sz w:val="24"/>
          <w:szCs w:val="24"/>
          <w:shd w:val="clear" w:color="auto" w:fill="FFFFFF"/>
        </w:rPr>
        <w:t>）灭火和应急疏散预案及演练制度</w:t>
      </w:r>
    </w:p>
    <w:p w14:paraId="4D6DF37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sz w:val="24"/>
          <w:szCs w:val="24"/>
          <w:shd w:val="clear" w:color="auto" w:fill="FFFFFF"/>
        </w:rPr>
        <w:t>12</w:t>
      </w:r>
      <w:r>
        <w:rPr>
          <w:rFonts w:ascii="宋体" w:eastAsia="宋体" w:hAnsi="宋体" w:cs="宋体" w:hint="eastAsia"/>
          <w:sz w:val="24"/>
          <w:szCs w:val="24"/>
          <w:shd w:val="clear" w:color="auto" w:fill="FFFFFF"/>
        </w:rPr>
        <w:t>）燃气和电气设备、线路的检查和管理制度</w:t>
      </w:r>
      <w:r>
        <w:rPr>
          <w:rFonts w:ascii="宋体" w:eastAsia="宋体" w:hAnsi="宋体" w:cs="宋体" w:hint="eastAsia"/>
          <w:bCs/>
          <w:sz w:val="24"/>
          <w:szCs w:val="24"/>
        </w:rPr>
        <w:t>动火审批</w:t>
      </w:r>
    </w:p>
    <w:p w14:paraId="79F9E44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二、火灾的类别与灭火原理</w:t>
      </w:r>
    </w:p>
    <w:p w14:paraId="1161F2E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火灾的的</w:t>
      </w:r>
      <w:r>
        <w:rPr>
          <w:rFonts w:ascii="宋体" w:eastAsia="宋体" w:hAnsi="宋体" w:cs="宋体" w:hint="eastAsia"/>
          <w:b/>
          <w:sz w:val="24"/>
        </w:rPr>
        <w:t>6</w:t>
      </w:r>
      <w:r>
        <w:rPr>
          <w:rFonts w:ascii="宋体" w:eastAsia="宋体" w:hAnsi="宋体" w:cs="宋体" w:hint="eastAsia"/>
          <w:b/>
          <w:sz w:val="24"/>
        </w:rPr>
        <w:t>个主要类别</w:t>
      </w:r>
    </w:p>
    <w:p w14:paraId="4B7FF1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火灾：</w:t>
      </w:r>
      <w:r>
        <w:rPr>
          <w:rFonts w:ascii="宋体" w:eastAsia="宋体" w:hAnsi="宋体" w:cs="宋体" w:hint="eastAsia"/>
          <w:bCs/>
          <w:sz w:val="24"/>
        </w:rPr>
        <w:t>是指在时间和空间上失去控制的燃烧</w:t>
      </w:r>
    </w:p>
    <w:p w14:paraId="14F505B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w:t>
      </w:r>
      <w:r>
        <w:rPr>
          <w:rFonts w:ascii="宋体" w:eastAsia="宋体" w:hAnsi="宋体" w:cs="宋体" w:hint="eastAsia"/>
          <w:bCs/>
          <w:sz w:val="24"/>
        </w:rPr>
        <w:t>A</w:t>
      </w:r>
      <w:r>
        <w:rPr>
          <w:rFonts w:ascii="宋体" w:eastAsia="宋体" w:hAnsi="宋体" w:cs="宋体" w:hint="eastAsia"/>
          <w:bCs/>
          <w:sz w:val="24"/>
        </w:rPr>
        <w:t>类：固体物质火灾</w:t>
      </w:r>
    </w:p>
    <w:p w14:paraId="641FCF8B" w14:textId="77777777" w:rsidR="003321CE" w:rsidRDefault="006C3E6F">
      <w:pPr>
        <w:pStyle w:val="a3"/>
        <w:tabs>
          <w:tab w:val="center" w:pos="4153"/>
          <w:tab w:val="right" w:pos="8306"/>
        </w:tabs>
        <w:spacing w:line="480" w:lineRule="exact"/>
        <w:contextualSpacing/>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w:t>
      </w:r>
      <w:r>
        <w:rPr>
          <w:rFonts w:ascii="宋体" w:eastAsia="宋体" w:hAnsi="宋体" w:cs="宋体" w:hint="eastAsia"/>
          <w:bCs/>
          <w:sz w:val="24"/>
        </w:rPr>
        <w:t>B</w:t>
      </w:r>
      <w:r>
        <w:rPr>
          <w:rFonts w:ascii="宋体" w:eastAsia="宋体" w:hAnsi="宋体" w:cs="宋体" w:hint="eastAsia"/>
          <w:bCs/>
          <w:sz w:val="24"/>
        </w:rPr>
        <w:t>类：液体火灾和可熔化的固体火灾</w:t>
      </w:r>
    </w:p>
    <w:p w14:paraId="25C7A7AB" w14:textId="77777777" w:rsidR="003321CE" w:rsidRDefault="006C3E6F">
      <w:pPr>
        <w:pStyle w:val="a3"/>
        <w:tabs>
          <w:tab w:val="center" w:pos="4153"/>
          <w:tab w:val="right" w:pos="8306"/>
        </w:tabs>
        <w:spacing w:line="480" w:lineRule="exact"/>
        <w:contextualSpacing/>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w:t>
      </w:r>
      <w:r>
        <w:rPr>
          <w:rFonts w:ascii="宋体" w:eastAsia="宋体" w:hAnsi="宋体" w:cs="宋体" w:hint="eastAsia"/>
          <w:bCs/>
          <w:sz w:val="24"/>
        </w:rPr>
        <w:t>C</w:t>
      </w:r>
      <w:r>
        <w:rPr>
          <w:rFonts w:ascii="宋体" w:eastAsia="宋体" w:hAnsi="宋体" w:cs="宋体" w:hint="eastAsia"/>
          <w:bCs/>
          <w:sz w:val="24"/>
        </w:rPr>
        <w:t>类：气体火灾</w:t>
      </w:r>
    </w:p>
    <w:p w14:paraId="7F4B7492" w14:textId="77777777" w:rsidR="003321CE" w:rsidRDefault="006C3E6F">
      <w:pPr>
        <w:pStyle w:val="a3"/>
        <w:tabs>
          <w:tab w:val="center" w:pos="4153"/>
          <w:tab w:val="right" w:pos="8306"/>
        </w:tabs>
        <w:spacing w:line="480" w:lineRule="exact"/>
        <w:contextualSpacing/>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w:t>
      </w:r>
      <w:r>
        <w:rPr>
          <w:rFonts w:ascii="宋体" w:eastAsia="宋体" w:hAnsi="宋体" w:cs="宋体" w:hint="eastAsia"/>
          <w:bCs/>
          <w:sz w:val="24"/>
        </w:rPr>
        <w:t>D</w:t>
      </w:r>
      <w:r>
        <w:rPr>
          <w:rFonts w:ascii="宋体" w:eastAsia="宋体" w:hAnsi="宋体" w:cs="宋体" w:hint="eastAsia"/>
          <w:bCs/>
          <w:sz w:val="24"/>
        </w:rPr>
        <w:t>类：金属火灾</w:t>
      </w:r>
    </w:p>
    <w:p w14:paraId="44D86C1D" w14:textId="77777777" w:rsidR="003321CE" w:rsidRDefault="006C3E6F">
      <w:pPr>
        <w:pStyle w:val="a3"/>
        <w:tabs>
          <w:tab w:val="center" w:pos="4153"/>
          <w:tab w:val="right" w:pos="8306"/>
        </w:tabs>
        <w:spacing w:line="480" w:lineRule="exact"/>
        <w:contextualSpacing/>
        <w:rPr>
          <w:rFonts w:ascii="宋体" w:eastAsia="宋体" w:hAnsi="宋体" w:cs="宋体" w:hint="eastAsia"/>
          <w:bCs/>
          <w:sz w:val="24"/>
        </w:rPr>
      </w:pPr>
      <w:r>
        <w:rPr>
          <w:rFonts w:ascii="宋体" w:eastAsia="宋体" w:hAnsi="宋体" w:cs="宋体" w:hint="eastAsia"/>
          <w:bCs/>
          <w:sz w:val="24"/>
        </w:rPr>
        <w:lastRenderedPageBreak/>
        <w:t>5</w:t>
      </w:r>
      <w:r>
        <w:rPr>
          <w:rFonts w:ascii="宋体" w:eastAsia="宋体" w:hAnsi="宋体" w:cs="宋体" w:hint="eastAsia"/>
          <w:bCs/>
          <w:sz w:val="24"/>
        </w:rPr>
        <w:t>）</w:t>
      </w:r>
      <w:r>
        <w:rPr>
          <w:rFonts w:ascii="宋体" w:eastAsia="宋体" w:hAnsi="宋体" w:cs="宋体" w:hint="eastAsia"/>
          <w:bCs/>
          <w:sz w:val="24"/>
        </w:rPr>
        <w:t>E</w:t>
      </w:r>
      <w:r>
        <w:rPr>
          <w:rFonts w:ascii="宋体" w:eastAsia="宋体" w:hAnsi="宋体" w:cs="宋体" w:hint="eastAsia"/>
          <w:bCs/>
          <w:sz w:val="24"/>
        </w:rPr>
        <w:t>类：带电火灾</w:t>
      </w:r>
    </w:p>
    <w:p w14:paraId="70755358" w14:textId="77777777" w:rsidR="003321CE" w:rsidRDefault="006C3E6F">
      <w:pPr>
        <w:pStyle w:val="a3"/>
        <w:tabs>
          <w:tab w:val="center" w:pos="4153"/>
          <w:tab w:val="right" w:pos="8306"/>
        </w:tabs>
        <w:spacing w:line="480" w:lineRule="exact"/>
        <w:contextualSpacing/>
        <w:rPr>
          <w:rFonts w:ascii="宋体" w:eastAsia="宋体" w:hAnsi="宋体" w:cs="宋体" w:hint="eastAsia"/>
          <w:bCs/>
          <w:sz w:val="24"/>
        </w:rPr>
      </w:pPr>
      <w:r>
        <w:rPr>
          <w:rFonts w:ascii="宋体" w:eastAsia="宋体" w:hAnsi="宋体" w:cs="宋体" w:hint="eastAsia"/>
          <w:bCs/>
          <w:sz w:val="24"/>
        </w:rPr>
        <w:t>6</w:t>
      </w:r>
      <w:r>
        <w:rPr>
          <w:rFonts w:ascii="宋体" w:eastAsia="宋体" w:hAnsi="宋体" w:cs="宋体" w:hint="eastAsia"/>
          <w:bCs/>
          <w:sz w:val="24"/>
        </w:rPr>
        <w:t>）</w:t>
      </w:r>
      <w:r>
        <w:rPr>
          <w:rFonts w:ascii="宋体" w:eastAsia="宋体" w:hAnsi="宋体" w:cs="宋体" w:hint="eastAsia"/>
          <w:bCs/>
          <w:sz w:val="24"/>
        </w:rPr>
        <w:t>F</w:t>
      </w:r>
      <w:r>
        <w:rPr>
          <w:rFonts w:ascii="宋体" w:eastAsia="宋体" w:hAnsi="宋体" w:cs="宋体" w:hint="eastAsia"/>
          <w:bCs/>
          <w:sz w:val="24"/>
        </w:rPr>
        <w:t>类：烹饪器具内的烹饪物（如动植物油脂火灾）</w:t>
      </w:r>
    </w:p>
    <w:p w14:paraId="057C048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 xml:space="preserve">2. </w:t>
      </w:r>
      <w:r>
        <w:rPr>
          <w:rFonts w:ascii="宋体" w:eastAsia="宋体" w:hAnsi="宋体" w:cs="宋体" w:hint="eastAsia"/>
          <w:bCs/>
          <w:sz w:val="24"/>
          <w:szCs w:val="24"/>
        </w:rPr>
        <w:t>火灾发生的</w:t>
      </w:r>
      <w:r>
        <w:rPr>
          <w:rFonts w:ascii="宋体" w:eastAsia="宋体" w:hAnsi="宋体" w:cs="宋体" w:hint="eastAsia"/>
          <w:bCs/>
          <w:sz w:val="24"/>
          <w:szCs w:val="24"/>
        </w:rPr>
        <w:t>3</w:t>
      </w:r>
      <w:r>
        <w:rPr>
          <w:rFonts w:ascii="宋体" w:eastAsia="宋体" w:hAnsi="宋体" w:cs="宋体" w:hint="eastAsia"/>
          <w:bCs/>
          <w:sz w:val="24"/>
          <w:szCs w:val="24"/>
        </w:rPr>
        <w:t>要素</w:t>
      </w:r>
    </w:p>
    <w:p w14:paraId="1183DEE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——可燃物、助燃物、点火源</w:t>
      </w:r>
    </w:p>
    <w:p w14:paraId="6794D26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
          <w:sz w:val="24"/>
          <w:szCs w:val="24"/>
        </w:rPr>
        <w:t xml:space="preserve">3. </w:t>
      </w:r>
      <w:r>
        <w:rPr>
          <w:rFonts w:ascii="宋体" w:eastAsia="宋体" w:hAnsi="宋体" w:cs="宋体" w:hint="eastAsia"/>
          <w:b/>
          <w:sz w:val="24"/>
          <w:szCs w:val="24"/>
        </w:rPr>
        <w:t>灭火的</w:t>
      </w:r>
      <w:r>
        <w:rPr>
          <w:rFonts w:ascii="宋体" w:eastAsia="宋体" w:hAnsi="宋体" w:cs="宋体" w:hint="eastAsia"/>
          <w:b/>
          <w:sz w:val="24"/>
          <w:szCs w:val="24"/>
        </w:rPr>
        <w:t>4</w:t>
      </w:r>
      <w:r>
        <w:rPr>
          <w:rFonts w:ascii="宋体" w:eastAsia="宋体" w:hAnsi="宋体" w:cs="宋体" w:hint="eastAsia"/>
          <w:b/>
          <w:sz w:val="24"/>
          <w:szCs w:val="24"/>
        </w:rPr>
        <w:t>个基本原理</w:t>
      </w:r>
    </w:p>
    <w:p w14:paraId="445211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）化学抑制</w:t>
      </w:r>
    </w:p>
    <w:p w14:paraId="0234B98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）冷却</w:t>
      </w:r>
    </w:p>
    <w:p w14:paraId="5F824B0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）隔离</w:t>
      </w:r>
    </w:p>
    <w:p w14:paraId="0A41D6A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4</w:t>
      </w:r>
      <w:r>
        <w:rPr>
          <w:rFonts w:ascii="宋体" w:eastAsia="宋体" w:hAnsi="宋体" w:cs="宋体" w:hint="eastAsia"/>
          <w:bCs/>
          <w:sz w:val="24"/>
          <w:szCs w:val="24"/>
        </w:rPr>
        <w:t>）窒息</w:t>
      </w:r>
    </w:p>
    <w:p w14:paraId="56478E2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4. </w:t>
      </w:r>
      <w:r>
        <w:rPr>
          <w:rFonts w:ascii="宋体" w:eastAsia="宋体" w:hAnsi="宋体" w:cs="宋体" w:hint="eastAsia"/>
          <w:bCs/>
          <w:sz w:val="24"/>
        </w:rPr>
        <w:t>火灾发展的</w:t>
      </w:r>
      <w:r>
        <w:rPr>
          <w:rFonts w:ascii="宋体" w:eastAsia="宋体" w:hAnsi="宋体" w:cs="宋体" w:hint="eastAsia"/>
          <w:bCs/>
          <w:sz w:val="24"/>
        </w:rPr>
        <w:t>5</w:t>
      </w:r>
      <w:r>
        <w:rPr>
          <w:rFonts w:ascii="宋体" w:eastAsia="宋体" w:hAnsi="宋体" w:cs="宋体" w:hint="eastAsia"/>
          <w:bCs/>
          <w:sz w:val="24"/>
        </w:rPr>
        <w:t>个阶段</w:t>
      </w:r>
    </w:p>
    <w:p w14:paraId="5AB121F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w:t>
      </w:r>
      <w:r>
        <w:rPr>
          <w:rFonts w:ascii="宋体" w:eastAsia="宋体" w:hAnsi="宋体" w:cs="宋体" w:hint="eastAsia"/>
          <w:bCs/>
          <w:sz w:val="24"/>
        </w:rPr>
        <w:t>初起、发展、猛烈、下降、熄灭</w:t>
      </w:r>
    </w:p>
    <w:p w14:paraId="2052404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应对关键期：</w:t>
      </w:r>
      <w:r>
        <w:rPr>
          <w:rFonts w:ascii="宋体" w:eastAsia="宋体" w:hAnsi="宋体" w:cs="宋体" w:hint="eastAsia"/>
          <w:bCs/>
          <w:sz w:val="24"/>
        </w:rPr>
        <w:t>初起阶段</w:t>
      </w:r>
    </w:p>
    <w:p w14:paraId="596D54C9" w14:textId="77777777" w:rsidR="003321CE" w:rsidRDefault="003321CE">
      <w:pPr>
        <w:pStyle w:val="a3"/>
        <w:tabs>
          <w:tab w:val="center" w:pos="4153"/>
          <w:tab w:val="right" w:pos="8306"/>
        </w:tabs>
        <w:spacing w:line="480" w:lineRule="exact"/>
        <w:contextualSpacing/>
        <w:jc w:val="left"/>
        <w:rPr>
          <w:rFonts w:ascii="宋体" w:eastAsia="宋体" w:hAnsi="宋体" w:cs="宋体" w:hint="eastAsia"/>
          <w:bCs/>
          <w:sz w:val="24"/>
        </w:rPr>
      </w:pPr>
    </w:p>
    <w:p w14:paraId="443A10C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1F4E79"/>
          <w:sz w:val="24"/>
        </w:rPr>
      </w:pPr>
      <w:r>
        <w:rPr>
          <w:rFonts w:ascii="宋体" w:eastAsia="宋体" w:hAnsi="宋体" w:cs="宋体" w:hint="eastAsia"/>
          <w:b/>
          <w:color w:val="1F4E79"/>
          <w:sz w:val="24"/>
        </w:rPr>
        <w:t>第二讲：消防设施器材认知与维护</w:t>
      </w:r>
    </w:p>
    <w:p w14:paraId="72E1E19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一、常见消防设施</w:t>
      </w:r>
    </w:p>
    <w:p w14:paraId="0469120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1. </w:t>
      </w:r>
      <w:r>
        <w:rPr>
          <w:rFonts w:ascii="宋体" w:eastAsia="宋体" w:hAnsi="宋体" w:cs="宋体" w:hint="eastAsia"/>
          <w:bCs/>
          <w:sz w:val="24"/>
        </w:rPr>
        <w:t>火灾自动报警系统</w:t>
      </w:r>
    </w:p>
    <w:p w14:paraId="262FBDE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——烟感、温感、手动报警按钮、声光警报器</w:t>
      </w:r>
    </w:p>
    <w:p w14:paraId="3AF7C14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自动喷水灭火系统：喷淋头</w:t>
      </w:r>
    </w:p>
    <w:p w14:paraId="10DAF81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3. </w:t>
      </w:r>
      <w:r>
        <w:rPr>
          <w:rFonts w:ascii="宋体" w:eastAsia="宋体" w:hAnsi="宋体" w:cs="宋体" w:hint="eastAsia"/>
          <w:bCs/>
          <w:sz w:val="24"/>
        </w:rPr>
        <w:t>消防应急照明和疏散指示标志（常亮</w:t>
      </w:r>
      <w:r>
        <w:rPr>
          <w:rFonts w:ascii="宋体" w:eastAsia="宋体" w:hAnsi="宋体" w:cs="宋体" w:hint="eastAsia"/>
          <w:bCs/>
          <w:sz w:val="24"/>
        </w:rPr>
        <w:t>/</w:t>
      </w:r>
      <w:r>
        <w:rPr>
          <w:rFonts w:ascii="宋体" w:eastAsia="宋体" w:hAnsi="宋体" w:cs="宋体" w:hint="eastAsia"/>
          <w:bCs/>
          <w:sz w:val="24"/>
        </w:rPr>
        <w:t>断电点亮）</w:t>
      </w:r>
    </w:p>
    <w:p w14:paraId="6498E99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4. </w:t>
      </w:r>
      <w:r>
        <w:rPr>
          <w:rFonts w:ascii="宋体" w:eastAsia="宋体" w:hAnsi="宋体" w:cs="宋体" w:hint="eastAsia"/>
          <w:bCs/>
          <w:sz w:val="24"/>
        </w:rPr>
        <w:t>防火门（常闭式防火门保持关闭的重要性）</w:t>
      </w:r>
    </w:p>
    <w:p w14:paraId="57E2CB4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视频播放展示：</w:t>
      </w:r>
      <w:r>
        <w:rPr>
          <w:rFonts w:ascii="宋体" w:eastAsia="宋体" w:hAnsi="宋体" w:cs="宋体" w:hint="eastAsia"/>
          <w:bCs/>
          <w:sz w:val="24"/>
        </w:rPr>
        <w:t>火场关门的重要性</w:t>
      </w:r>
    </w:p>
    <w:p w14:paraId="0C4EEDB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Cs/>
          <w:sz w:val="24"/>
        </w:rPr>
        <w:t xml:space="preserve">5. </w:t>
      </w:r>
      <w:r>
        <w:rPr>
          <w:rFonts w:ascii="宋体" w:eastAsia="宋体" w:hAnsi="宋体" w:cs="宋体" w:hint="eastAsia"/>
          <w:bCs/>
          <w:sz w:val="24"/>
        </w:rPr>
        <w:t>防烟排烟设施</w:t>
      </w:r>
    </w:p>
    <w:p w14:paraId="7E8CA4D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二、消防器材的日常维护与检查责任</w:t>
      </w:r>
    </w:p>
    <w:p w14:paraId="033FCCB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员工责任</w:t>
      </w:r>
    </w:p>
    <w:p w14:paraId="257E20E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）不遮挡、不挪用、不损坏消防设施器材</w:t>
      </w:r>
    </w:p>
    <w:p w14:paraId="05D54FC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）发现异常及时报告</w:t>
      </w:r>
    </w:p>
    <w:p w14:paraId="79F51A7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管理责任</w:t>
      </w:r>
    </w:p>
    <w:p w14:paraId="2DC740D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——定期检查、维护保养、检测（由专业人员或维保单位进行）</w:t>
      </w:r>
    </w:p>
    <w:p w14:paraId="6E9E642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3. </w:t>
      </w:r>
      <w:r>
        <w:rPr>
          <w:rFonts w:ascii="宋体" w:eastAsia="宋体" w:hAnsi="宋体" w:cs="宋体" w:hint="eastAsia"/>
          <w:b/>
          <w:sz w:val="24"/>
        </w:rPr>
        <w:t>常规灭火工具检查</w:t>
      </w:r>
    </w:p>
    <w:p w14:paraId="2D8B8EF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）灭火器</w:t>
      </w:r>
    </w:p>
    <w:p w14:paraId="3E81B1F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lastRenderedPageBreak/>
        <w:t>现场演示：</w:t>
      </w:r>
      <w:r>
        <w:rPr>
          <w:rFonts w:ascii="宋体" w:eastAsia="宋体" w:hAnsi="宋体" w:cs="宋体" w:hint="eastAsia"/>
          <w:bCs/>
          <w:sz w:val="24"/>
        </w:rPr>
        <w:t>检查灭火器状态（压力表指针区域、铅封、有效期标签）</w:t>
      </w:r>
    </w:p>
    <w:p w14:paraId="739C8C3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）消火栓</w:t>
      </w:r>
    </w:p>
    <w:p w14:paraId="278DDC1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图片展示</w:t>
      </w:r>
      <w:r>
        <w:rPr>
          <w:rFonts w:ascii="宋体" w:eastAsia="宋体" w:hAnsi="宋体" w:cs="宋体" w:hint="eastAsia"/>
          <w:bCs/>
          <w:sz w:val="24"/>
        </w:rPr>
        <w:t>：消防栓的构成及检查要点</w:t>
      </w:r>
    </w:p>
    <w:p w14:paraId="4095F6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培训室现场如有：</w:t>
      </w:r>
      <w:r>
        <w:rPr>
          <w:rFonts w:ascii="宋体" w:eastAsia="宋体" w:hAnsi="宋体" w:cs="宋体" w:hint="eastAsia"/>
          <w:bCs/>
          <w:sz w:val="24"/>
        </w:rPr>
        <w:t>现场实物讲解</w:t>
      </w:r>
    </w:p>
    <w:p w14:paraId="62B19FE2" w14:textId="77777777" w:rsidR="003321CE" w:rsidRDefault="003321CE">
      <w:pPr>
        <w:pStyle w:val="a3"/>
        <w:tabs>
          <w:tab w:val="center" w:pos="4153"/>
          <w:tab w:val="right" w:pos="8306"/>
        </w:tabs>
        <w:spacing w:line="480" w:lineRule="exact"/>
        <w:contextualSpacing/>
        <w:jc w:val="left"/>
        <w:rPr>
          <w:rFonts w:ascii="宋体" w:eastAsia="宋体" w:hAnsi="宋体" w:cs="宋体" w:hint="eastAsia"/>
          <w:b/>
          <w:sz w:val="24"/>
        </w:rPr>
      </w:pPr>
    </w:p>
    <w:p w14:paraId="782C5FD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1F4E79"/>
          <w:sz w:val="24"/>
        </w:rPr>
      </w:pPr>
      <w:r>
        <w:rPr>
          <w:rFonts w:ascii="宋体" w:eastAsia="宋体" w:hAnsi="宋体" w:cs="宋体" w:hint="eastAsia"/>
          <w:b/>
          <w:color w:val="1F4E79"/>
          <w:sz w:val="24"/>
        </w:rPr>
        <w:t>第三讲：火灾预防与隐患排查</w:t>
      </w:r>
    </w:p>
    <w:p w14:paraId="2A2C9B0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一、公司常见火灾风险源识别</w:t>
      </w:r>
    </w:p>
    <w:p w14:paraId="2792AFA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办公环境</w:t>
      </w:r>
    </w:p>
    <w:p w14:paraId="34F5F1E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）电气线路老化</w:t>
      </w:r>
      <w:r>
        <w:rPr>
          <w:rFonts w:ascii="宋体" w:eastAsia="宋体" w:hAnsi="宋体" w:cs="宋体" w:hint="eastAsia"/>
          <w:bCs/>
          <w:sz w:val="24"/>
        </w:rPr>
        <w:t>/</w:t>
      </w:r>
      <w:r>
        <w:rPr>
          <w:rFonts w:ascii="宋体" w:eastAsia="宋体" w:hAnsi="宋体" w:cs="宋体" w:hint="eastAsia"/>
          <w:bCs/>
          <w:sz w:val="24"/>
        </w:rPr>
        <w:t>过载</w:t>
      </w:r>
    </w:p>
    <w:p w14:paraId="58073C8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）插座超负荷</w:t>
      </w:r>
      <w:r>
        <w:rPr>
          <w:rFonts w:ascii="宋体" w:eastAsia="宋体" w:hAnsi="宋体" w:cs="宋体" w:hint="eastAsia"/>
          <w:bCs/>
          <w:sz w:val="24"/>
        </w:rPr>
        <w:t>/</w:t>
      </w:r>
      <w:r>
        <w:rPr>
          <w:rFonts w:ascii="宋体" w:eastAsia="宋体" w:hAnsi="宋体" w:cs="宋体" w:hint="eastAsia"/>
          <w:bCs/>
          <w:sz w:val="24"/>
        </w:rPr>
        <w:t>串接</w:t>
      </w:r>
    </w:p>
    <w:p w14:paraId="170B912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）劣质电器、违规使用大功率电器（电暖器、微波炉等）</w:t>
      </w:r>
    </w:p>
    <w:p w14:paraId="48A736D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）可燃杂物堆积</w:t>
      </w:r>
    </w:p>
    <w:p w14:paraId="3A65042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5</w:t>
      </w:r>
      <w:r>
        <w:rPr>
          <w:rFonts w:ascii="宋体" w:eastAsia="宋体" w:hAnsi="宋体" w:cs="宋体" w:hint="eastAsia"/>
          <w:bCs/>
          <w:sz w:val="24"/>
        </w:rPr>
        <w:t>）未熄灭烟头</w:t>
      </w:r>
    </w:p>
    <w:p w14:paraId="2DC295F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6</w:t>
      </w:r>
      <w:r>
        <w:rPr>
          <w:rFonts w:ascii="宋体" w:eastAsia="宋体" w:hAnsi="宋体" w:cs="宋体" w:hint="eastAsia"/>
          <w:bCs/>
          <w:sz w:val="24"/>
        </w:rPr>
        <w:t>）打印机</w:t>
      </w:r>
      <w:r>
        <w:rPr>
          <w:rFonts w:ascii="宋体" w:eastAsia="宋体" w:hAnsi="宋体" w:cs="宋体" w:hint="eastAsia"/>
          <w:bCs/>
          <w:sz w:val="24"/>
        </w:rPr>
        <w:t>/</w:t>
      </w:r>
      <w:r>
        <w:rPr>
          <w:rFonts w:ascii="宋体" w:eastAsia="宋体" w:hAnsi="宋体" w:cs="宋体" w:hint="eastAsia"/>
          <w:bCs/>
          <w:sz w:val="24"/>
        </w:rPr>
        <w:t>复印机过热</w:t>
      </w:r>
    </w:p>
    <w:p w14:paraId="08C0391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7</w:t>
      </w:r>
      <w:r>
        <w:rPr>
          <w:rFonts w:ascii="宋体" w:eastAsia="宋体" w:hAnsi="宋体" w:cs="宋体" w:hint="eastAsia"/>
          <w:bCs/>
          <w:sz w:val="24"/>
        </w:rPr>
        <w:t>）锂电池（手机、笔记本）充电安全</w:t>
      </w:r>
    </w:p>
    <w:p w14:paraId="4CA3613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2. </w:t>
      </w:r>
      <w:r>
        <w:rPr>
          <w:rFonts w:ascii="宋体" w:eastAsia="宋体" w:hAnsi="宋体" w:cs="宋体" w:hint="eastAsia"/>
          <w:b/>
          <w:sz w:val="24"/>
        </w:rPr>
        <w:t>生产</w:t>
      </w:r>
      <w:r>
        <w:rPr>
          <w:rFonts w:ascii="宋体" w:eastAsia="宋体" w:hAnsi="宋体" w:cs="宋体" w:hint="eastAsia"/>
          <w:b/>
          <w:sz w:val="24"/>
        </w:rPr>
        <w:t>/</w:t>
      </w:r>
      <w:r>
        <w:rPr>
          <w:rFonts w:ascii="宋体" w:eastAsia="宋体" w:hAnsi="宋体" w:cs="宋体" w:hint="eastAsia"/>
          <w:b/>
          <w:sz w:val="24"/>
        </w:rPr>
        <w:t>仓储环境</w:t>
      </w:r>
      <w:r>
        <w:rPr>
          <w:rFonts w:ascii="宋体" w:eastAsia="宋体" w:hAnsi="宋体" w:cs="宋体" w:hint="eastAsia"/>
          <w:b/>
          <w:sz w:val="24"/>
        </w:rPr>
        <w:t>(</w:t>
      </w:r>
      <w:r>
        <w:rPr>
          <w:rFonts w:ascii="宋体" w:eastAsia="宋体" w:hAnsi="宋体" w:cs="宋体" w:hint="eastAsia"/>
          <w:b/>
          <w:sz w:val="24"/>
        </w:rPr>
        <w:t>如有</w:t>
      </w:r>
      <w:r>
        <w:rPr>
          <w:rFonts w:ascii="宋体" w:eastAsia="宋体" w:hAnsi="宋体" w:cs="宋体" w:hint="eastAsia"/>
          <w:b/>
          <w:sz w:val="24"/>
        </w:rPr>
        <w:t>)</w:t>
      </w:r>
    </w:p>
    <w:p w14:paraId="63F3891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）危险化学品</w:t>
      </w:r>
    </w:p>
    <w:p w14:paraId="428F5AE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）动火作业</w:t>
      </w:r>
    </w:p>
    <w:p w14:paraId="700C0E3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）粉尘</w:t>
      </w:r>
    </w:p>
    <w:p w14:paraId="7D843D7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）机械设备过热</w:t>
      </w:r>
    </w:p>
    <w:p w14:paraId="1B73C47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5</w:t>
      </w:r>
      <w:r>
        <w:rPr>
          <w:rFonts w:ascii="宋体" w:eastAsia="宋体" w:hAnsi="宋体" w:cs="宋体" w:hint="eastAsia"/>
          <w:bCs/>
          <w:sz w:val="24"/>
        </w:rPr>
        <w:t>）仓储物品堆放不当等</w:t>
      </w:r>
    </w:p>
    <w:p w14:paraId="38758C5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3. </w:t>
      </w:r>
      <w:r>
        <w:rPr>
          <w:rFonts w:ascii="宋体" w:eastAsia="宋体" w:hAnsi="宋体" w:cs="宋体" w:hint="eastAsia"/>
          <w:b/>
          <w:sz w:val="24"/>
        </w:rPr>
        <w:t>公共区域</w:t>
      </w:r>
    </w:p>
    <w:p w14:paraId="3861D5F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）疏散通道</w:t>
      </w:r>
      <w:r>
        <w:rPr>
          <w:rFonts w:ascii="宋体" w:eastAsia="宋体" w:hAnsi="宋体" w:cs="宋体" w:hint="eastAsia"/>
          <w:bCs/>
          <w:sz w:val="24"/>
        </w:rPr>
        <w:t>/</w:t>
      </w:r>
      <w:r>
        <w:rPr>
          <w:rFonts w:ascii="宋体" w:eastAsia="宋体" w:hAnsi="宋体" w:cs="宋体" w:hint="eastAsia"/>
          <w:bCs/>
          <w:sz w:val="24"/>
        </w:rPr>
        <w:t>安全出口是否堵塞</w:t>
      </w:r>
    </w:p>
    <w:p w14:paraId="271ACF2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）消防设施前是否被占用，堆放物品</w:t>
      </w:r>
    </w:p>
    <w:p w14:paraId="29D889A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）常闭式防火门是否常关闭</w:t>
      </w:r>
    </w:p>
    <w:p w14:paraId="46A9AD9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工具：</w:t>
      </w:r>
      <w:r>
        <w:rPr>
          <w:rFonts w:ascii="宋体" w:eastAsia="宋体" w:hAnsi="宋体" w:cs="宋体" w:hint="eastAsia"/>
          <w:bCs/>
          <w:sz w:val="24"/>
        </w:rPr>
        <w:t>消防安全每日巡查表</w:t>
      </w:r>
    </w:p>
    <w:p w14:paraId="4454CD5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二、日常防火检查与隐患整改</w:t>
      </w:r>
    </w:p>
    <w:p w14:paraId="4CF5E5B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员工日常</w:t>
      </w:r>
      <w:r>
        <w:rPr>
          <w:rFonts w:ascii="宋体" w:eastAsia="宋体" w:hAnsi="宋体" w:cs="宋体" w:hint="eastAsia"/>
          <w:b/>
          <w:sz w:val="24"/>
        </w:rPr>
        <w:t>4</w:t>
      </w:r>
      <w:r>
        <w:rPr>
          <w:rFonts w:ascii="宋体" w:eastAsia="宋体" w:hAnsi="宋体" w:cs="宋体" w:hint="eastAsia"/>
          <w:b/>
          <w:sz w:val="24"/>
        </w:rPr>
        <w:t>个自查要点</w:t>
      </w:r>
    </w:p>
    <w:p w14:paraId="3142E15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）工位</w:t>
      </w:r>
    </w:p>
    <w:p w14:paraId="3003D31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）用电</w:t>
      </w:r>
    </w:p>
    <w:p w14:paraId="3FB3D14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lastRenderedPageBreak/>
        <w:t>3</w:t>
      </w:r>
      <w:r>
        <w:rPr>
          <w:rFonts w:ascii="宋体" w:eastAsia="宋体" w:hAnsi="宋体" w:cs="宋体" w:hint="eastAsia"/>
          <w:bCs/>
          <w:sz w:val="24"/>
        </w:rPr>
        <w:t>）用火</w:t>
      </w:r>
    </w:p>
    <w:p w14:paraId="6648C10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）通道</w:t>
      </w:r>
    </w:p>
    <w:p w14:paraId="6E8D197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日常防火检查内容</w:t>
      </w:r>
    </w:p>
    <w:p w14:paraId="1DE674F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工具：</w:t>
      </w:r>
      <w:r>
        <w:rPr>
          <w:rFonts w:ascii="宋体" w:eastAsia="宋体" w:hAnsi="宋体" w:cs="宋体" w:hint="eastAsia"/>
          <w:bCs/>
          <w:sz w:val="24"/>
        </w:rPr>
        <w:t>防火检查样表</w:t>
      </w:r>
    </w:p>
    <w:p w14:paraId="503FA2A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3. </w:t>
      </w:r>
      <w:r>
        <w:rPr>
          <w:rFonts w:ascii="宋体" w:eastAsia="宋体" w:hAnsi="宋体" w:cs="宋体" w:hint="eastAsia"/>
          <w:b/>
          <w:sz w:val="24"/>
        </w:rPr>
        <w:t>正确报告发现火灾隐患的报告流程</w:t>
      </w:r>
    </w:p>
    <w:p w14:paraId="5E52B70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1</w:t>
      </w:r>
      <w:r>
        <w:rPr>
          <w:rFonts w:ascii="宋体" w:eastAsia="宋体" w:hAnsi="宋体" w:cs="宋体" w:hint="eastAsia"/>
          <w:b/>
          <w:sz w:val="24"/>
        </w:rPr>
        <w:t>）一般火灾隐患，发现者报告消防巡查员</w:t>
      </w:r>
    </w:p>
    <w:p w14:paraId="5BB203B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情况一：可当即处置就结束</w:t>
      </w:r>
    </w:p>
    <w:p w14:paraId="1D36D13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情况二：不能当即处置需更换及投入整改费用的消防巡查员报告单位消防安全管理人</w:t>
      </w:r>
    </w:p>
    <w:p w14:paraId="5AF3B17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）重大火灾隐患</w:t>
      </w:r>
    </w:p>
    <w:p w14:paraId="4527235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——发现者</w:t>
      </w:r>
      <w:r>
        <w:rPr>
          <w:rFonts w:ascii="宋体" w:eastAsia="宋体" w:hAnsi="宋体" w:cs="宋体" w:hint="eastAsia"/>
          <w:bCs/>
          <w:sz w:val="24"/>
        </w:rPr>
        <w:t>/</w:t>
      </w:r>
      <w:r>
        <w:rPr>
          <w:rFonts w:ascii="宋体" w:eastAsia="宋体" w:hAnsi="宋体" w:cs="宋体" w:hint="eastAsia"/>
          <w:bCs/>
          <w:sz w:val="24"/>
        </w:rPr>
        <w:t>消防巡查员报告单位消防安全管理人，消防安全管理人报备单位消防安全责任人，消防安全责任人视情况自行安排或联系消防维保单位处置</w:t>
      </w:r>
    </w:p>
    <w:p w14:paraId="7E3EA3B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4. </w:t>
      </w:r>
      <w:r>
        <w:rPr>
          <w:rFonts w:ascii="宋体" w:eastAsia="宋体" w:hAnsi="宋体" w:cs="宋体" w:hint="eastAsia"/>
          <w:b/>
          <w:sz w:val="24"/>
        </w:rPr>
        <w:t>隐患整改的重要性与及时性</w:t>
      </w:r>
    </w:p>
    <w:p w14:paraId="0B59BF6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1</w:t>
      </w:r>
      <w:r>
        <w:rPr>
          <w:rFonts w:ascii="宋体" w:eastAsia="宋体" w:hAnsi="宋体" w:cs="宋体" w:hint="eastAsia"/>
          <w:bCs/>
          <w:sz w:val="24"/>
          <w:szCs w:val="24"/>
        </w:rPr>
        <w:t>）</w:t>
      </w:r>
      <w:r>
        <w:rPr>
          <w:rStyle w:val="a7"/>
          <w:rFonts w:ascii="宋体" w:eastAsia="宋体" w:hAnsi="宋体" w:cs="宋体" w:hint="eastAsia"/>
          <w:b w:val="0"/>
          <w:bCs/>
          <w:color w:val="1F1F1F"/>
          <w:sz w:val="24"/>
          <w:szCs w:val="24"/>
          <w:shd w:val="clear" w:color="auto" w:fill="FFFFFF"/>
        </w:rPr>
        <w:t>预防重大人员伤亡和财产损失</w:t>
      </w:r>
    </w:p>
    <w:p w14:paraId="0D0FE98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2</w:t>
      </w:r>
      <w:r>
        <w:rPr>
          <w:rFonts w:ascii="宋体" w:eastAsia="宋体" w:hAnsi="宋体" w:cs="宋体" w:hint="eastAsia"/>
          <w:bCs/>
          <w:sz w:val="24"/>
          <w:szCs w:val="24"/>
        </w:rPr>
        <w:t>）</w:t>
      </w:r>
      <w:r>
        <w:rPr>
          <w:rStyle w:val="a7"/>
          <w:rFonts w:ascii="宋体" w:eastAsia="宋体" w:hAnsi="宋体" w:cs="宋体" w:hint="eastAsia"/>
          <w:b w:val="0"/>
          <w:bCs/>
          <w:color w:val="1F1F1F"/>
          <w:sz w:val="24"/>
          <w:szCs w:val="24"/>
          <w:shd w:val="clear" w:color="auto" w:fill="FFFFFF"/>
        </w:rPr>
        <w:t>保障公共安全与社会稳定</w:t>
      </w:r>
    </w:p>
    <w:p w14:paraId="367E61C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szCs w:val="24"/>
        </w:rPr>
      </w:pPr>
      <w:r>
        <w:rPr>
          <w:rFonts w:ascii="宋体" w:eastAsia="宋体" w:hAnsi="宋体" w:cs="宋体" w:hint="eastAsia"/>
          <w:bCs/>
          <w:sz w:val="24"/>
          <w:szCs w:val="24"/>
        </w:rPr>
        <w:t>3</w:t>
      </w:r>
      <w:r>
        <w:rPr>
          <w:rFonts w:ascii="宋体" w:eastAsia="宋体" w:hAnsi="宋体" w:cs="宋体" w:hint="eastAsia"/>
          <w:bCs/>
          <w:sz w:val="24"/>
          <w:szCs w:val="24"/>
        </w:rPr>
        <w:t>）</w:t>
      </w:r>
      <w:r>
        <w:rPr>
          <w:rStyle w:val="a7"/>
          <w:rFonts w:ascii="宋体" w:eastAsia="宋体" w:hAnsi="宋体" w:cs="宋体" w:hint="eastAsia"/>
          <w:b w:val="0"/>
          <w:bCs/>
          <w:color w:val="1F1F1F"/>
          <w:sz w:val="24"/>
          <w:szCs w:val="24"/>
          <w:shd w:val="clear" w:color="auto" w:fill="FFFFFF"/>
        </w:rPr>
        <w:t>法律与责任的必然要求</w:t>
      </w:r>
    </w:p>
    <w:p w14:paraId="29797CDD" w14:textId="77777777" w:rsidR="003321CE" w:rsidRDefault="006C3E6F">
      <w:pPr>
        <w:pStyle w:val="a3"/>
        <w:tabs>
          <w:tab w:val="center" w:pos="4153"/>
          <w:tab w:val="right" w:pos="8306"/>
        </w:tabs>
        <w:spacing w:line="480" w:lineRule="exact"/>
        <w:contextualSpacing/>
        <w:jc w:val="left"/>
        <w:rPr>
          <w:rStyle w:val="a7"/>
          <w:rFonts w:ascii="宋体" w:eastAsia="宋体" w:hAnsi="宋体" w:cs="宋体" w:hint="eastAsia"/>
          <w:b w:val="0"/>
          <w:bCs/>
          <w:color w:val="1F1F1F"/>
          <w:sz w:val="24"/>
          <w:szCs w:val="24"/>
          <w:shd w:val="clear" w:color="auto" w:fill="FFFFFF"/>
        </w:rPr>
      </w:pPr>
      <w:r>
        <w:rPr>
          <w:rFonts w:ascii="宋体" w:eastAsia="宋体" w:hAnsi="宋体" w:cs="宋体" w:hint="eastAsia"/>
          <w:bCs/>
          <w:sz w:val="24"/>
          <w:szCs w:val="24"/>
        </w:rPr>
        <w:t>4</w:t>
      </w:r>
      <w:r>
        <w:rPr>
          <w:rFonts w:ascii="宋体" w:eastAsia="宋体" w:hAnsi="宋体" w:cs="宋体" w:hint="eastAsia"/>
          <w:bCs/>
          <w:sz w:val="24"/>
          <w:szCs w:val="24"/>
        </w:rPr>
        <w:t>）</w:t>
      </w:r>
      <w:r>
        <w:rPr>
          <w:rStyle w:val="a7"/>
          <w:rFonts w:ascii="宋体" w:eastAsia="宋体" w:hAnsi="宋体" w:cs="宋体" w:hint="eastAsia"/>
          <w:b w:val="0"/>
          <w:bCs/>
          <w:color w:val="1F1F1F"/>
          <w:sz w:val="24"/>
          <w:szCs w:val="24"/>
          <w:shd w:val="clear" w:color="auto" w:fill="FFFFFF"/>
        </w:rPr>
        <w:t>提升单位与个人的消防意识</w:t>
      </w:r>
    </w:p>
    <w:p w14:paraId="0ADA0A46" w14:textId="77777777" w:rsidR="003321CE" w:rsidRDefault="006C3E6F">
      <w:pPr>
        <w:pStyle w:val="a3"/>
        <w:tabs>
          <w:tab w:val="center" w:pos="4153"/>
          <w:tab w:val="right" w:pos="8306"/>
        </w:tabs>
        <w:spacing w:line="480" w:lineRule="exact"/>
        <w:contextualSpacing/>
        <w:jc w:val="left"/>
        <w:rPr>
          <w:rStyle w:val="a7"/>
          <w:rFonts w:ascii="宋体" w:eastAsia="宋体" w:hAnsi="宋体" w:cs="宋体" w:hint="eastAsia"/>
          <w:b w:val="0"/>
          <w:bCs/>
          <w:color w:val="1F1F1F"/>
          <w:sz w:val="24"/>
          <w:szCs w:val="24"/>
          <w:shd w:val="clear" w:color="auto" w:fill="FFFFFF"/>
        </w:rPr>
      </w:pPr>
      <w:r>
        <w:rPr>
          <w:rStyle w:val="a7"/>
          <w:rFonts w:ascii="宋体" w:eastAsia="宋体" w:hAnsi="宋体" w:cs="宋体" w:hint="eastAsia"/>
          <w:b w:val="0"/>
          <w:bCs/>
          <w:color w:val="1F1F1F"/>
          <w:sz w:val="24"/>
          <w:szCs w:val="24"/>
          <w:shd w:val="clear" w:color="auto" w:fill="FFFFFF"/>
        </w:rPr>
        <w:t>5</w:t>
      </w:r>
      <w:r>
        <w:rPr>
          <w:rStyle w:val="a7"/>
          <w:rFonts w:ascii="宋体" w:eastAsia="宋体" w:hAnsi="宋体" w:cs="宋体" w:hint="eastAsia"/>
          <w:b w:val="0"/>
          <w:bCs/>
          <w:color w:val="1F1F1F"/>
          <w:sz w:val="24"/>
          <w:szCs w:val="24"/>
          <w:shd w:val="clear" w:color="auto" w:fill="FFFFFF"/>
        </w:rPr>
        <w:t>）遏制隐患恶化的紧迫性</w:t>
      </w:r>
    </w:p>
    <w:p w14:paraId="30BF63AE" w14:textId="77777777" w:rsidR="003321CE" w:rsidRDefault="006C3E6F">
      <w:pPr>
        <w:pStyle w:val="a3"/>
        <w:tabs>
          <w:tab w:val="center" w:pos="4153"/>
          <w:tab w:val="right" w:pos="8306"/>
        </w:tabs>
        <w:spacing w:line="480" w:lineRule="exact"/>
        <w:contextualSpacing/>
        <w:jc w:val="left"/>
        <w:rPr>
          <w:rStyle w:val="a7"/>
          <w:rFonts w:ascii="宋体" w:eastAsia="宋体" w:hAnsi="宋体" w:cs="宋体" w:hint="eastAsia"/>
          <w:b w:val="0"/>
          <w:bCs/>
          <w:color w:val="1F1F1F"/>
          <w:sz w:val="24"/>
          <w:szCs w:val="24"/>
          <w:shd w:val="clear" w:color="auto" w:fill="FFFFFF"/>
        </w:rPr>
      </w:pPr>
      <w:r>
        <w:rPr>
          <w:rStyle w:val="a7"/>
          <w:rFonts w:ascii="宋体" w:eastAsia="宋体" w:hAnsi="宋体" w:cs="宋体" w:hint="eastAsia"/>
          <w:b w:val="0"/>
          <w:bCs/>
          <w:color w:val="1F1F1F"/>
          <w:sz w:val="24"/>
          <w:szCs w:val="24"/>
          <w:shd w:val="clear" w:color="auto" w:fill="FFFFFF"/>
        </w:rPr>
        <w:t>6</w:t>
      </w:r>
      <w:r>
        <w:rPr>
          <w:rStyle w:val="a7"/>
          <w:rFonts w:ascii="宋体" w:eastAsia="宋体" w:hAnsi="宋体" w:cs="宋体" w:hint="eastAsia"/>
          <w:b w:val="0"/>
          <w:bCs/>
          <w:color w:val="1F1F1F"/>
          <w:sz w:val="24"/>
          <w:szCs w:val="24"/>
          <w:shd w:val="clear" w:color="auto" w:fill="FFFFFF"/>
        </w:rPr>
        <w:t>）减少应急成本与损失</w:t>
      </w:r>
    </w:p>
    <w:p w14:paraId="320A64F4" w14:textId="77777777" w:rsidR="003321CE" w:rsidRDefault="003321CE">
      <w:pPr>
        <w:pStyle w:val="a3"/>
        <w:tabs>
          <w:tab w:val="center" w:pos="4153"/>
          <w:tab w:val="right" w:pos="8306"/>
        </w:tabs>
        <w:spacing w:line="480" w:lineRule="exact"/>
        <w:contextualSpacing/>
        <w:jc w:val="left"/>
        <w:rPr>
          <w:rFonts w:ascii="宋体" w:eastAsia="宋体" w:hAnsi="宋体" w:cs="宋体" w:hint="eastAsia"/>
          <w:bCs/>
          <w:sz w:val="24"/>
        </w:rPr>
      </w:pPr>
    </w:p>
    <w:p w14:paraId="5F37FEF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1F4E79"/>
          <w:sz w:val="24"/>
        </w:rPr>
      </w:pPr>
      <w:r>
        <w:rPr>
          <w:rFonts w:ascii="宋体" w:eastAsia="宋体" w:hAnsi="宋体" w:cs="宋体" w:hint="eastAsia"/>
          <w:b/>
          <w:color w:val="1F4E79"/>
          <w:sz w:val="24"/>
        </w:rPr>
        <w:t>第四讲：火灾应急响应与处置</w:t>
      </w:r>
    </w:p>
    <w:p w14:paraId="369D0A05" w14:textId="77777777" w:rsidR="003321CE" w:rsidRDefault="006C3E6F">
      <w:pPr>
        <w:pStyle w:val="a3"/>
        <w:numPr>
          <w:ilvl w:val="0"/>
          <w:numId w:val="1"/>
        </w:numPr>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火灾报警</w:t>
      </w:r>
    </w:p>
    <w:p w14:paraId="08B889B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发现火情的</w:t>
      </w:r>
      <w:r>
        <w:rPr>
          <w:rFonts w:ascii="宋体" w:eastAsia="宋体" w:hAnsi="宋体" w:cs="宋体" w:hint="eastAsia"/>
          <w:b/>
          <w:sz w:val="24"/>
        </w:rPr>
        <w:t>5</w:t>
      </w:r>
      <w:r>
        <w:rPr>
          <w:rFonts w:ascii="宋体" w:eastAsia="宋体" w:hAnsi="宋体" w:cs="宋体" w:hint="eastAsia"/>
          <w:b/>
          <w:sz w:val="24"/>
        </w:rPr>
        <w:t>种信息</w:t>
      </w:r>
    </w:p>
    <w:p w14:paraId="47367FE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——烟雾、异味、火光、异常声响、报警器响等</w:t>
      </w:r>
    </w:p>
    <w:p w14:paraId="33B47F5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2. </w:t>
      </w:r>
      <w:r>
        <w:rPr>
          <w:rFonts w:ascii="宋体" w:eastAsia="宋体" w:hAnsi="宋体" w:cs="宋体" w:hint="eastAsia"/>
          <w:b/>
          <w:sz w:val="24"/>
        </w:rPr>
        <w:t>报警流程</w:t>
      </w:r>
    </w:p>
    <w:p w14:paraId="7546225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第一步：立即大声呼喊“着火啦！”提醒附近人员</w:t>
      </w:r>
    </w:p>
    <w:p w14:paraId="3C2C94B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第二步：就近按下手动火灾报警按钮</w:t>
      </w:r>
    </w:p>
    <w:p w14:paraId="2B68497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第三步：拨打公司内部火警电话和</w:t>
      </w:r>
      <w:r>
        <w:rPr>
          <w:rFonts w:ascii="宋体" w:eastAsia="宋体" w:hAnsi="宋体" w:cs="宋体" w:hint="eastAsia"/>
          <w:bCs/>
          <w:sz w:val="24"/>
        </w:rPr>
        <w:t>119</w:t>
      </w:r>
      <w:r>
        <w:rPr>
          <w:rFonts w:ascii="宋体" w:eastAsia="宋体" w:hAnsi="宋体" w:cs="宋体" w:hint="eastAsia"/>
          <w:bCs/>
          <w:sz w:val="24"/>
        </w:rPr>
        <w:t>火警电话</w:t>
      </w:r>
    </w:p>
    <w:p w14:paraId="6679A26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3. </w:t>
      </w:r>
      <w:r>
        <w:rPr>
          <w:rFonts w:ascii="宋体" w:eastAsia="宋体" w:hAnsi="宋体" w:cs="宋体" w:hint="eastAsia"/>
          <w:b/>
          <w:sz w:val="24"/>
        </w:rPr>
        <w:t>报警内容</w:t>
      </w:r>
      <w:r>
        <w:rPr>
          <w:rFonts w:ascii="宋体" w:eastAsia="宋体" w:hAnsi="宋体" w:cs="宋体" w:hint="eastAsia"/>
          <w:b/>
          <w:sz w:val="24"/>
        </w:rPr>
        <w:t>(</w:t>
      </w:r>
      <w:r>
        <w:rPr>
          <w:rFonts w:ascii="宋体" w:eastAsia="宋体" w:hAnsi="宋体" w:cs="宋体" w:hint="eastAsia"/>
          <w:b/>
          <w:sz w:val="24"/>
        </w:rPr>
        <w:t>讲清楚</w:t>
      </w:r>
      <w:r>
        <w:rPr>
          <w:rFonts w:ascii="宋体" w:eastAsia="宋体" w:hAnsi="宋体" w:cs="宋体" w:hint="eastAsia"/>
          <w:b/>
          <w:sz w:val="24"/>
        </w:rPr>
        <w:t>)</w:t>
      </w:r>
    </w:p>
    <w:p w14:paraId="478FF99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）详细地址（公司名称、具体楼层、区域）</w:t>
      </w:r>
    </w:p>
    <w:p w14:paraId="08B3B7E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）着火物质</w:t>
      </w:r>
    </w:p>
    <w:p w14:paraId="1D0B91F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lastRenderedPageBreak/>
        <w:t>3</w:t>
      </w:r>
      <w:r>
        <w:rPr>
          <w:rFonts w:ascii="宋体" w:eastAsia="宋体" w:hAnsi="宋体" w:cs="宋体" w:hint="eastAsia"/>
          <w:bCs/>
          <w:sz w:val="24"/>
        </w:rPr>
        <w:t>）火势大小</w:t>
      </w:r>
    </w:p>
    <w:p w14:paraId="673D42A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）有无人员被困</w:t>
      </w:r>
    </w:p>
    <w:p w14:paraId="3019A24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5</w:t>
      </w:r>
      <w:r>
        <w:rPr>
          <w:rFonts w:ascii="宋体" w:eastAsia="宋体" w:hAnsi="宋体" w:cs="宋体" w:hint="eastAsia"/>
          <w:bCs/>
          <w:sz w:val="24"/>
        </w:rPr>
        <w:t>）报警人姓名和联系电话</w:t>
      </w:r>
    </w:p>
    <w:p w14:paraId="2E4DFD7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4. </w:t>
      </w:r>
      <w:r>
        <w:rPr>
          <w:rFonts w:ascii="宋体" w:eastAsia="宋体" w:hAnsi="宋体" w:cs="宋体" w:hint="eastAsia"/>
          <w:b/>
          <w:sz w:val="24"/>
        </w:rPr>
        <w:t>注意事项</w:t>
      </w:r>
    </w:p>
    <w:p w14:paraId="3BFC1A5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）保持冷静、语言清晰</w:t>
      </w:r>
    </w:p>
    <w:p w14:paraId="30902C3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）在安全地点报警、派人引导消防车</w:t>
      </w:r>
    </w:p>
    <w:p w14:paraId="461A850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二、初期火灾扑救</w:t>
      </w:r>
    </w:p>
    <w:p w14:paraId="4FDDB9B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原则：</w:t>
      </w:r>
      <w:r>
        <w:rPr>
          <w:rFonts w:ascii="宋体" w:eastAsia="宋体" w:hAnsi="宋体" w:cs="宋体" w:hint="eastAsia"/>
          <w:bCs/>
          <w:sz w:val="24"/>
        </w:rPr>
        <w:t>确保自身安全！只有在火势很小、有把握、且熟悉灭火器使用方法的情况下才尝试扑救。否则，立即撤离！</w:t>
      </w:r>
    </w:p>
    <w:p w14:paraId="383F8F5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1. </w:t>
      </w:r>
      <w:r>
        <w:rPr>
          <w:rFonts w:ascii="宋体" w:eastAsia="宋体" w:hAnsi="宋体" w:cs="宋体" w:hint="eastAsia"/>
          <w:b/>
          <w:sz w:val="24"/>
        </w:rPr>
        <w:t>灭火器的识别与使用</w:t>
      </w:r>
    </w:p>
    <w:p w14:paraId="454E5E1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1</w:t>
      </w:r>
      <w:r>
        <w:rPr>
          <w:rFonts w:ascii="宋体" w:eastAsia="宋体" w:hAnsi="宋体" w:cs="宋体" w:hint="eastAsia"/>
          <w:b/>
          <w:sz w:val="24"/>
        </w:rPr>
        <w:t>）常见灭火器类型及适用火灾类型</w:t>
      </w:r>
    </w:p>
    <w:p w14:paraId="6572DA5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a</w:t>
      </w:r>
      <w:r>
        <w:rPr>
          <w:rFonts w:ascii="宋体" w:eastAsia="宋体" w:hAnsi="宋体" w:cs="宋体" w:hint="eastAsia"/>
          <w:bCs/>
          <w:sz w:val="24"/>
        </w:rPr>
        <w:t>干粉</w:t>
      </w:r>
      <w:r>
        <w:rPr>
          <w:rFonts w:ascii="宋体" w:eastAsia="宋体" w:hAnsi="宋体" w:cs="宋体" w:hint="eastAsia"/>
          <w:bCs/>
          <w:sz w:val="24"/>
        </w:rPr>
        <w:t>ABC</w:t>
      </w:r>
      <w:r>
        <w:rPr>
          <w:rFonts w:ascii="宋体" w:eastAsia="宋体" w:hAnsi="宋体" w:cs="宋体" w:hint="eastAsia"/>
          <w:bCs/>
          <w:sz w:val="24"/>
        </w:rPr>
        <w:t>：固、液、气三种起火类型</w:t>
      </w:r>
    </w:p>
    <w:p w14:paraId="6F8B88E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b</w:t>
      </w:r>
      <w:r>
        <w:rPr>
          <w:rFonts w:ascii="宋体" w:eastAsia="宋体" w:hAnsi="宋体" w:cs="宋体" w:hint="eastAsia"/>
          <w:bCs/>
          <w:sz w:val="24"/>
        </w:rPr>
        <w:t>二氧化碳</w:t>
      </w:r>
      <w:r>
        <w:rPr>
          <w:rFonts w:ascii="宋体" w:eastAsia="宋体" w:hAnsi="宋体" w:cs="宋体" w:hint="eastAsia"/>
          <w:bCs/>
          <w:sz w:val="24"/>
        </w:rPr>
        <w:t>CO2</w:t>
      </w:r>
      <w:r>
        <w:rPr>
          <w:rFonts w:ascii="宋体" w:eastAsia="宋体" w:hAnsi="宋体" w:cs="宋体" w:hint="eastAsia"/>
          <w:bCs/>
          <w:sz w:val="24"/>
        </w:rPr>
        <w:t>：固体、气体</w:t>
      </w:r>
    </w:p>
    <w:p w14:paraId="29136E6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c</w:t>
      </w:r>
      <w:r>
        <w:rPr>
          <w:rFonts w:ascii="宋体" w:eastAsia="宋体" w:hAnsi="宋体" w:cs="宋体" w:hint="eastAsia"/>
          <w:bCs/>
          <w:sz w:val="24"/>
        </w:rPr>
        <w:t>水基型：厨房起火等</w:t>
      </w:r>
    </w:p>
    <w:p w14:paraId="328F3F8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）灭火器检查</w:t>
      </w:r>
      <w:r>
        <w:rPr>
          <w:rFonts w:ascii="宋体" w:eastAsia="宋体" w:hAnsi="宋体" w:cs="宋体" w:hint="eastAsia"/>
          <w:bCs/>
          <w:sz w:val="24"/>
        </w:rPr>
        <w:t>4</w:t>
      </w:r>
      <w:r>
        <w:rPr>
          <w:rFonts w:ascii="宋体" w:eastAsia="宋体" w:hAnsi="宋体" w:cs="宋体" w:hint="eastAsia"/>
          <w:bCs/>
          <w:sz w:val="24"/>
        </w:rPr>
        <w:t>个要点：压力表、铅封、有效期、外观</w:t>
      </w:r>
    </w:p>
    <w:p w14:paraId="7C9F443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视频演示与实操：</w:t>
      </w:r>
      <w:r>
        <w:rPr>
          <w:rFonts w:ascii="宋体" w:eastAsia="宋体" w:hAnsi="宋体" w:cs="宋体" w:hint="eastAsia"/>
          <w:bCs/>
          <w:sz w:val="24"/>
        </w:rPr>
        <w:t>灭火器的使用</w:t>
      </w:r>
    </w:p>
    <w:p w14:paraId="6201A66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口诀：</w:t>
      </w:r>
      <w:r>
        <w:rPr>
          <w:rFonts w:ascii="宋体" w:eastAsia="宋体" w:hAnsi="宋体" w:cs="宋体" w:hint="eastAsia"/>
          <w:bCs/>
          <w:sz w:val="24"/>
        </w:rPr>
        <w:t>“提、拔、握、压”</w:t>
      </w:r>
      <w:r>
        <w:rPr>
          <w:rFonts w:ascii="宋体" w:eastAsia="宋体" w:hAnsi="宋体" w:cs="宋体" w:hint="eastAsia"/>
          <w:bCs/>
          <w:sz w:val="24"/>
        </w:rPr>
        <w:t xml:space="preserve"> </w:t>
      </w:r>
      <w:r>
        <w:rPr>
          <w:rFonts w:ascii="宋体" w:eastAsia="宋体" w:hAnsi="宋体" w:cs="宋体" w:hint="eastAsia"/>
          <w:bCs/>
          <w:sz w:val="24"/>
        </w:rPr>
        <w:t>四字口诀</w:t>
      </w:r>
    </w:p>
    <w:p w14:paraId="3378553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强调：</w:t>
      </w:r>
      <w:r>
        <w:rPr>
          <w:rFonts w:ascii="宋体" w:eastAsia="宋体" w:hAnsi="宋体" w:cs="宋体" w:hint="eastAsia"/>
          <w:bCs/>
          <w:sz w:val="24"/>
        </w:rPr>
        <w:t>站在上风或侧上风位置、保持安全距离（通常</w:t>
      </w:r>
      <w:r>
        <w:rPr>
          <w:rFonts w:ascii="宋体" w:eastAsia="宋体" w:hAnsi="宋体" w:cs="宋体" w:hint="eastAsia"/>
          <w:bCs/>
          <w:sz w:val="24"/>
        </w:rPr>
        <w:t>2-3</w:t>
      </w:r>
      <w:r>
        <w:rPr>
          <w:rFonts w:ascii="宋体" w:eastAsia="宋体" w:hAnsi="宋体" w:cs="宋体" w:hint="eastAsia"/>
          <w:bCs/>
          <w:sz w:val="24"/>
        </w:rPr>
        <w:t>米，视火势和灭火器类型调整）</w:t>
      </w:r>
    </w:p>
    <w:p w14:paraId="245AA63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）室内消火栓的使用</w:t>
      </w:r>
    </w:p>
    <w:p w14:paraId="180AB9D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视频展示：</w:t>
      </w:r>
      <w:r>
        <w:rPr>
          <w:rFonts w:ascii="宋体" w:eastAsia="宋体" w:hAnsi="宋体" w:cs="宋体" w:hint="eastAsia"/>
          <w:bCs/>
          <w:sz w:val="24"/>
        </w:rPr>
        <w:t>室内消火栓实用</w:t>
      </w:r>
    </w:p>
    <w:p w14:paraId="68EEF5F1"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a</w:t>
      </w:r>
      <w:r>
        <w:rPr>
          <w:rFonts w:ascii="宋体" w:eastAsia="宋体" w:hAnsi="宋体" w:cs="宋体" w:hint="eastAsia"/>
          <w:bCs/>
          <w:sz w:val="24"/>
        </w:rPr>
        <w:t>组成：水带、水枪、栓阀、报警按钮</w:t>
      </w:r>
    </w:p>
    <w:p w14:paraId="66AB549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b</w:t>
      </w:r>
      <w:r>
        <w:rPr>
          <w:rFonts w:ascii="宋体" w:eastAsia="宋体" w:hAnsi="宋体" w:cs="宋体" w:hint="eastAsia"/>
          <w:bCs/>
          <w:sz w:val="24"/>
        </w:rPr>
        <w:t>基本操作流程（两人配合）：报警、开箱、接水带水枪、开阀、出水灭火</w:t>
      </w:r>
    </w:p>
    <w:p w14:paraId="34657B0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c</w:t>
      </w:r>
      <w:r>
        <w:rPr>
          <w:rFonts w:ascii="宋体" w:eastAsia="宋体" w:hAnsi="宋体" w:cs="宋体" w:hint="eastAsia"/>
          <w:bCs/>
          <w:sz w:val="24"/>
        </w:rPr>
        <w:t>其他扑救方法：冷却法、窒息法、隔离法、抑制法</w:t>
      </w:r>
    </w:p>
    <w:p w14:paraId="27932BB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三、协助救援</w:t>
      </w:r>
    </w:p>
    <w:p w14:paraId="2D8B8A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1. </w:t>
      </w:r>
      <w:r>
        <w:rPr>
          <w:rFonts w:ascii="宋体" w:eastAsia="宋体" w:hAnsi="宋体" w:cs="宋体" w:hint="eastAsia"/>
          <w:bCs/>
          <w:sz w:val="24"/>
        </w:rPr>
        <w:t>在确保自身安全且力所能及的情况下，协助受困人员（特别是行动不便者）撤离</w:t>
      </w:r>
    </w:p>
    <w:p w14:paraId="189D8A4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向消防人员提供火场信息</w:t>
      </w:r>
    </w:p>
    <w:p w14:paraId="4FFE9940" w14:textId="77777777" w:rsidR="003321CE" w:rsidRDefault="003321CE">
      <w:pPr>
        <w:pStyle w:val="a3"/>
        <w:tabs>
          <w:tab w:val="center" w:pos="4153"/>
          <w:tab w:val="right" w:pos="8306"/>
        </w:tabs>
        <w:spacing w:line="480" w:lineRule="exact"/>
        <w:contextualSpacing/>
        <w:jc w:val="left"/>
        <w:rPr>
          <w:rFonts w:ascii="宋体" w:eastAsia="宋体" w:hAnsi="宋体" w:cs="宋体" w:hint="eastAsia"/>
          <w:b/>
          <w:sz w:val="24"/>
        </w:rPr>
      </w:pPr>
    </w:p>
    <w:p w14:paraId="61F08D1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1F4E79"/>
          <w:sz w:val="24"/>
        </w:rPr>
      </w:pPr>
      <w:r>
        <w:rPr>
          <w:rFonts w:ascii="宋体" w:eastAsia="宋体" w:hAnsi="宋体" w:cs="宋体" w:hint="eastAsia"/>
          <w:b/>
          <w:color w:val="1F4E79"/>
          <w:sz w:val="24"/>
        </w:rPr>
        <w:t>第五讲：疏散逃生与自救互救</w:t>
      </w:r>
    </w:p>
    <w:p w14:paraId="053B7ED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一、疏散逃生原则</w:t>
      </w:r>
    </w:p>
    <w:p w14:paraId="1639E9B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1. </w:t>
      </w:r>
      <w:r>
        <w:rPr>
          <w:rFonts w:ascii="宋体" w:eastAsia="宋体" w:hAnsi="宋体" w:cs="宋体" w:hint="eastAsia"/>
          <w:bCs/>
          <w:sz w:val="24"/>
        </w:rPr>
        <w:t>生命第一！逃生是首要任务</w:t>
      </w:r>
    </w:p>
    <w:p w14:paraId="1F8A41A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lastRenderedPageBreak/>
        <w:t xml:space="preserve">2. </w:t>
      </w:r>
      <w:r>
        <w:rPr>
          <w:rFonts w:ascii="宋体" w:eastAsia="宋体" w:hAnsi="宋体" w:cs="宋体" w:hint="eastAsia"/>
          <w:bCs/>
          <w:sz w:val="24"/>
        </w:rPr>
        <w:t>沉着冷静，迅速判断</w:t>
      </w:r>
    </w:p>
    <w:p w14:paraId="3887A1A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3. </w:t>
      </w:r>
      <w:r>
        <w:rPr>
          <w:rFonts w:ascii="宋体" w:eastAsia="宋体" w:hAnsi="宋体" w:cs="宋体" w:hint="eastAsia"/>
          <w:bCs/>
          <w:sz w:val="24"/>
        </w:rPr>
        <w:t>优先选择最近、最安全的疏散通道和出口</w:t>
      </w:r>
    </w:p>
    <w:p w14:paraId="5F41FDB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4. </w:t>
      </w:r>
      <w:r>
        <w:rPr>
          <w:rFonts w:ascii="宋体" w:eastAsia="宋体" w:hAnsi="宋体" w:cs="宋体" w:hint="eastAsia"/>
          <w:bCs/>
          <w:sz w:val="24"/>
        </w:rPr>
        <w:t>不乘普通电梯</w:t>
      </w:r>
    </w:p>
    <w:p w14:paraId="7A9CDC4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5. </w:t>
      </w:r>
      <w:r>
        <w:rPr>
          <w:rFonts w:ascii="宋体" w:eastAsia="宋体" w:hAnsi="宋体" w:cs="宋体" w:hint="eastAsia"/>
          <w:bCs/>
          <w:sz w:val="24"/>
        </w:rPr>
        <w:t>做好简易防护（湿毛巾捂口鼻、低姿匍匐前进）</w:t>
      </w:r>
    </w:p>
    <w:p w14:paraId="58D1546B"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6. </w:t>
      </w:r>
      <w:r>
        <w:rPr>
          <w:rFonts w:ascii="宋体" w:eastAsia="宋体" w:hAnsi="宋体" w:cs="宋体" w:hint="eastAsia"/>
          <w:bCs/>
          <w:sz w:val="24"/>
        </w:rPr>
        <w:t>不贪恋财物，不重返火场</w:t>
      </w:r>
    </w:p>
    <w:p w14:paraId="382CC8CF"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二、公司疏散逃生预案</w:t>
      </w:r>
    </w:p>
    <w:p w14:paraId="2DA4EEC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1. </w:t>
      </w:r>
      <w:r>
        <w:rPr>
          <w:rFonts w:ascii="宋体" w:eastAsia="宋体" w:hAnsi="宋体" w:cs="宋体" w:hint="eastAsia"/>
          <w:bCs/>
          <w:sz w:val="24"/>
        </w:rPr>
        <w:t>公司紧急疏散路线图讲解</w:t>
      </w:r>
    </w:p>
    <w:p w14:paraId="6FAEE5A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——现场指示疏散路线，明确各区域最近的两个安全出口方向</w:t>
      </w:r>
    </w:p>
    <w:p w14:paraId="542B5BB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疏散集合点位置：明确指定集合地点</w:t>
      </w:r>
    </w:p>
    <w:p w14:paraId="113C893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注意事项：</w:t>
      </w:r>
      <w:r>
        <w:rPr>
          <w:rFonts w:ascii="宋体" w:eastAsia="宋体" w:hAnsi="宋体" w:cs="宋体" w:hint="eastAsia"/>
          <w:bCs/>
          <w:sz w:val="24"/>
        </w:rPr>
        <w:t>远离建筑物、安全空旷地带</w:t>
      </w:r>
    </w:p>
    <w:p w14:paraId="598C89C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、疏散信号：明确疏散警报声音（持续警铃、广播通知等）</w:t>
      </w:r>
    </w:p>
    <w:p w14:paraId="1EE69F8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4. </w:t>
      </w:r>
      <w:r>
        <w:rPr>
          <w:rFonts w:ascii="宋体" w:eastAsia="宋体" w:hAnsi="宋体" w:cs="宋体" w:hint="eastAsia"/>
          <w:b/>
          <w:sz w:val="24"/>
        </w:rPr>
        <w:t>疏散流程</w:t>
      </w:r>
    </w:p>
    <w:p w14:paraId="00C4E51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）关键流程</w:t>
      </w:r>
    </w:p>
    <w:p w14:paraId="3A67E97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听到警报</w:t>
      </w:r>
      <w:r>
        <w:rPr>
          <w:rFonts w:ascii="宋体" w:eastAsia="宋体" w:hAnsi="宋体" w:cs="宋体" w:hint="eastAsia"/>
          <w:bCs/>
          <w:sz w:val="24"/>
        </w:rPr>
        <w:t>/</w:t>
      </w:r>
      <w:r>
        <w:rPr>
          <w:rFonts w:ascii="宋体" w:eastAsia="宋体" w:hAnsi="宋体" w:cs="宋体" w:hint="eastAsia"/>
          <w:bCs/>
          <w:sz w:val="24"/>
        </w:rPr>
        <w:t>指令→立即停止工作→关闭电源</w:t>
      </w:r>
      <w:r>
        <w:rPr>
          <w:rFonts w:ascii="宋体" w:eastAsia="宋体" w:hAnsi="宋体" w:cs="宋体" w:hint="eastAsia"/>
          <w:bCs/>
          <w:sz w:val="24"/>
        </w:rPr>
        <w:t>/</w:t>
      </w:r>
      <w:r>
        <w:rPr>
          <w:rFonts w:ascii="宋体" w:eastAsia="宋体" w:hAnsi="宋体" w:cs="宋体" w:hint="eastAsia"/>
          <w:bCs/>
          <w:sz w:val="24"/>
        </w:rPr>
        <w:t>气源（如安全快速）→沿指定路线撤离→保持秩序，不推挤→低姿、捂口鼻→到集合点集合</w:t>
      </w:r>
    </w:p>
    <w:p w14:paraId="6A4A1BC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2</w:t>
      </w:r>
      <w:r>
        <w:rPr>
          <w:rFonts w:ascii="宋体" w:eastAsia="宋体" w:hAnsi="宋体" w:cs="宋体" w:hint="eastAsia"/>
          <w:b/>
          <w:sz w:val="24"/>
        </w:rPr>
        <w:t>）关键岗位职责</w:t>
      </w:r>
    </w:p>
    <w:p w14:paraId="6C96B9C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a</w:t>
      </w:r>
      <w:r>
        <w:rPr>
          <w:rFonts w:ascii="宋体" w:eastAsia="宋体" w:hAnsi="宋体" w:cs="宋体" w:hint="eastAsia"/>
          <w:bCs/>
          <w:sz w:val="24"/>
        </w:rPr>
        <w:t>部门负责人</w:t>
      </w:r>
      <w:r>
        <w:rPr>
          <w:rFonts w:ascii="宋体" w:eastAsia="宋体" w:hAnsi="宋体" w:cs="宋体" w:hint="eastAsia"/>
          <w:bCs/>
          <w:sz w:val="24"/>
        </w:rPr>
        <w:t>/</w:t>
      </w:r>
      <w:r>
        <w:rPr>
          <w:rFonts w:ascii="宋体" w:eastAsia="宋体" w:hAnsi="宋体" w:cs="宋体" w:hint="eastAsia"/>
          <w:bCs/>
          <w:sz w:val="24"/>
        </w:rPr>
        <w:t>安全员：清点人数、引导疏散、确认人员撤离情况、报告</w:t>
      </w:r>
    </w:p>
    <w:p w14:paraId="7621E26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Cs/>
          <w:sz w:val="24"/>
        </w:rPr>
        <w:t>b</w:t>
      </w:r>
      <w:r>
        <w:rPr>
          <w:rFonts w:ascii="宋体" w:eastAsia="宋体" w:hAnsi="宋体" w:cs="宋体" w:hint="eastAsia"/>
          <w:bCs/>
          <w:sz w:val="24"/>
        </w:rPr>
        <w:t>特殊区域</w:t>
      </w:r>
      <w:r>
        <w:rPr>
          <w:rFonts w:ascii="宋体" w:eastAsia="宋体" w:hAnsi="宋体" w:cs="宋体" w:hint="eastAsia"/>
          <w:bCs/>
          <w:sz w:val="24"/>
        </w:rPr>
        <w:t>/</w:t>
      </w:r>
      <w:r>
        <w:rPr>
          <w:rFonts w:ascii="宋体" w:eastAsia="宋体" w:hAnsi="宋体" w:cs="宋体" w:hint="eastAsia"/>
          <w:bCs/>
          <w:sz w:val="24"/>
        </w:rPr>
        <w:t>人群疏散注意事项：如实验室、仓库、行动不便员工等</w:t>
      </w:r>
    </w:p>
    <w:p w14:paraId="01E2C1E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color w:val="C45911"/>
          <w:sz w:val="24"/>
        </w:rPr>
      </w:pPr>
      <w:r>
        <w:rPr>
          <w:rFonts w:ascii="宋体" w:eastAsia="宋体" w:hAnsi="宋体" w:cs="宋体" w:hint="eastAsia"/>
          <w:b/>
          <w:color w:val="C45911"/>
          <w:sz w:val="24"/>
        </w:rPr>
        <w:t>三、火场自救互救方法</w:t>
      </w:r>
    </w:p>
    <w:p w14:paraId="0D52036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
          <w:sz w:val="24"/>
        </w:rPr>
        <w:t>视频播放演示：</w:t>
      </w:r>
    </w:p>
    <w:p w14:paraId="4A30B01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1. </w:t>
      </w:r>
      <w:r>
        <w:rPr>
          <w:rFonts w:ascii="宋体" w:eastAsia="宋体" w:hAnsi="宋体" w:cs="宋体" w:hint="eastAsia"/>
          <w:bCs/>
          <w:sz w:val="24"/>
        </w:rPr>
        <w:t>逃生路线被阻怎么办？</w:t>
      </w:r>
    </w:p>
    <w:p w14:paraId="1031AA6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——关房门、堵门缝、泼水降温、报警求救、鲜艳物品窗外挥舞</w:t>
      </w:r>
    </w:p>
    <w:p w14:paraId="6BF7DB3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2. </w:t>
      </w:r>
      <w:r>
        <w:rPr>
          <w:rFonts w:ascii="宋体" w:eastAsia="宋体" w:hAnsi="宋体" w:cs="宋体" w:hint="eastAsia"/>
          <w:bCs/>
          <w:sz w:val="24"/>
        </w:rPr>
        <w:t>身上着火怎么办？</w:t>
      </w:r>
    </w:p>
    <w:p w14:paraId="325337F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——停止奔跑、就地打滚、用厚重衣物覆盖</w:t>
      </w:r>
    </w:p>
    <w:p w14:paraId="2C507DC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3. </w:t>
      </w:r>
      <w:r>
        <w:rPr>
          <w:rFonts w:ascii="宋体" w:eastAsia="宋体" w:hAnsi="宋体" w:cs="宋体" w:hint="eastAsia"/>
          <w:bCs/>
          <w:sz w:val="24"/>
        </w:rPr>
        <w:t>烟雾中迷失方向怎么办？</w:t>
      </w:r>
    </w:p>
    <w:p w14:paraId="36BDB2E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——贴墙、摸墙、寻找疏散指示标</w:t>
      </w:r>
    </w:p>
    <w:p w14:paraId="15A90499"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 xml:space="preserve">4. </w:t>
      </w:r>
      <w:r>
        <w:rPr>
          <w:rFonts w:ascii="宋体" w:eastAsia="宋体" w:hAnsi="宋体" w:cs="宋体" w:hint="eastAsia"/>
          <w:bCs/>
          <w:sz w:val="24"/>
        </w:rPr>
        <w:t>高层建筑逃生注意事项？</w:t>
      </w:r>
    </w:p>
    <w:p w14:paraId="046AD02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——不盲目跳楼、寻找避难层</w:t>
      </w:r>
      <w:r>
        <w:rPr>
          <w:rFonts w:ascii="宋体" w:eastAsia="宋体" w:hAnsi="宋体" w:cs="宋体" w:hint="eastAsia"/>
          <w:bCs/>
          <w:sz w:val="24"/>
        </w:rPr>
        <w:t>/</w:t>
      </w:r>
      <w:r>
        <w:rPr>
          <w:rFonts w:ascii="宋体" w:eastAsia="宋体" w:hAnsi="宋体" w:cs="宋体" w:hint="eastAsia"/>
          <w:bCs/>
          <w:sz w:val="24"/>
        </w:rPr>
        <w:t>间、利用缓降器</w:t>
      </w:r>
      <w:r>
        <w:rPr>
          <w:rFonts w:ascii="宋体" w:eastAsia="宋体" w:hAnsi="宋体" w:cs="宋体" w:hint="eastAsia"/>
          <w:bCs/>
          <w:sz w:val="24"/>
        </w:rPr>
        <w:t>/</w:t>
      </w:r>
      <w:r>
        <w:rPr>
          <w:rFonts w:ascii="宋体" w:eastAsia="宋体" w:hAnsi="宋体" w:cs="宋体" w:hint="eastAsia"/>
          <w:bCs/>
          <w:sz w:val="24"/>
        </w:rPr>
        <w:t>安全绳</w:t>
      </w:r>
    </w:p>
    <w:p w14:paraId="1DEFB7B8"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 xml:space="preserve">5. </w:t>
      </w:r>
      <w:r>
        <w:rPr>
          <w:rFonts w:ascii="宋体" w:eastAsia="宋体" w:hAnsi="宋体" w:cs="宋体" w:hint="eastAsia"/>
          <w:b/>
          <w:sz w:val="24"/>
        </w:rPr>
        <w:t>两种常见基本急救知识</w:t>
      </w:r>
    </w:p>
    <w:p w14:paraId="5F477BCE"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）烧伤</w:t>
      </w:r>
    </w:p>
    <w:p w14:paraId="31DE4480"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lastRenderedPageBreak/>
        <w:t>2</w:t>
      </w:r>
      <w:r>
        <w:rPr>
          <w:rFonts w:ascii="宋体" w:eastAsia="宋体" w:hAnsi="宋体" w:cs="宋体" w:hint="eastAsia"/>
          <w:bCs/>
          <w:sz w:val="24"/>
        </w:rPr>
        <w:t>）烟气窒息</w:t>
      </w:r>
    </w:p>
    <w:p w14:paraId="1FF71C8A" w14:textId="77777777" w:rsidR="003321CE" w:rsidRDefault="003321CE">
      <w:pPr>
        <w:pStyle w:val="a3"/>
        <w:tabs>
          <w:tab w:val="center" w:pos="4153"/>
          <w:tab w:val="right" w:pos="8306"/>
        </w:tabs>
        <w:spacing w:line="480" w:lineRule="exact"/>
        <w:contextualSpacing/>
        <w:jc w:val="left"/>
        <w:rPr>
          <w:rFonts w:ascii="宋体" w:eastAsia="宋体" w:hAnsi="宋体" w:cs="宋体" w:hint="eastAsia"/>
          <w:b/>
          <w:sz w:val="24"/>
        </w:rPr>
      </w:pPr>
    </w:p>
    <w:p w14:paraId="26FFA5B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【总结、考核与演练】</w:t>
      </w:r>
    </w:p>
    <w:p w14:paraId="0D74B43D"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一、培训内容回顾与重点强调</w:t>
      </w:r>
      <w:r>
        <w:rPr>
          <w:rFonts w:ascii="宋体" w:eastAsia="宋体" w:hAnsi="宋体" w:cs="宋体" w:hint="eastAsia"/>
          <w:b/>
          <w:sz w:val="24"/>
        </w:rPr>
        <w:t xml:space="preserve"> </w:t>
      </w:r>
    </w:p>
    <w:p w14:paraId="0B46C23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总结核心知识点：预防、报警、灭火（初期）、疏散、自救</w:t>
      </w:r>
    </w:p>
    <w:p w14:paraId="0A4F0E2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Cs/>
          <w:sz w:val="24"/>
        </w:rPr>
        <w:t>再次强调个人责任和“预防为主”的重要性。</w:t>
      </w:r>
    </w:p>
    <w:p w14:paraId="657D7487"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二、互动答疑</w:t>
      </w:r>
    </w:p>
    <w:p w14:paraId="664B8B0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解答员工疑问</w:t>
      </w:r>
    </w:p>
    <w:p w14:paraId="1D467E54"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三、知识小测验</w:t>
      </w:r>
    </w:p>
    <w:p w14:paraId="12ED00B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Cs/>
          <w:sz w:val="24"/>
        </w:rPr>
        <w:t>通过简单的问卷、选择题或口头提问方式检验关键知识掌握情况</w:t>
      </w:r>
    </w:p>
    <w:p w14:paraId="5507C1E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
          <w:sz w:val="24"/>
        </w:rPr>
      </w:pPr>
      <w:r>
        <w:rPr>
          <w:rFonts w:ascii="宋体" w:eastAsia="宋体" w:hAnsi="宋体" w:cs="宋体" w:hint="eastAsia"/>
          <w:b/>
          <w:sz w:val="24"/>
        </w:rPr>
        <w:t>四、（强烈建议）组织疏散演练</w:t>
      </w:r>
      <w:r>
        <w:rPr>
          <w:rFonts w:ascii="宋体" w:eastAsia="宋体" w:hAnsi="宋体" w:cs="宋体" w:hint="eastAsia"/>
          <w:b/>
          <w:sz w:val="24"/>
        </w:rPr>
        <w:t>(</w:t>
      </w:r>
      <w:r>
        <w:rPr>
          <w:rFonts w:ascii="宋体" w:eastAsia="宋体" w:hAnsi="宋体" w:cs="宋体" w:hint="eastAsia"/>
          <w:b/>
          <w:sz w:val="24"/>
        </w:rPr>
        <w:t>单独安排时间</w:t>
      </w:r>
      <w:r>
        <w:rPr>
          <w:rFonts w:ascii="宋体" w:eastAsia="宋体" w:hAnsi="宋体" w:cs="宋体" w:hint="eastAsia"/>
          <w:b/>
          <w:sz w:val="24"/>
        </w:rPr>
        <w:t>)</w:t>
      </w:r>
    </w:p>
    <w:p w14:paraId="357B3CB6"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1</w:t>
      </w:r>
      <w:r>
        <w:rPr>
          <w:rFonts w:ascii="宋体" w:eastAsia="宋体" w:hAnsi="宋体" w:cs="宋体" w:hint="eastAsia"/>
          <w:bCs/>
          <w:sz w:val="24"/>
        </w:rPr>
        <w:t>、实践是检验培训效果的最佳方式</w:t>
      </w:r>
    </w:p>
    <w:p w14:paraId="293D9953"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2</w:t>
      </w:r>
      <w:r>
        <w:rPr>
          <w:rFonts w:ascii="宋体" w:eastAsia="宋体" w:hAnsi="宋体" w:cs="宋体" w:hint="eastAsia"/>
          <w:bCs/>
          <w:sz w:val="24"/>
        </w:rPr>
        <w:t>、提前规划，发布演练通知（避免恐慌）</w:t>
      </w:r>
    </w:p>
    <w:p w14:paraId="40C330D2"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3</w:t>
      </w:r>
      <w:r>
        <w:rPr>
          <w:rFonts w:ascii="宋体" w:eastAsia="宋体" w:hAnsi="宋体" w:cs="宋体" w:hint="eastAsia"/>
          <w:bCs/>
          <w:sz w:val="24"/>
        </w:rPr>
        <w:t>、模拟火情，启动疏散程序</w:t>
      </w:r>
    </w:p>
    <w:p w14:paraId="48AE98AC"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4</w:t>
      </w:r>
      <w:r>
        <w:rPr>
          <w:rFonts w:ascii="宋体" w:eastAsia="宋体" w:hAnsi="宋体" w:cs="宋体" w:hint="eastAsia"/>
          <w:bCs/>
          <w:sz w:val="24"/>
        </w:rPr>
        <w:t>、员工按预案要求疏散至集合点</w:t>
      </w:r>
    </w:p>
    <w:p w14:paraId="3EAC57A5"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z w:val="24"/>
        </w:rPr>
      </w:pPr>
      <w:r>
        <w:rPr>
          <w:rFonts w:ascii="宋体" w:eastAsia="宋体" w:hAnsi="宋体" w:cs="宋体" w:hint="eastAsia"/>
          <w:bCs/>
          <w:sz w:val="24"/>
        </w:rPr>
        <w:t>5</w:t>
      </w:r>
      <w:r>
        <w:rPr>
          <w:rFonts w:ascii="宋体" w:eastAsia="宋体" w:hAnsi="宋体" w:cs="宋体" w:hint="eastAsia"/>
          <w:bCs/>
          <w:sz w:val="24"/>
        </w:rPr>
        <w:t>、清点人数，进行简短讲评</w:t>
      </w:r>
    </w:p>
    <w:p w14:paraId="4647BD3A" w14:textId="77777777" w:rsidR="003321CE" w:rsidRDefault="006C3E6F">
      <w:pPr>
        <w:pStyle w:val="a3"/>
        <w:tabs>
          <w:tab w:val="center" w:pos="4153"/>
          <w:tab w:val="right" w:pos="8306"/>
        </w:tabs>
        <w:spacing w:line="480" w:lineRule="exact"/>
        <w:contextualSpacing/>
        <w:jc w:val="left"/>
        <w:rPr>
          <w:rFonts w:ascii="宋体" w:eastAsia="宋体" w:hAnsi="宋体" w:cs="宋体" w:hint="eastAsia"/>
          <w:bCs/>
          <w:spacing w:val="6"/>
          <w:sz w:val="24"/>
          <w:szCs w:val="24"/>
          <w:shd w:val="clear" w:color="auto" w:fill="FFFFFF"/>
        </w:rPr>
      </w:pPr>
      <w:r>
        <w:rPr>
          <w:rFonts w:ascii="宋体" w:eastAsia="宋体" w:hAnsi="宋体" w:cs="宋体" w:hint="eastAsia"/>
          <w:bCs/>
          <w:sz w:val="24"/>
        </w:rPr>
        <w:t>6</w:t>
      </w:r>
      <w:r>
        <w:rPr>
          <w:rFonts w:ascii="宋体" w:eastAsia="宋体" w:hAnsi="宋体" w:cs="宋体" w:hint="eastAsia"/>
          <w:bCs/>
          <w:sz w:val="24"/>
        </w:rPr>
        <w:t>、记录演练过程，评估效果，持续改进预案</w:t>
      </w:r>
    </w:p>
    <w:sectPr w:rsidR="003321CE">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FA391" w14:textId="77777777" w:rsidR="006C3E6F" w:rsidRDefault="006C3E6F" w:rsidP="006C3E6F">
      <w:r>
        <w:separator/>
      </w:r>
    </w:p>
  </w:endnote>
  <w:endnote w:type="continuationSeparator" w:id="0">
    <w:p w14:paraId="3374AF31" w14:textId="77777777" w:rsidR="006C3E6F" w:rsidRDefault="006C3E6F" w:rsidP="006C3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7A40" w14:textId="77777777" w:rsidR="006C3E6F" w:rsidRDefault="006C3E6F" w:rsidP="006C3E6F">
      <w:r>
        <w:separator/>
      </w:r>
    </w:p>
  </w:footnote>
  <w:footnote w:type="continuationSeparator" w:id="0">
    <w:p w14:paraId="5B060CB5" w14:textId="77777777" w:rsidR="006C3E6F" w:rsidRDefault="006C3E6F" w:rsidP="006C3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6825A76"/>
    <w:multiLevelType w:val="singleLevel"/>
    <w:tmpl w:val="D6825A76"/>
    <w:lvl w:ilvl="0">
      <w:start w:val="1"/>
      <w:numFmt w:val="chineseCounting"/>
      <w:suff w:val="nothing"/>
      <w:lvlText w:val="%1、"/>
      <w:lvlJc w:val="left"/>
      <w:rPr>
        <w:rFonts w:hint="eastAsia"/>
      </w:rPr>
    </w:lvl>
  </w:abstractNum>
  <w:num w:numId="1" w16cid:durableId="1536505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F43"/>
    <w:rsid w:val="00003F95"/>
    <w:rsid w:val="00007CE5"/>
    <w:rsid w:val="00023613"/>
    <w:rsid w:val="000313C6"/>
    <w:rsid w:val="0003732A"/>
    <w:rsid w:val="00040532"/>
    <w:rsid w:val="000430C7"/>
    <w:rsid w:val="00052BFB"/>
    <w:rsid w:val="00060C6A"/>
    <w:rsid w:val="00080269"/>
    <w:rsid w:val="00082B75"/>
    <w:rsid w:val="0009311E"/>
    <w:rsid w:val="000978C6"/>
    <w:rsid w:val="000B632A"/>
    <w:rsid w:val="000C3C3A"/>
    <w:rsid w:val="000D4BD9"/>
    <w:rsid w:val="000F23E1"/>
    <w:rsid w:val="000F59B2"/>
    <w:rsid w:val="00105BBD"/>
    <w:rsid w:val="001129EB"/>
    <w:rsid w:val="00121BCC"/>
    <w:rsid w:val="00122C29"/>
    <w:rsid w:val="0012769E"/>
    <w:rsid w:val="0014161C"/>
    <w:rsid w:val="00155E73"/>
    <w:rsid w:val="001640C1"/>
    <w:rsid w:val="001659F0"/>
    <w:rsid w:val="00171B8E"/>
    <w:rsid w:val="00182359"/>
    <w:rsid w:val="001827DA"/>
    <w:rsid w:val="00190043"/>
    <w:rsid w:val="00196147"/>
    <w:rsid w:val="001E5769"/>
    <w:rsid w:val="001F402E"/>
    <w:rsid w:val="0020169A"/>
    <w:rsid w:val="00204888"/>
    <w:rsid w:val="00230D35"/>
    <w:rsid w:val="0023416A"/>
    <w:rsid w:val="002362E0"/>
    <w:rsid w:val="00236828"/>
    <w:rsid w:val="00244715"/>
    <w:rsid w:val="00261E34"/>
    <w:rsid w:val="002634DF"/>
    <w:rsid w:val="00272692"/>
    <w:rsid w:val="00277C8F"/>
    <w:rsid w:val="00292BAB"/>
    <w:rsid w:val="0029386C"/>
    <w:rsid w:val="002A2018"/>
    <w:rsid w:val="002B5B55"/>
    <w:rsid w:val="002C72BE"/>
    <w:rsid w:val="002E6AB9"/>
    <w:rsid w:val="002F3325"/>
    <w:rsid w:val="002F7469"/>
    <w:rsid w:val="00303666"/>
    <w:rsid w:val="00307404"/>
    <w:rsid w:val="003321CE"/>
    <w:rsid w:val="00334311"/>
    <w:rsid w:val="003360C3"/>
    <w:rsid w:val="00337586"/>
    <w:rsid w:val="00343715"/>
    <w:rsid w:val="003619F6"/>
    <w:rsid w:val="00374101"/>
    <w:rsid w:val="00396EE0"/>
    <w:rsid w:val="003A693F"/>
    <w:rsid w:val="003E7D21"/>
    <w:rsid w:val="003F412E"/>
    <w:rsid w:val="00403D5E"/>
    <w:rsid w:val="00410CCB"/>
    <w:rsid w:val="00432472"/>
    <w:rsid w:val="00433D5A"/>
    <w:rsid w:val="00467CA5"/>
    <w:rsid w:val="00472C9B"/>
    <w:rsid w:val="00475865"/>
    <w:rsid w:val="00484273"/>
    <w:rsid w:val="00497C17"/>
    <w:rsid w:val="004A5ABC"/>
    <w:rsid w:val="004A6EF4"/>
    <w:rsid w:val="004B309C"/>
    <w:rsid w:val="004B7CB9"/>
    <w:rsid w:val="004C0ACC"/>
    <w:rsid w:val="004D0747"/>
    <w:rsid w:val="005000D7"/>
    <w:rsid w:val="0050068B"/>
    <w:rsid w:val="00501AAD"/>
    <w:rsid w:val="00502336"/>
    <w:rsid w:val="005078F3"/>
    <w:rsid w:val="00510499"/>
    <w:rsid w:val="00514426"/>
    <w:rsid w:val="0052121E"/>
    <w:rsid w:val="00521601"/>
    <w:rsid w:val="005255FC"/>
    <w:rsid w:val="00536510"/>
    <w:rsid w:val="005430F9"/>
    <w:rsid w:val="00566490"/>
    <w:rsid w:val="00566B77"/>
    <w:rsid w:val="00572FA6"/>
    <w:rsid w:val="00590143"/>
    <w:rsid w:val="0059037E"/>
    <w:rsid w:val="0059317D"/>
    <w:rsid w:val="00597954"/>
    <w:rsid w:val="005A4404"/>
    <w:rsid w:val="005A525A"/>
    <w:rsid w:val="005B00C2"/>
    <w:rsid w:val="005B38D5"/>
    <w:rsid w:val="00603197"/>
    <w:rsid w:val="006040CA"/>
    <w:rsid w:val="00630804"/>
    <w:rsid w:val="00637F66"/>
    <w:rsid w:val="00663C3B"/>
    <w:rsid w:val="006835E1"/>
    <w:rsid w:val="00686600"/>
    <w:rsid w:val="00690E91"/>
    <w:rsid w:val="006954B9"/>
    <w:rsid w:val="006A480F"/>
    <w:rsid w:val="006B0BD9"/>
    <w:rsid w:val="006B41EC"/>
    <w:rsid w:val="006C3E6F"/>
    <w:rsid w:val="006D5164"/>
    <w:rsid w:val="006D5199"/>
    <w:rsid w:val="006E52F6"/>
    <w:rsid w:val="006F44EB"/>
    <w:rsid w:val="00701DD9"/>
    <w:rsid w:val="00726A50"/>
    <w:rsid w:val="00744CB7"/>
    <w:rsid w:val="00764157"/>
    <w:rsid w:val="00767B7F"/>
    <w:rsid w:val="007703FA"/>
    <w:rsid w:val="00774B52"/>
    <w:rsid w:val="00774E9C"/>
    <w:rsid w:val="007869CF"/>
    <w:rsid w:val="00796419"/>
    <w:rsid w:val="007979B7"/>
    <w:rsid w:val="007A42C8"/>
    <w:rsid w:val="007B312F"/>
    <w:rsid w:val="007B4EAF"/>
    <w:rsid w:val="007B59AE"/>
    <w:rsid w:val="007C269D"/>
    <w:rsid w:val="007E13CE"/>
    <w:rsid w:val="007F0F5F"/>
    <w:rsid w:val="007F132E"/>
    <w:rsid w:val="007F4605"/>
    <w:rsid w:val="007F776D"/>
    <w:rsid w:val="00807749"/>
    <w:rsid w:val="0081394E"/>
    <w:rsid w:val="00824F74"/>
    <w:rsid w:val="00831523"/>
    <w:rsid w:val="00872538"/>
    <w:rsid w:val="008735D7"/>
    <w:rsid w:val="00873BFA"/>
    <w:rsid w:val="00894C99"/>
    <w:rsid w:val="0089533E"/>
    <w:rsid w:val="008B2D11"/>
    <w:rsid w:val="008E7016"/>
    <w:rsid w:val="008F0D70"/>
    <w:rsid w:val="008F52F2"/>
    <w:rsid w:val="0090601D"/>
    <w:rsid w:val="00931ADE"/>
    <w:rsid w:val="0093620B"/>
    <w:rsid w:val="00967230"/>
    <w:rsid w:val="00971572"/>
    <w:rsid w:val="00985EB1"/>
    <w:rsid w:val="009A2105"/>
    <w:rsid w:val="009B357B"/>
    <w:rsid w:val="009C41D8"/>
    <w:rsid w:val="009C5A3C"/>
    <w:rsid w:val="009D5F09"/>
    <w:rsid w:val="009E0B06"/>
    <w:rsid w:val="009E2EF5"/>
    <w:rsid w:val="009E793E"/>
    <w:rsid w:val="009F5ADA"/>
    <w:rsid w:val="00A4016A"/>
    <w:rsid w:val="00A430DF"/>
    <w:rsid w:val="00A52CE6"/>
    <w:rsid w:val="00A532AC"/>
    <w:rsid w:val="00A83130"/>
    <w:rsid w:val="00A92CDC"/>
    <w:rsid w:val="00A97283"/>
    <w:rsid w:val="00AA6336"/>
    <w:rsid w:val="00AB200D"/>
    <w:rsid w:val="00AC2218"/>
    <w:rsid w:val="00AF196C"/>
    <w:rsid w:val="00AF1C42"/>
    <w:rsid w:val="00B1571F"/>
    <w:rsid w:val="00B36C18"/>
    <w:rsid w:val="00B56B8E"/>
    <w:rsid w:val="00B707E5"/>
    <w:rsid w:val="00B80C38"/>
    <w:rsid w:val="00B90837"/>
    <w:rsid w:val="00BA59D3"/>
    <w:rsid w:val="00BB36C0"/>
    <w:rsid w:val="00BB5CA2"/>
    <w:rsid w:val="00BC75D3"/>
    <w:rsid w:val="00BD0D21"/>
    <w:rsid w:val="00BD340A"/>
    <w:rsid w:val="00BF2F05"/>
    <w:rsid w:val="00BF3757"/>
    <w:rsid w:val="00BF7F02"/>
    <w:rsid w:val="00C0071C"/>
    <w:rsid w:val="00C03E4E"/>
    <w:rsid w:val="00C03F50"/>
    <w:rsid w:val="00C1059F"/>
    <w:rsid w:val="00C117B5"/>
    <w:rsid w:val="00C13100"/>
    <w:rsid w:val="00C170BE"/>
    <w:rsid w:val="00C228BA"/>
    <w:rsid w:val="00C24596"/>
    <w:rsid w:val="00C421E5"/>
    <w:rsid w:val="00C458D3"/>
    <w:rsid w:val="00C50EA2"/>
    <w:rsid w:val="00C62422"/>
    <w:rsid w:val="00C66FB8"/>
    <w:rsid w:val="00C71577"/>
    <w:rsid w:val="00C717C1"/>
    <w:rsid w:val="00C73B77"/>
    <w:rsid w:val="00C8657C"/>
    <w:rsid w:val="00CA0840"/>
    <w:rsid w:val="00CB540B"/>
    <w:rsid w:val="00CC0E67"/>
    <w:rsid w:val="00CC15D9"/>
    <w:rsid w:val="00CE33EE"/>
    <w:rsid w:val="00CF0071"/>
    <w:rsid w:val="00CF77C5"/>
    <w:rsid w:val="00D00EE1"/>
    <w:rsid w:val="00D024A9"/>
    <w:rsid w:val="00D309AD"/>
    <w:rsid w:val="00D3490E"/>
    <w:rsid w:val="00D3735D"/>
    <w:rsid w:val="00D41054"/>
    <w:rsid w:val="00D62C63"/>
    <w:rsid w:val="00D7346B"/>
    <w:rsid w:val="00D81A42"/>
    <w:rsid w:val="00D82459"/>
    <w:rsid w:val="00DA1428"/>
    <w:rsid w:val="00DD70EF"/>
    <w:rsid w:val="00DE0997"/>
    <w:rsid w:val="00DF6D97"/>
    <w:rsid w:val="00E16B55"/>
    <w:rsid w:val="00E24F43"/>
    <w:rsid w:val="00E33A2F"/>
    <w:rsid w:val="00E359A0"/>
    <w:rsid w:val="00E44FC3"/>
    <w:rsid w:val="00E646D4"/>
    <w:rsid w:val="00E65812"/>
    <w:rsid w:val="00E91D94"/>
    <w:rsid w:val="00E94CAD"/>
    <w:rsid w:val="00E9767E"/>
    <w:rsid w:val="00EA0448"/>
    <w:rsid w:val="00EA2391"/>
    <w:rsid w:val="00EC0684"/>
    <w:rsid w:val="00EC55C6"/>
    <w:rsid w:val="00EF0C00"/>
    <w:rsid w:val="00F00054"/>
    <w:rsid w:val="00F21A44"/>
    <w:rsid w:val="00F33CD8"/>
    <w:rsid w:val="00F36D64"/>
    <w:rsid w:val="00F61B90"/>
    <w:rsid w:val="00F75B33"/>
    <w:rsid w:val="00F77D52"/>
    <w:rsid w:val="00F85CB0"/>
    <w:rsid w:val="00FA2A46"/>
    <w:rsid w:val="00FB1192"/>
    <w:rsid w:val="00FB6165"/>
    <w:rsid w:val="00FC1340"/>
    <w:rsid w:val="00FC5229"/>
    <w:rsid w:val="00FD3FFC"/>
    <w:rsid w:val="011078C7"/>
    <w:rsid w:val="01993D60"/>
    <w:rsid w:val="01B42948"/>
    <w:rsid w:val="02072A78"/>
    <w:rsid w:val="025D4D8E"/>
    <w:rsid w:val="028C11CF"/>
    <w:rsid w:val="02B0310F"/>
    <w:rsid w:val="02F53218"/>
    <w:rsid w:val="033A0C2B"/>
    <w:rsid w:val="0351321A"/>
    <w:rsid w:val="03870314"/>
    <w:rsid w:val="038F541B"/>
    <w:rsid w:val="043438CC"/>
    <w:rsid w:val="04357D70"/>
    <w:rsid w:val="047F723D"/>
    <w:rsid w:val="04A647CA"/>
    <w:rsid w:val="0501064E"/>
    <w:rsid w:val="05226382"/>
    <w:rsid w:val="057E12A3"/>
    <w:rsid w:val="058F34B0"/>
    <w:rsid w:val="05A54A82"/>
    <w:rsid w:val="05FD2B10"/>
    <w:rsid w:val="05FE23E4"/>
    <w:rsid w:val="06033F82"/>
    <w:rsid w:val="061834A6"/>
    <w:rsid w:val="062736E9"/>
    <w:rsid w:val="067B57E2"/>
    <w:rsid w:val="06913258"/>
    <w:rsid w:val="06E25862"/>
    <w:rsid w:val="06FF13A2"/>
    <w:rsid w:val="07436660"/>
    <w:rsid w:val="079052BE"/>
    <w:rsid w:val="079E79DA"/>
    <w:rsid w:val="0834033F"/>
    <w:rsid w:val="08752E31"/>
    <w:rsid w:val="08890636"/>
    <w:rsid w:val="08B17BE1"/>
    <w:rsid w:val="08BC7C84"/>
    <w:rsid w:val="08D00067"/>
    <w:rsid w:val="09061CDB"/>
    <w:rsid w:val="0921401C"/>
    <w:rsid w:val="093F343F"/>
    <w:rsid w:val="09B72FD5"/>
    <w:rsid w:val="0A77484C"/>
    <w:rsid w:val="0ACC485F"/>
    <w:rsid w:val="0ADF4592"/>
    <w:rsid w:val="0AED7096"/>
    <w:rsid w:val="0B3A3EBE"/>
    <w:rsid w:val="0B731DF4"/>
    <w:rsid w:val="0B7D3DAB"/>
    <w:rsid w:val="0B8B64C8"/>
    <w:rsid w:val="0BA852CC"/>
    <w:rsid w:val="0C22507E"/>
    <w:rsid w:val="0C7D0506"/>
    <w:rsid w:val="0D4B4CD3"/>
    <w:rsid w:val="0DC67C8B"/>
    <w:rsid w:val="0E1E7AC7"/>
    <w:rsid w:val="0EB7277D"/>
    <w:rsid w:val="0F5B2655"/>
    <w:rsid w:val="0FBF2BE4"/>
    <w:rsid w:val="104444E2"/>
    <w:rsid w:val="106D2640"/>
    <w:rsid w:val="10F52D44"/>
    <w:rsid w:val="110C3C07"/>
    <w:rsid w:val="114952B5"/>
    <w:rsid w:val="11D010D8"/>
    <w:rsid w:val="120B0362"/>
    <w:rsid w:val="12883761"/>
    <w:rsid w:val="12CF75E2"/>
    <w:rsid w:val="130152C1"/>
    <w:rsid w:val="130354DD"/>
    <w:rsid w:val="136D0728"/>
    <w:rsid w:val="14AD74AF"/>
    <w:rsid w:val="14CA0061"/>
    <w:rsid w:val="14F53680"/>
    <w:rsid w:val="14FE7D0A"/>
    <w:rsid w:val="150D619F"/>
    <w:rsid w:val="16B5089D"/>
    <w:rsid w:val="16F749D7"/>
    <w:rsid w:val="17547C85"/>
    <w:rsid w:val="17EA27C8"/>
    <w:rsid w:val="18383533"/>
    <w:rsid w:val="18455C50"/>
    <w:rsid w:val="191C2E55"/>
    <w:rsid w:val="198A1831"/>
    <w:rsid w:val="19D476E1"/>
    <w:rsid w:val="1A0469E9"/>
    <w:rsid w:val="1A2A7C77"/>
    <w:rsid w:val="1A7C004F"/>
    <w:rsid w:val="1A8011C2"/>
    <w:rsid w:val="1BDB3640"/>
    <w:rsid w:val="1C4A5F2B"/>
    <w:rsid w:val="1C7A05BE"/>
    <w:rsid w:val="1D4209B0"/>
    <w:rsid w:val="1D6923E1"/>
    <w:rsid w:val="1DC87107"/>
    <w:rsid w:val="1E214A6A"/>
    <w:rsid w:val="1E5310C7"/>
    <w:rsid w:val="1F257CB7"/>
    <w:rsid w:val="200A1C59"/>
    <w:rsid w:val="20166850"/>
    <w:rsid w:val="2017183A"/>
    <w:rsid w:val="20621A95"/>
    <w:rsid w:val="20A57BD4"/>
    <w:rsid w:val="210E5779"/>
    <w:rsid w:val="21132D8F"/>
    <w:rsid w:val="21333432"/>
    <w:rsid w:val="21D7200F"/>
    <w:rsid w:val="220B7F0B"/>
    <w:rsid w:val="22D327D6"/>
    <w:rsid w:val="230961F8"/>
    <w:rsid w:val="23A033E3"/>
    <w:rsid w:val="246F652F"/>
    <w:rsid w:val="247B3126"/>
    <w:rsid w:val="24E24F53"/>
    <w:rsid w:val="254259F1"/>
    <w:rsid w:val="25DE1BBE"/>
    <w:rsid w:val="25E46AA9"/>
    <w:rsid w:val="25FC0296"/>
    <w:rsid w:val="26526852"/>
    <w:rsid w:val="26802C75"/>
    <w:rsid w:val="268C786C"/>
    <w:rsid w:val="26E33204"/>
    <w:rsid w:val="26E86B9F"/>
    <w:rsid w:val="270D202F"/>
    <w:rsid w:val="27532138"/>
    <w:rsid w:val="2761088B"/>
    <w:rsid w:val="27A61EA5"/>
    <w:rsid w:val="27C750DF"/>
    <w:rsid w:val="28732366"/>
    <w:rsid w:val="28AE562F"/>
    <w:rsid w:val="28D91F7F"/>
    <w:rsid w:val="29387837"/>
    <w:rsid w:val="299D769A"/>
    <w:rsid w:val="29AC5B2F"/>
    <w:rsid w:val="29BD1AEA"/>
    <w:rsid w:val="2ADE440E"/>
    <w:rsid w:val="2B885423"/>
    <w:rsid w:val="2BA94A1C"/>
    <w:rsid w:val="2C550700"/>
    <w:rsid w:val="2CD71115"/>
    <w:rsid w:val="2CDE06F5"/>
    <w:rsid w:val="2D0A14EA"/>
    <w:rsid w:val="2D4D13D7"/>
    <w:rsid w:val="2D83129D"/>
    <w:rsid w:val="2DA27975"/>
    <w:rsid w:val="2DA90D03"/>
    <w:rsid w:val="2DCC054E"/>
    <w:rsid w:val="2DCC67A0"/>
    <w:rsid w:val="2E643568"/>
    <w:rsid w:val="306B04F2"/>
    <w:rsid w:val="312E32CE"/>
    <w:rsid w:val="31305298"/>
    <w:rsid w:val="31E22FAC"/>
    <w:rsid w:val="32847649"/>
    <w:rsid w:val="32B37F2E"/>
    <w:rsid w:val="32ED1692"/>
    <w:rsid w:val="334F40FB"/>
    <w:rsid w:val="33640946"/>
    <w:rsid w:val="336851BD"/>
    <w:rsid w:val="33A87367"/>
    <w:rsid w:val="33A8793A"/>
    <w:rsid w:val="33E5680D"/>
    <w:rsid w:val="34394463"/>
    <w:rsid w:val="34473024"/>
    <w:rsid w:val="34474DD2"/>
    <w:rsid w:val="34545741"/>
    <w:rsid w:val="34993154"/>
    <w:rsid w:val="35134CB4"/>
    <w:rsid w:val="351A6043"/>
    <w:rsid w:val="35A10512"/>
    <w:rsid w:val="35D22DC1"/>
    <w:rsid w:val="35D24B6F"/>
    <w:rsid w:val="35DF23A1"/>
    <w:rsid w:val="35EB3E83"/>
    <w:rsid w:val="362A0508"/>
    <w:rsid w:val="3676199F"/>
    <w:rsid w:val="36857E34"/>
    <w:rsid w:val="36963DEF"/>
    <w:rsid w:val="36DE12F2"/>
    <w:rsid w:val="36ED7B86"/>
    <w:rsid w:val="36FF1994"/>
    <w:rsid w:val="37B24C58"/>
    <w:rsid w:val="37CA21FC"/>
    <w:rsid w:val="381256F7"/>
    <w:rsid w:val="381C0324"/>
    <w:rsid w:val="382F62A9"/>
    <w:rsid w:val="389205E6"/>
    <w:rsid w:val="38F82B3F"/>
    <w:rsid w:val="39A847F5"/>
    <w:rsid w:val="39FE23D7"/>
    <w:rsid w:val="3A176FF5"/>
    <w:rsid w:val="3AEC222F"/>
    <w:rsid w:val="3B2A2D58"/>
    <w:rsid w:val="3B893C36"/>
    <w:rsid w:val="3BA045B4"/>
    <w:rsid w:val="3C025A83"/>
    <w:rsid w:val="3C3C2D43"/>
    <w:rsid w:val="3C780106"/>
    <w:rsid w:val="3CC64D02"/>
    <w:rsid w:val="3DD1570D"/>
    <w:rsid w:val="3DE96EFA"/>
    <w:rsid w:val="3DF53AF1"/>
    <w:rsid w:val="3E295549"/>
    <w:rsid w:val="3E8135D7"/>
    <w:rsid w:val="3EC51715"/>
    <w:rsid w:val="3EFC2C5D"/>
    <w:rsid w:val="3F4D34B9"/>
    <w:rsid w:val="3FD31923"/>
    <w:rsid w:val="3FE94F8F"/>
    <w:rsid w:val="401F09B1"/>
    <w:rsid w:val="403B1966"/>
    <w:rsid w:val="40F938F8"/>
    <w:rsid w:val="41436921"/>
    <w:rsid w:val="41524DB6"/>
    <w:rsid w:val="416845DA"/>
    <w:rsid w:val="41AE6491"/>
    <w:rsid w:val="41CC6917"/>
    <w:rsid w:val="41DD0E8A"/>
    <w:rsid w:val="41EA0655"/>
    <w:rsid w:val="42FE6FA4"/>
    <w:rsid w:val="431E13F4"/>
    <w:rsid w:val="43574906"/>
    <w:rsid w:val="438F40A0"/>
    <w:rsid w:val="4391606A"/>
    <w:rsid w:val="43CC6CE0"/>
    <w:rsid w:val="43CD6976"/>
    <w:rsid w:val="441322F5"/>
    <w:rsid w:val="451A1E03"/>
    <w:rsid w:val="45A2455E"/>
    <w:rsid w:val="45E561F9"/>
    <w:rsid w:val="464A457D"/>
    <w:rsid w:val="468772B0"/>
    <w:rsid w:val="47617B01"/>
    <w:rsid w:val="47C65743"/>
    <w:rsid w:val="47F70704"/>
    <w:rsid w:val="48113E7C"/>
    <w:rsid w:val="48D662CD"/>
    <w:rsid w:val="49547CD3"/>
    <w:rsid w:val="49787384"/>
    <w:rsid w:val="49902920"/>
    <w:rsid w:val="49BA174B"/>
    <w:rsid w:val="49D7054F"/>
    <w:rsid w:val="49E8450A"/>
    <w:rsid w:val="4A3B288C"/>
    <w:rsid w:val="4A954692"/>
    <w:rsid w:val="4AAE7501"/>
    <w:rsid w:val="4AC22FAD"/>
    <w:rsid w:val="4AE66C9B"/>
    <w:rsid w:val="4B412124"/>
    <w:rsid w:val="4B4C2876"/>
    <w:rsid w:val="4B571947"/>
    <w:rsid w:val="4BCE2EB4"/>
    <w:rsid w:val="4BDB4039"/>
    <w:rsid w:val="4BDC009E"/>
    <w:rsid w:val="4C6267F5"/>
    <w:rsid w:val="4C7622A1"/>
    <w:rsid w:val="4C8F5111"/>
    <w:rsid w:val="4CBA03DF"/>
    <w:rsid w:val="4CFD02CC"/>
    <w:rsid w:val="4D5F2D35"/>
    <w:rsid w:val="4DF07E31"/>
    <w:rsid w:val="4DF92CF4"/>
    <w:rsid w:val="4DF94F37"/>
    <w:rsid w:val="4E8B1908"/>
    <w:rsid w:val="4F027E1C"/>
    <w:rsid w:val="4F680661"/>
    <w:rsid w:val="4F7A5C04"/>
    <w:rsid w:val="4F9F1B0F"/>
    <w:rsid w:val="505C7A00"/>
    <w:rsid w:val="50795EBC"/>
    <w:rsid w:val="508F1B83"/>
    <w:rsid w:val="50B33BB9"/>
    <w:rsid w:val="50F32112"/>
    <w:rsid w:val="51C413B8"/>
    <w:rsid w:val="520B5239"/>
    <w:rsid w:val="52326C6A"/>
    <w:rsid w:val="524424F9"/>
    <w:rsid w:val="526112FD"/>
    <w:rsid w:val="53672943"/>
    <w:rsid w:val="540006A2"/>
    <w:rsid w:val="541A1764"/>
    <w:rsid w:val="54770964"/>
    <w:rsid w:val="548B440F"/>
    <w:rsid w:val="54CD2C7A"/>
    <w:rsid w:val="55110DB9"/>
    <w:rsid w:val="5527238A"/>
    <w:rsid w:val="5579695E"/>
    <w:rsid w:val="557E5D22"/>
    <w:rsid w:val="559317CE"/>
    <w:rsid w:val="55AD03B6"/>
    <w:rsid w:val="55AE456D"/>
    <w:rsid w:val="55E464CD"/>
    <w:rsid w:val="560721BC"/>
    <w:rsid w:val="56521689"/>
    <w:rsid w:val="566B274A"/>
    <w:rsid w:val="56755377"/>
    <w:rsid w:val="570D1A54"/>
    <w:rsid w:val="57D91936"/>
    <w:rsid w:val="58E3481A"/>
    <w:rsid w:val="5915074C"/>
    <w:rsid w:val="595E20F3"/>
    <w:rsid w:val="5966544B"/>
    <w:rsid w:val="599B193E"/>
    <w:rsid w:val="5A112329"/>
    <w:rsid w:val="5A341302"/>
    <w:rsid w:val="5A6F20DD"/>
    <w:rsid w:val="5A755946"/>
    <w:rsid w:val="5AA1673B"/>
    <w:rsid w:val="5B0B44FC"/>
    <w:rsid w:val="5B4D0671"/>
    <w:rsid w:val="5B5915CF"/>
    <w:rsid w:val="5B90055D"/>
    <w:rsid w:val="5C2515ED"/>
    <w:rsid w:val="5C4E46A0"/>
    <w:rsid w:val="5C7A5495"/>
    <w:rsid w:val="5C967DF5"/>
    <w:rsid w:val="5D0B2591"/>
    <w:rsid w:val="5D3C274B"/>
    <w:rsid w:val="5D663BA3"/>
    <w:rsid w:val="5D755C5D"/>
    <w:rsid w:val="5E0F2877"/>
    <w:rsid w:val="5E4F2952"/>
    <w:rsid w:val="5EAA7B88"/>
    <w:rsid w:val="5F0370E8"/>
    <w:rsid w:val="5F612650"/>
    <w:rsid w:val="5F875F26"/>
    <w:rsid w:val="5FF4730D"/>
    <w:rsid w:val="60003F04"/>
    <w:rsid w:val="60B92304"/>
    <w:rsid w:val="60D158A0"/>
    <w:rsid w:val="61181721"/>
    <w:rsid w:val="61A84566"/>
    <w:rsid w:val="61CF0031"/>
    <w:rsid w:val="61D513C0"/>
    <w:rsid w:val="62347E94"/>
    <w:rsid w:val="624A3B5C"/>
    <w:rsid w:val="624D3A32"/>
    <w:rsid w:val="62966EB6"/>
    <w:rsid w:val="62DF2184"/>
    <w:rsid w:val="633A340B"/>
    <w:rsid w:val="643F0D73"/>
    <w:rsid w:val="64CF659A"/>
    <w:rsid w:val="64EA33D4"/>
    <w:rsid w:val="65717652"/>
    <w:rsid w:val="658E1FB1"/>
    <w:rsid w:val="65A45331"/>
    <w:rsid w:val="65C47781"/>
    <w:rsid w:val="664663E8"/>
    <w:rsid w:val="66734215"/>
    <w:rsid w:val="67006EDF"/>
    <w:rsid w:val="67185CEA"/>
    <w:rsid w:val="67283D40"/>
    <w:rsid w:val="67566812"/>
    <w:rsid w:val="67840CA7"/>
    <w:rsid w:val="67D068B1"/>
    <w:rsid w:val="67D16185"/>
    <w:rsid w:val="67EB36EB"/>
    <w:rsid w:val="682B0A3B"/>
    <w:rsid w:val="68330BEE"/>
    <w:rsid w:val="68AF2172"/>
    <w:rsid w:val="68E51EE8"/>
    <w:rsid w:val="691F602F"/>
    <w:rsid w:val="6953779A"/>
    <w:rsid w:val="69643755"/>
    <w:rsid w:val="696848C8"/>
    <w:rsid w:val="6C022DB1"/>
    <w:rsid w:val="6C523D39"/>
    <w:rsid w:val="6C773A8C"/>
    <w:rsid w:val="6CD41667"/>
    <w:rsid w:val="6D8A305E"/>
    <w:rsid w:val="6DC522E8"/>
    <w:rsid w:val="6DEC1F6B"/>
    <w:rsid w:val="6EB760D5"/>
    <w:rsid w:val="6F3C65DA"/>
    <w:rsid w:val="6FAD572A"/>
    <w:rsid w:val="705B0CE2"/>
    <w:rsid w:val="707149AA"/>
    <w:rsid w:val="70A64653"/>
    <w:rsid w:val="70B52AE8"/>
    <w:rsid w:val="70F82766"/>
    <w:rsid w:val="71816E6E"/>
    <w:rsid w:val="71A861A9"/>
    <w:rsid w:val="72A921D9"/>
    <w:rsid w:val="733221CE"/>
    <w:rsid w:val="734737A0"/>
    <w:rsid w:val="73830C7C"/>
    <w:rsid w:val="73CB617F"/>
    <w:rsid w:val="74145A8B"/>
    <w:rsid w:val="74A46E0F"/>
    <w:rsid w:val="74FC6F38"/>
    <w:rsid w:val="751B4EE4"/>
    <w:rsid w:val="753F0BD2"/>
    <w:rsid w:val="757A1C0A"/>
    <w:rsid w:val="75915293"/>
    <w:rsid w:val="75EF43A6"/>
    <w:rsid w:val="761E4C8C"/>
    <w:rsid w:val="76291BD2"/>
    <w:rsid w:val="76315255"/>
    <w:rsid w:val="777A2396"/>
    <w:rsid w:val="7794726C"/>
    <w:rsid w:val="784F737E"/>
    <w:rsid w:val="78EB6C36"/>
    <w:rsid w:val="795E5322"/>
    <w:rsid w:val="799F60E4"/>
    <w:rsid w:val="7A1268B5"/>
    <w:rsid w:val="7A704982"/>
    <w:rsid w:val="7B786BEC"/>
    <w:rsid w:val="7BB120FE"/>
    <w:rsid w:val="7CCE2A52"/>
    <w:rsid w:val="7CDE6F23"/>
    <w:rsid w:val="7D6438CC"/>
    <w:rsid w:val="7DA55C93"/>
    <w:rsid w:val="7E292808"/>
    <w:rsid w:val="7F0C421B"/>
    <w:rsid w:val="7F2257ED"/>
    <w:rsid w:val="7FC00B62"/>
    <w:rsid w:val="7FD528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58638"/>
  <w15:docId w15:val="{4866CC50-9537-435A-B4CF-EB48896B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snapToGrid w:val="0"/>
    </w:pPr>
    <w:rPr>
      <w:rFonts w:ascii="Calibri" w:hAnsi="Calibri"/>
      <w:sz w:val="18"/>
      <w:szCs w:val="18"/>
    </w:rPr>
  </w:style>
  <w:style w:type="paragraph" w:styleId="a4">
    <w:name w:val="header"/>
    <w:basedOn w:val="a"/>
    <w:link w:val="a5"/>
    <w:qFormat/>
    <w:pPr>
      <w:tabs>
        <w:tab w:val="center" w:pos="4153"/>
        <w:tab w:val="right" w:pos="8306"/>
      </w:tabs>
      <w:snapToGrid w:val="0"/>
      <w:jc w:val="center"/>
    </w:pPr>
    <w:rPr>
      <w:sz w:val="18"/>
      <w:szCs w:val="18"/>
    </w:rPr>
  </w:style>
  <w:style w:type="table" w:styleId="a6">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customStyle="1" w:styleId="a5">
    <w:name w:val="页眉 字符"/>
    <w:basedOn w:val="a0"/>
    <w:link w:val="a4"/>
    <w:qFormat/>
    <w:rPr>
      <w:rFonts w:asciiTheme="minorHAnsi" w:eastAsiaTheme="minorEastAsia" w:hAnsiTheme="minorHAnsi" w:cstheme="minorBidi"/>
      <w:kern w:val="2"/>
      <w:sz w:val="18"/>
      <w:szCs w:val="18"/>
    </w:rPr>
  </w:style>
  <w:style w:type="paragraph" w:styleId="a8">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281</TotalTime>
  <Pages>8</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weiji</dc:creator>
  <cp:lastModifiedBy>Administrator</cp:lastModifiedBy>
  <cp:revision>470</cp:revision>
  <dcterms:created xsi:type="dcterms:W3CDTF">2025-06-18T14:07:00Z</dcterms:created>
  <dcterms:modified xsi:type="dcterms:W3CDTF">2025-09-29T07:21:00Z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KSOTemplateDocerSaveRecord">
    <vt:lpwstr>eyJoZGlkIjoiMGVkM2UwOGRkYTc4ODFhN2Q1MzFjMDljZjQwMDg0NGYiLCJ1c2VySWQiOiIyNDE1ODc5NTkifQ==</vt:lpwstr>
  </property>
  <property fmtid="{D5CDD505-2E9C-101B-9397-08002B2CF9AE}" pid="4" name="ICV">
    <vt:lpwstr>147250F7B5A342869748CD7757D07129_13</vt:lpwstr>
  </property>
</Properties>
</file>