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EB511" w14:textId="74F9B78A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32"/>
          <w14:ligatures w14:val="none"/>
        </w:rPr>
      </w:pPr>
      <w:r>
        <w:rPr>
          <w:rFonts w:ascii="宋体" w:eastAsia="宋体" w:hAnsi="宋体" w:cs="Times New Roman" w:hint="eastAsia"/>
          <w:b/>
          <w:sz w:val="32"/>
          <w14:ligatures w14:val="none"/>
        </w:rPr>
        <w:t xml:space="preserve">王化锋老师  </w:t>
      </w:r>
      <w:r>
        <w:rPr>
          <w:rFonts w:ascii="宋体" w:eastAsia="宋体" w:hAnsi="宋体" w:cs="Times New Roman"/>
          <w:b/>
          <w:sz w:val="32"/>
          <w:szCs w:val="32"/>
          <w14:ligatures w14:val="none"/>
        </w:rPr>
        <w:t>安全生产管理实战专家</w:t>
      </w:r>
    </w:p>
    <w:p w14:paraId="229BEF30" w14:textId="2B033254" w:rsidR="00CF6F4A" w:rsidRDefault="00CF6F4A" w:rsidP="00CF6F4A">
      <w:pPr>
        <w:spacing w:after="0" w:line="480" w:lineRule="exact"/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/>
          <w:bCs/>
          <w:noProof/>
          <w:kern w:val="0"/>
          <w:sz w:val="24"/>
        </w:rPr>
        <w:drawing>
          <wp:anchor distT="0" distB="0" distL="114300" distR="114300" simplePos="0" relativeHeight="251659264" behindDoc="0" locked="0" layoutInCell="1" allowOverlap="1" wp14:anchorId="2BBB0E5B" wp14:editId="34AE8A79">
            <wp:simplePos x="0" y="0"/>
            <wp:positionH relativeFrom="column">
              <wp:posOffset>4749800</wp:posOffset>
            </wp:positionH>
            <wp:positionV relativeFrom="paragraph">
              <wp:posOffset>51435</wp:posOffset>
            </wp:positionV>
            <wp:extent cx="1850390" cy="2552700"/>
            <wp:effectExtent l="0" t="0" r="0" b="0"/>
            <wp:wrapSquare wrapText="bothSides"/>
            <wp:docPr id="692354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5444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7" t="14516" r="5452" b="5438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——</w:t>
      </w:r>
      <w:r>
        <w:rPr>
          <w:rFonts w:ascii="宋体" w:eastAsia="宋体" w:hAnsi="宋体" w:cs="Helvetica" w:hint="eastAsia"/>
          <w:b/>
          <w:bCs/>
          <w:color w:val="C00000"/>
          <w:sz w:val="28"/>
          <w:szCs w:val="28"/>
          <w:shd w:val="clear" w:color="auto" w:fill="FFFFFF"/>
        </w:rPr>
        <w:t>28</w:t>
      </w: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年国企/世界500强/上市企业/民企实战经验——</w:t>
      </w:r>
    </w:p>
    <w:p w14:paraId="5333C925" w14:textId="4F8A2E2E" w:rsidR="00CF6F4A" w:rsidRDefault="00CF6F4A" w:rsidP="00CF6F4A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/>
          <w:kern w:val="0"/>
          <w:sz w:val="24"/>
        </w:rPr>
        <w:t>曾任：</w:t>
      </w:r>
      <w:r>
        <w:rPr>
          <w:rFonts w:ascii="宋体" w:eastAsia="宋体" w:hAnsi="宋体" w:hint="eastAsia"/>
          <w:bCs/>
          <w:kern w:val="0"/>
          <w:sz w:val="24"/>
        </w:rPr>
        <w:t>中国建筑第二工程局（世界500强） 丨 华南分公司安全总监</w:t>
      </w:r>
    </w:p>
    <w:p w14:paraId="04B87FF0" w14:textId="77777777" w:rsidR="00CF6F4A" w:rsidRDefault="00CF6F4A" w:rsidP="00CF6F4A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/>
          <w:kern w:val="0"/>
          <w:sz w:val="24"/>
        </w:rPr>
        <w:t>曾任：</w:t>
      </w:r>
      <w:r>
        <w:rPr>
          <w:rFonts w:ascii="宋体" w:eastAsia="宋体" w:hAnsi="宋体" w:hint="eastAsia"/>
          <w:bCs/>
          <w:kern w:val="0"/>
          <w:sz w:val="24"/>
        </w:rPr>
        <w:t>湖南省隆回县小沙江粮食管理站（国企） 丨 办公室主任/站务副主任</w:t>
      </w:r>
    </w:p>
    <w:p w14:paraId="3510D874" w14:textId="77777777" w:rsidR="00CF6F4A" w:rsidRDefault="00CF6F4A" w:rsidP="00CF6F4A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/>
          <w:kern w:val="0"/>
          <w:sz w:val="24"/>
        </w:rPr>
        <w:t>曾任：</w:t>
      </w:r>
      <w:r>
        <w:rPr>
          <w:rFonts w:ascii="宋体" w:eastAsia="宋体" w:hAnsi="宋体" w:hint="eastAsia"/>
          <w:bCs/>
          <w:kern w:val="0"/>
          <w:sz w:val="24"/>
        </w:rPr>
        <w:t>东莞普克运动用品有限公司（外商/台资公司） 丨 安全主任</w:t>
      </w:r>
    </w:p>
    <w:p w14:paraId="624CB1CE" w14:textId="77777777" w:rsidR="00CF6F4A" w:rsidRDefault="00CF6F4A" w:rsidP="00CF6F4A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/>
          <w:kern w:val="0"/>
          <w:sz w:val="24"/>
        </w:rPr>
        <w:t>曾任：</w:t>
      </w:r>
      <w:r>
        <w:rPr>
          <w:rFonts w:ascii="宋体" w:eastAsia="宋体" w:hAnsi="宋体" w:hint="eastAsia"/>
          <w:bCs/>
          <w:kern w:val="0"/>
          <w:sz w:val="24"/>
        </w:rPr>
        <w:t>昊阳天宇科技（深圳）有限公司（台湾上市） 丨 安全主任</w:t>
      </w:r>
    </w:p>
    <w:p w14:paraId="334E199B" w14:textId="77777777" w:rsidR="00CF6F4A" w:rsidRDefault="00CF6F4A" w:rsidP="00CF6F4A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/>
          <w:kern w:val="0"/>
          <w:sz w:val="24"/>
        </w:rPr>
        <w:t>曾任：</w:t>
      </w:r>
      <w:r>
        <w:rPr>
          <w:rFonts w:ascii="宋体" w:eastAsia="宋体" w:hAnsi="宋体" w:hint="eastAsia"/>
          <w:bCs/>
          <w:kern w:val="0"/>
          <w:sz w:val="24"/>
        </w:rPr>
        <w:t>广西裕达集团（广西民营企业十强） 丨 安全部经理/工程副总经理</w:t>
      </w:r>
    </w:p>
    <w:p w14:paraId="56392D1E" w14:textId="77777777" w:rsidR="00CF6F4A" w:rsidRDefault="00CF6F4A" w:rsidP="00CF6F4A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/>
          <w:kern w:val="0"/>
          <w:sz w:val="24"/>
        </w:rPr>
        <w:t>曾任：</w:t>
      </w:r>
      <w:r>
        <w:rPr>
          <w:rFonts w:ascii="宋体" w:eastAsia="宋体" w:hAnsi="宋体" w:hint="eastAsia"/>
          <w:bCs/>
          <w:kern w:val="0"/>
          <w:sz w:val="24"/>
        </w:rPr>
        <w:t>深圳市安科安全科技文化有限公司 丨 安全顾问</w:t>
      </w:r>
    </w:p>
    <w:p w14:paraId="6EB51A20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——</w:t>
      </w:r>
      <w:r>
        <w:rPr>
          <w:rFonts w:ascii="宋体" w:eastAsia="宋体" w:hAnsi="宋体" w:cs="Helvetica" w:hint="eastAsia"/>
          <w:b/>
          <w:bCs/>
          <w:color w:val="C00000"/>
          <w:sz w:val="28"/>
          <w:szCs w:val="28"/>
          <w:shd w:val="clear" w:color="auto" w:fill="FFFFFF"/>
        </w:rPr>
        <w:t>6</w:t>
      </w: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大专业证书加持，打造安全领域硬实力名片——</w:t>
      </w:r>
    </w:p>
    <w:p w14:paraId="34B82C5F" w14:textId="77777777" w:rsidR="004E4FE9" w:rsidRDefault="00943BAF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Cs/>
          <w:kern w:val="0"/>
          <w:sz w:val="24"/>
        </w:rPr>
        <w:t>国家一级建造师（建筑+市政）</w:t>
      </w:r>
    </w:p>
    <w:p w14:paraId="188AFDF9" w14:textId="77777777" w:rsidR="004E4FE9" w:rsidRDefault="00943BAF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Cs/>
          <w:kern w:val="0"/>
          <w:sz w:val="24"/>
        </w:rPr>
        <w:t>国家一级消防工程师</w:t>
      </w:r>
    </w:p>
    <w:p w14:paraId="273DFB8C" w14:textId="77777777" w:rsidR="004E4FE9" w:rsidRDefault="00943BAF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Cs/>
          <w:kern w:val="0"/>
          <w:sz w:val="24"/>
        </w:rPr>
        <w:t>国家注册安全工程师</w:t>
      </w:r>
    </w:p>
    <w:p w14:paraId="0FE7E548" w14:textId="77777777" w:rsidR="004E4FE9" w:rsidRDefault="00943BAF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Cs/>
          <w:kern w:val="0"/>
          <w:sz w:val="24"/>
        </w:rPr>
        <w:t>国家监理工程师</w:t>
      </w:r>
    </w:p>
    <w:p w14:paraId="4E53B034" w14:textId="77777777" w:rsidR="004E4FE9" w:rsidRDefault="00943BAF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Cs/>
          <w:kern w:val="0"/>
          <w:sz w:val="24"/>
        </w:rPr>
        <w:t>高级工程师职称</w:t>
      </w:r>
    </w:p>
    <w:p w14:paraId="7B9BABCE" w14:textId="77777777" w:rsidR="004E4FE9" w:rsidRDefault="00943BAF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>
        <w:rPr>
          <w:rFonts w:ascii="宋体" w:eastAsia="宋体" w:hAnsi="宋体" w:hint="eastAsia"/>
          <w:bCs/>
          <w:kern w:val="0"/>
          <w:sz w:val="24"/>
        </w:rPr>
        <w:t>广东省安全生产教员</w:t>
      </w:r>
    </w:p>
    <w:p w14:paraId="1E1AF3C7" w14:textId="77777777" w:rsidR="004E4FE9" w:rsidRDefault="00943BAF">
      <w:pPr>
        <w:spacing w:after="0" w:line="480" w:lineRule="exact"/>
        <w:rPr>
          <w:rFonts w:ascii="宋体" w:eastAsia="宋体" w:hAnsi="宋体"/>
          <w:bCs/>
          <w:kern w:val="0"/>
          <w:sz w:val="24"/>
        </w:rPr>
      </w:pPr>
      <w:r>
        <w:rPr>
          <w:rFonts w:ascii="宋体" w:eastAsia="宋体" w:hAnsi="宋体" w:hint="eastAsia"/>
          <w:bCs/>
          <w:kern w:val="0"/>
          <w:sz w:val="24"/>
        </w:rPr>
        <w:t>广东省综合库&amp;应急库专家</w:t>
      </w:r>
    </w:p>
    <w:p w14:paraId="554883E6" w14:textId="6B55DCF1" w:rsidR="008156AA" w:rsidRPr="008156AA" w:rsidRDefault="008156AA">
      <w:pPr>
        <w:spacing w:after="0" w:line="480" w:lineRule="exact"/>
        <w:rPr>
          <w:rFonts w:ascii="宋体" w:eastAsia="宋体" w:hAnsi="宋体" w:hint="eastAsia"/>
          <w:bCs/>
          <w:kern w:val="0"/>
          <w:sz w:val="24"/>
        </w:rPr>
      </w:pPr>
      <w:r w:rsidRPr="008156AA">
        <w:rPr>
          <w:rFonts w:ascii="宋体" w:eastAsia="宋体" w:hAnsi="宋体" w:hint="eastAsia"/>
          <w:bCs/>
          <w:kern w:val="0"/>
          <w:sz w:val="24"/>
        </w:rPr>
        <w:t>广东省应急协会应急管理专家库（事故灾难类）专家</w:t>
      </w:r>
    </w:p>
    <w:p w14:paraId="373F5842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——</w:t>
      </w:r>
      <w:r>
        <w:rPr>
          <w:rFonts w:ascii="宋体" w:eastAsia="宋体" w:hAnsi="宋体" w:cs="Helvetica" w:hint="eastAsia"/>
          <w:b/>
          <w:bCs/>
          <w:color w:val="C00000"/>
          <w:sz w:val="28"/>
          <w:szCs w:val="28"/>
          <w:shd w:val="clear" w:color="auto" w:fill="FFFFFF"/>
        </w:rPr>
        <w:t>6000+</w:t>
      </w: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安全隐患改善项发现——</w:t>
      </w:r>
    </w:p>
    <w:p w14:paraId="1429AE07" w14:textId="77777777" w:rsidR="004E4FE9" w:rsidRDefault="00943BAF">
      <w:pPr>
        <w:spacing w:after="0" w:line="480" w:lineRule="exact"/>
        <w:rPr>
          <w:rFonts w:ascii="宋体" w:eastAsia="宋体" w:hAnsi="宋体" w:hint="eastAsia"/>
          <w:b/>
          <w:kern w:val="0"/>
          <w:sz w:val="24"/>
        </w:rPr>
      </w:pP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→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为中国建筑集团、中国石油集团、中海油建、华润集团等</w:t>
      </w:r>
      <w:r>
        <w:rPr>
          <w:rFonts w:ascii="宋体" w:eastAsia="宋体" w:hAnsi="宋体" w:hint="eastAsia"/>
          <w:b/>
          <w:kern w:val="0"/>
          <w:sz w:val="24"/>
        </w:rPr>
        <w:t>300+企业工厂</w:t>
      </w:r>
      <w:r>
        <w:rPr>
          <w:rFonts w:ascii="宋体" w:eastAsia="宋体" w:hAnsi="宋体" w:hint="eastAsia"/>
          <w:bCs/>
          <w:kern w:val="0"/>
          <w:sz w:val="24"/>
        </w:rPr>
        <w:t>进行现场调研，发现</w:t>
      </w:r>
      <w:r>
        <w:rPr>
          <w:rFonts w:ascii="宋体" w:eastAsia="宋体" w:hAnsi="宋体" w:hint="eastAsia"/>
          <w:b/>
          <w:kern w:val="0"/>
          <w:sz w:val="24"/>
        </w:rPr>
        <w:t>安全生产隐患超3000个改善项，</w:t>
      </w:r>
      <w:r>
        <w:rPr>
          <w:rFonts w:ascii="宋体" w:eastAsia="宋体" w:hAnsi="宋体" w:hint="eastAsia"/>
          <w:bCs/>
          <w:kern w:val="0"/>
          <w:sz w:val="24"/>
        </w:rPr>
        <w:t>取得</w:t>
      </w:r>
      <w:r>
        <w:rPr>
          <w:rFonts w:ascii="宋体" w:eastAsia="宋体" w:hAnsi="宋体" w:hint="eastAsia"/>
          <w:b/>
          <w:kern w:val="0"/>
          <w:sz w:val="24"/>
        </w:rPr>
        <w:t>安全效益超4000万元；</w:t>
      </w:r>
    </w:p>
    <w:p w14:paraId="1E05F20D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——</w:t>
      </w:r>
      <w:r>
        <w:rPr>
          <w:rFonts w:ascii="宋体" w:eastAsia="宋体" w:hAnsi="宋体" w:cs="Helvetica" w:hint="eastAsia"/>
          <w:b/>
          <w:bCs/>
          <w:color w:val="C00000"/>
          <w:sz w:val="28"/>
          <w:szCs w:val="28"/>
          <w:shd w:val="clear" w:color="auto" w:fill="FFFFFF"/>
        </w:rPr>
        <w:t>200</w:t>
      </w: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场安全专业授课，赋能80+政府&amp;企事业单位学员近10000人——</w:t>
      </w:r>
    </w:p>
    <w:p w14:paraId="65239657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→</w:t>
      </w:r>
      <w:r>
        <w:rPr>
          <w:rFonts w:ascii="宋体" w:eastAsia="宋体" w:hAnsi="宋体" w:hint="eastAsia"/>
          <w:bCs/>
          <w:kern w:val="0"/>
          <w:sz w:val="24"/>
        </w:rPr>
        <w:t>其中</w:t>
      </w:r>
      <w:r>
        <w:rPr>
          <w:rFonts w:ascii="宋体" w:eastAsia="宋体" w:hAnsi="宋体" w:cs="Helvetica" w:hint="eastAsia"/>
          <w:bCs/>
          <w:sz w:val="24"/>
          <w14:ligatures w14:val="none"/>
        </w:rPr>
        <w:t>《新员工入职安全培训》100+场、《建筑工人、通识安全理论知识》30+场、《建筑行业隐患排查与事故预防体系构建》30+场、《职业病危害与预防》20+场；</w:t>
      </w:r>
    </w:p>
    <w:p w14:paraId="214B7B99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C00000"/>
          <w:sz w:val="24"/>
          <w:shd w:val="clear" w:color="auto" w:fill="FFFFFF"/>
        </w:rPr>
        <w:t>——多次获评安全领域先进个人与优秀讲师——</w:t>
      </w:r>
    </w:p>
    <w:p w14:paraId="67D156F3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→2次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获深圳市区级</w:t>
      </w: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安全工作先进个人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、</w:t>
      </w: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3次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获来宾市市级</w:t>
      </w: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安全工作先进个人；</w:t>
      </w:r>
    </w:p>
    <w:p w14:paraId="65019539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→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连续5年被评为隆回县粮食系统</w:t>
      </w: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“年度先进工作者”；</w:t>
      </w:r>
    </w:p>
    <w:p w14:paraId="08C68999" w14:textId="77777777" w:rsidR="004E4FE9" w:rsidRDefault="00943BAF">
      <w:pPr>
        <w:spacing w:after="0" w:line="480" w:lineRule="exact"/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→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多次获评在职公司</w:t>
      </w: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“年度最佳讲师”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称号；</w:t>
      </w:r>
    </w:p>
    <w:p w14:paraId="4399568C" w14:textId="77777777" w:rsidR="004E4FE9" w:rsidRDefault="00943BAF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cs="Helvetica" w:hint="eastAsia"/>
          <w:b/>
          <w:bCs/>
          <w:color w:val="000000"/>
          <w:sz w:val="24"/>
          <w:shd w:val="clear" w:color="auto" w:fill="FFFFFF"/>
        </w:rPr>
        <w:t>擅长领域：</w:t>
      </w:r>
      <w:r>
        <w:rPr>
          <w:rFonts w:ascii="宋体" w:eastAsia="宋体" w:hAnsi="宋体" w:cs="Helvetica" w:hint="eastAsia"/>
          <w:color w:val="000000"/>
          <w:sz w:val="24"/>
          <w:shd w:val="clear" w:color="auto" w:fill="FFFFFF"/>
        </w:rPr>
        <w:t>事故预防与应急处置</w:t>
      </w:r>
      <w:r>
        <w:rPr>
          <w:rFonts w:ascii="宋体" w:eastAsia="宋体" w:hAnsi="宋体" w:hint="eastAsia"/>
          <w:sz w:val="24"/>
        </w:rPr>
        <w:t>、安全管理体系建立与持续改进、建筑行业项目管理、设备</w:t>
      </w:r>
      <w:r>
        <w:rPr>
          <w:rFonts w:ascii="宋体" w:eastAsia="宋体" w:hAnsi="宋体" w:hint="eastAsia"/>
          <w:sz w:val="24"/>
        </w:rPr>
        <w:lastRenderedPageBreak/>
        <w:t>安全风险评估和改善、职业病预防和控制管理、生产安全事故应急预案演练……</w:t>
      </w:r>
    </w:p>
    <w:p w14:paraId="6C9A19E4" w14:textId="77777777" w:rsidR="004E4FE9" w:rsidRDefault="004E4FE9">
      <w:pPr>
        <w:spacing w:after="0"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6EE02248" w14:textId="77777777" w:rsidR="004E4FE9" w:rsidRDefault="00943BAF">
      <w:pPr>
        <w:spacing w:after="0"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实战经验：</w:t>
      </w:r>
    </w:p>
    <w:p w14:paraId="27901812" w14:textId="77777777" w:rsidR="004E4FE9" w:rsidRDefault="00943B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exact"/>
        <w:ind w:firstLineChars="200" w:firstLine="480"/>
        <w:jc w:val="both"/>
        <w:textAlignment w:val="baseline"/>
        <w:rPr>
          <w:rFonts w:ascii="宋体" w:eastAsia="宋体" w:hAnsi="宋体" w:cs="Helvetica" w:hint="eastAsia"/>
          <w:bCs/>
          <w:sz w:val="24"/>
          <w14:ligatures w14:val="none"/>
        </w:rPr>
      </w:pPr>
      <w:r>
        <w:rPr>
          <w:rFonts w:ascii="宋体" w:eastAsia="宋体" w:hAnsi="宋体" w:cs="Helvetica" w:hint="eastAsia"/>
          <w:bCs/>
          <w:sz w:val="24"/>
          <w14:ligatures w14:val="none"/>
        </w:rPr>
        <w:t>王化锋老师拥有28年跨行业、多层次的安全管理实战经验，能够精准掌握不同行业安全监管要求与痛点，可快速为企业提供“行业适配型”安全解决方案。同时，他擅长</w:t>
      </w:r>
      <w:r>
        <w:rPr>
          <w:rFonts w:ascii="宋体" w:eastAsia="宋体" w:hAnsi="宋体" w:cs="Helvetica"/>
          <w:bCs/>
          <w:sz w:val="24"/>
          <w14:ligatures w14:val="none"/>
        </w:rPr>
        <w:t>从体系建设、</w:t>
      </w:r>
      <w:r>
        <w:rPr>
          <w:rFonts w:ascii="宋体" w:eastAsia="宋体" w:hAnsi="宋体" w:cs="Helvetica" w:hint="eastAsia"/>
          <w:bCs/>
          <w:sz w:val="24"/>
          <w14:ligatures w14:val="none"/>
        </w:rPr>
        <w:t>事故预防、</w:t>
      </w:r>
      <w:r>
        <w:rPr>
          <w:rFonts w:ascii="宋体" w:eastAsia="宋体" w:hAnsi="宋体" w:cs="Helvetica"/>
          <w:bCs/>
          <w:sz w:val="24"/>
          <w14:ligatures w14:val="none"/>
        </w:rPr>
        <w:t>风险管控、应急演练到人员培训的全流程安全管理</w:t>
      </w:r>
      <w:r>
        <w:rPr>
          <w:rFonts w:ascii="宋体" w:eastAsia="宋体" w:hAnsi="宋体" w:cs="Helvetica" w:hint="eastAsia"/>
          <w:bCs/>
          <w:sz w:val="24"/>
          <w14:ligatures w14:val="none"/>
        </w:rPr>
        <w:t>，为多企业开展针对性安全培训，提升安全效益。</w:t>
      </w:r>
    </w:p>
    <w:p w14:paraId="5DF84460" w14:textId="77777777" w:rsidR="004E4FE9" w:rsidRDefault="004E4F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exact"/>
        <w:jc w:val="both"/>
        <w:textAlignment w:val="baseline"/>
        <w:rPr>
          <w:rFonts w:ascii="宋体" w:eastAsia="宋体" w:hAnsi="宋体" w:cs="Helvetica" w:hint="eastAsia"/>
          <w:bCs/>
          <w:sz w:val="24"/>
          <w14:ligatures w14:val="none"/>
        </w:rPr>
      </w:pPr>
    </w:p>
    <w:p w14:paraId="18640EEA" w14:textId="77777777" w:rsidR="004E4FE9" w:rsidRDefault="00943B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exact"/>
        <w:jc w:val="both"/>
        <w:textAlignment w:val="baseline"/>
        <w:rPr>
          <w:rFonts w:ascii="宋体" w:eastAsia="宋体" w:hAnsi="宋体" w:cs="Helvetica" w:hint="eastAsia"/>
          <w:b/>
          <w:sz w:val="24"/>
          <w:u w:val="double"/>
          <w:shd w:val="clear" w:color="auto" w:fill="D9E2F3" w:themeFill="accent1" w:themeFillTint="33"/>
          <w14:ligatures w14:val="none"/>
        </w:rPr>
      </w:pPr>
      <w:r>
        <w:rPr>
          <w:rFonts w:ascii="宋体" w:eastAsia="宋体" w:hAnsi="宋体" w:cs="Helvetica" w:hint="eastAsia"/>
          <w:b/>
          <w:sz w:val="24"/>
          <w:u w:val="double"/>
          <w:shd w:val="clear" w:color="auto" w:fill="D9E2F3" w:themeFill="accent1" w:themeFillTint="33"/>
          <w14:ligatures w14:val="none"/>
        </w:rPr>
        <w:t>&gt;&gt;&gt;&gt;〖4000万安全效益与0重伤0伤亡目标达成〗：</w:t>
      </w:r>
    </w:p>
    <w:p w14:paraId="519CDA09" w14:textId="77777777" w:rsidR="004E4FE9" w:rsidRDefault="00943BAF">
      <w:pPr>
        <w:spacing w:after="0" w:line="480" w:lineRule="exact"/>
        <w:ind w:firstLineChars="200" w:firstLine="482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Segoe UI Symbol" w:eastAsia="宋体" w:hAnsi="Segoe UI Symbol" w:cs="Segoe UI Symbol"/>
          <w:b/>
          <w:bCs/>
          <w:sz w:val="24"/>
        </w:rPr>
        <w:t>☞</w:t>
      </w:r>
      <w:r>
        <w:rPr>
          <w:rFonts w:ascii="Segoe UI Symbol" w:eastAsia="宋体" w:hAnsi="Segoe UI Symbol" w:cs="Segoe UI Symbol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生产设备升级与消防应急改进同步进行：</w:t>
      </w:r>
      <w:r>
        <w:rPr>
          <w:rFonts w:ascii="宋体" w:eastAsia="宋体" w:hAnsi="宋体" w:cs="宋体" w:hint="eastAsia"/>
          <w:sz w:val="24"/>
        </w:rPr>
        <w:t>对东莞普克运动用品有限公司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消防应急检测系统进行了全面改进，实现多点迅速联动检测，同时对各类大型设备电气控制系统进行了优化改进，</w:t>
      </w:r>
      <w:r>
        <w:rPr>
          <w:rFonts w:ascii="宋体" w:eastAsia="宋体" w:hAnsi="宋体" w:cs="宋体" w:hint="eastAsia"/>
          <w:sz w:val="24"/>
          <w:szCs w:val="22"/>
          <w14:ligatures w14:val="none"/>
        </w:rPr>
        <w:t>从消防应急与生产设备两方面提升企业安全生产效益，</w:t>
      </w:r>
      <w:r>
        <w:rPr>
          <w:rFonts w:ascii="宋体" w:eastAsia="宋体" w:hAnsi="宋体" w:cs="宋体" w:hint="eastAsia"/>
          <w:b/>
          <w:bCs/>
          <w:sz w:val="24"/>
          <w:szCs w:val="22"/>
          <w14:ligatures w14:val="none"/>
        </w:rPr>
        <w:t>累计减少工伤保险费支出近300万，实现0重伤及以上工伤事故；</w:t>
      </w:r>
    </w:p>
    <w:p w14:paraId="09655980" w14:textId="77777777" w:rsidR="004E4FE9" w:rsidRDefault="00943BAF">
      <w:pPr>
        <w:spacing w:after="0" w:line="480" w:lineRule="exact"/>
        <w:ind w:firstLineChars="200" w:firstLine="482"/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</w:pPr>
      <w:r>
        <w:rPr>
          <w:rFonts w:ascii="Segoe UI Symbol" w:eastAsia="宋体" w:hAnsi="Segoe UI Symbol" w:cs="Segoe UI Symbol"/>
          <w:b/>
          <w:bCs/>
          <w:sz w:val="24"/>
        </w:rPr>
        <w:t>☞</w:t>
      </w:r>
      <w:r>
        <w:rPr>
          <w:rFonts w:ascii="Segoe UI Symbol" w:eastAsia="宋体" w:hAnsi="Segoe UI Symbol" w:cs="Segoe UI Symbol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擅长提供高效的安全效能提升工具：</w:t>
      </w:r>
      <w:r>
        <w:rPr>
          <w:rFonts w:ascii="宋体" w:eastAsia="宋体" w:hAnsi="宋体" w:cs="宋体" w:hint="eastAsia"/>
          <w:sz w:val="24"/>
        </w:rPr>
        <w:t>主导为广西裕达控股集团有限公司总部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编制《施工现场安全生产标准化图集》，《员工安全手册》等，</w:t>
      </w:r>
      <w:r>
        <w:rPr>
          <w:rStyle w:val="style1"/>
          <w:rFonts w:ascii="宋体" w:eastAsia="宋体" w:hAnsi="宋体" w:cs="宋体" w:hint="eastAsia"/>
          <w:bCs/>
          <w:sz w:val="24"/>
        </w:rPr>
        <w:t>成功推广安全培训多媒体教学，</w:t>
      </w:r>
      <w:r>
        <w:rPr>
          <w:rFonts w:ascii="宋体" w:eastAsia="宋体" w:hAnsi="宋体" w:cs="宋体" w:hint="eastAsia"/>
          <w:caps/>
          <w:sz w:val="24"/>
          <w:szCs w:val="22"/>
          <w14:ligatures w14:val="none"/>
        </w:rPr>
        <w:t>大幅提升公司全员的安全意识及操作技能，</w:t>
      </w:r>
      <w:r>
        <w:rPr>
          <w:rFonts w:ascii="宋体" w:eastAsia="宋体" w:hAnsi="宋体" w:cs="宋体" w:hint="eastAsia"/>
          <w:b/>
          <w:bCs/>
          <w:caps/>
          <w:sz w:val="24"/>
          <w:szCs w:val="22"/>
          <w14:ligatures w14:val="none"/>
        </w:rPr>
        <w:t>实现安全效益超2000万，连续3年实现（致命严重伤害）0事故目标、公司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连续2年获评《来宾市安全生产先进单位》；</w:t>
      </w:r>
    </w:p>
    <w:p w14:paraId="102728E4" w14:textId="77777777" w:rsidR="004E4FE9" w:rsidRDefault="00943B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exact"/>
        <w:jc w:val="both"/>
        <w:textAlignment w:val="baseline"/>
        <w:rPr>
          <w:rFonts w:ascii="宋体" w:eastAsia="宋体" w:hAnsi="宋体" w:cs="Helvetica" w:hint="eastAsia"/>
          <w:b/>
          <w:sz w:val="24"/>
          <w:u w:val="double"/>
          <w:shd w:val="clear" w:color="auto" w:fill="D9E2F3" w:themeFill="accent1" w:themeFillTint="33"/>
          <w14:ligatures w14:val="none"/>
        </w:rPr>
      </w:pPr>
      <w:r>
        <w:rPr>
          <w:rFonts w:ascii="宋体" w:eastAsia="宋体" w:hAnsi="宋体" w:cs="Helvetica" w:hint="eastAsia"/>
          <w:b/>
          <w:sz w:val="24"/>
          <w:u w:val="double"/>
          <w:shd w:val="clear" w:color="auto" w:fill="D9E2F3" w:themeFill="accent1" w:themeFillTint="33"/>
          <w14:ligatures w14:val="none"/>
        </w:rPr>
        <w:t>&gt;&gt;&gt;&gt;〖2个安全施工项目获媒体刊登报道与重要奖项〗：</w:t>
      </w:r>
    </w:p>
    <w:p w14:paraId="49587ECE" w14:textId="77777777" w:rsidR="004E4FE9" w:rsidRDefault="00943B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exact"/>
        <w:ind w:firstLineChars="200" w:firstLine="482"/>
        <w:jc w:val="both"/>
        <w:textAlignment w:val="baseline"/>
        <w:rPr>
          <w:rFonts w:ascii="宋体" w:eastAsia="宋体" w:hAnsi="宋体" w:cs="Helvetica" w:hint="eastAsia"/>
          <w:b/>
          <w:sz w:val="24"/>
          <w14:ligatures w14:val="none"/>
        </w:rPr>
      </w:pPr>
      <w:r>
        <w:rPr>
          <w:rFonts w:ascii="Segoe UI Symbol" w:eastAsia="宋体" w:hAnsi="Segoe UI Symbol" w:cs="Segoe UI Symbol"/>
          <w:b/>
          <w:bCs/>
          <w:sz w:val="24"/>
        </w:rPr>
        <w:t>☞</w:t>
      </w:r>
      <w:r>
        <w:rPr>
          <w:rFonts w:ascii="Segoe UI Symbol" w:eastAsia="宋体" w:hAnsi="Segoe UI Symbol" w:cs="Segoe UI Symbol" w:hint="eastAsia"/>
          <w:b/>
          <w:bCs/>
          <w:sz w:val="24"/>
        </w:rPr>
        <w:t xml:space="preserve"> </w:t>
      </w:r>
      <w:r>
        <w:rPr>
          <w:rFonts w:ascii="宋体" w:eastAsia="宋体" w:hAnsi="宋体" w:cs="Helvetica" w:hint="eastAsia"/>
          <w:b/>
          <w:sz w:val="24"/>
          <w14:ligatures w14:val="none"/>
        </w:rPr>
        <w:t>【景福花园片区棚户区改造项目】：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建立和完善项目安全生产规章制度与操作规程，成功组织项目施工现场灭火与疏散应急救援预案演练，</w:t>
      </w:r>
      <w:r>
        <w:rPr>
          <w:rStyle w:val="style1"/>
          <w:rFonts w:ascii="宋体" w:eastAsia="宋体" w:hAnsi="宋体" w:cs="宋体" w:hint="eastAsia"/>
          <w:bCs/>
          <w:sz w:val="24"/>
        </w:rPr>
        <w:t>此次活动的成功举办受到政府主管部门及业主、监理单位的一致好评，并被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多家国家权威报刊媒体登载报导。</w:t>
      </w:r>
      <w:r>
        <w:rPr>
          <w:rStyle w:val="style1"/>
          <w:rFonts w:ascii="宋体" w:eastAsia="宋体" w:hAnsi="宋体" w:cs="宋体" w:hint="eastAsia"/>
          <w:bCs/>
          <w:sz w:val="24"/>
        </w:rPr>
        <w:t>在职期间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排查重大安全隐患20余项，一般隐患80余项，整改率100%，</w:t>
      </w:r>
      <w:r>
        <w:rPr>
          <w:rFonts w:ascii="宋体" w:eastAsia="宋体" w:hAnsi="宋体" w:cs="Helvetica" w:hint="eastAsia"/>
          <w:bCs/>
          <w:sz w:val="24"/>
          <w14:ligatures w14:val="none"/>
        </w:rPr>
        <w:t>管理人员及一线工人安全生产培训合格率100%，实现</w:t>
      </w:r>
      <w:r>
        <w:rPr>
          <w:rFonts w:ascii="宋体" w:eastAsia="宋体" w:hAnsi="宋体" w:cs="Helvetica" w:hint="eastAsia"/>
          <w:b/>
          <w:sz w:val="24"/>
          <w14:ligatures w14:val="none"/>
        </w:rPr>
        <w:t>0重伤及以上事故目标。</w:t>
      </w:r>
    </w:p>
    <w:p w14:paraId="630585B7" w14:textId="77777777" w:rsidR="004E4FE9" w:rsidRDefault="00943B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exact"/>
        <w:ind w:firstLineChars="200" w:firstLine="482"/>
        <w:jc w:val="both"/>
        <w:textAlignment w:val="baseline"/>
        <w:rPr>
          <w:rFonts w:ascii="宋体" w:eastAsia="宋体" w:hAnsi="宋体" w:cs="Helvetica" w:hint="eastAsia"/>
          <w:bCs/>
          <w:sz w:val="24"/>
          <w14:ligatures w14:val="none"/>
        </w:rPr>
      </w:pPr>
      <w:r>
        <w:rPr>
          <w:rFonts w:ascii="Segoe UI Symbol" w:eastAsia="宋体" w:hAnsi="Segoe UI Symbol" w:cs="Segoe UI Symbol"/>
          <w:b/>
          <w:bCs/>
          <w:sz w:val="24"/>
        </w:rPr>
        <w:t>☞</w:t>
      </w:r>
      <w:r>
        <w:rPr>
          <w:rFonts w:ascii="Segoe UI Symbol" w:eastAsia="宋体" w:hAnsi="Segoe UI Symbol" w:cs="Segoe UI Symbol" w:hint="eastAsia"/>
          <w:b/>
          <w:bCs/>
          <w:sz w:val="24"/>
        </w:rPr>
        <w:t xml:space="preserve"> </w:t>
      </w:r>
      <w:r>
        <w:rPr>
          <w:rFonts w:ascii="宋体" w:eastAsia="宋体" w:hAnsi="宋体" w:cs="Helvetica" w:hint="eastAsia"/>
          <w:b/>
          <w:sz w:val="24"/>
          <w14:ligatures w14:val="none"/>
        </w:rPr>
        <w:t>【东海富汇豪庭主体工程项目】：</w:t>
      </w:r>
      <w:r>
        <w:rPr>
          <w:rFonts w:ascii="宋体" w:eastAsia="宋体" w:hAnsi="宋体" w:cs="Helvetica" w:hint="eastAsia"/>
          <w:bCs/>
          <w:sz w:val="24"/>
          <w14:ligatures w14:val="none"/>
        </w:rPr>
        <w:t>在职期间，督促安监部严格落实公司及项目各项安全管理制度及操作规程，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严格落实一岗双责、安全一票否决制。</w:t>
      </w:r>
      <w:r>
        <w:rPr>
          <w:rFonts w:ascii="宋体" w:eastAsia="宋体" w:hAnsi="宋体" w:cs="Helvetica" w:hint="eastAsia"/>
          <w:bCs/>
          <w:sz w:val="24"/>
          <w14:ligatures w14:val="none"/>
        </w:rPr>
        <w:t>真正做到安全工作人人有责，人人参与，形成良好安全文化氛围，成功实现各年度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安全生产0工亡重大目标</w:t>
      </w:r>
      <w:r>
        <w:rPr>
          <w:rFonts w:ascii="宋体" w:eastAsia="宋体" w:hAnsi="宋体" w:cs="Helvetica" w:hint="eastAsia"/>
          <w:bCs/>
          <w:sz w:val="24"/>
          <w14:ligatures w14:val="none"/>
        </w:rPr>
        <w:t>，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安全效益超2000万元。</w:t>
      </w:r>
      <w:r>
        <w:rPr>
          <w:rFonts w:ascii="宋体" w:eastAsia="宋体" w:hAnsi="宋体" w:cs="Helvetica" w:hint="eastAsia"/>
          <w:b/>
          <w:sz w:val="24"/>
          <w:u w:val="dotDotDash"/>
          <w14:ligatures w14:val="none"/>
        </w:rPr>
        <w:t>期间该项目荣获</w:t>
      </w:r>
      <w:r>
        <w:rPr>
          <w:rFonts w:ascii="宋体" w:eastAsia="宋体" w:hAnsi="宋体" w:cs="Helvetica" w:hint="eastAsia"/>
          <w:b/>
          <w:color w:val="C00000"/>
          <w:sz w:val="24"/>
          <w:u w:val="dotDotDash"/>
          <w14:ligatures w14:val="none"/>
        </w:rPr>
        <w:t>【深圳市建设工程安全生产与文明施工优良工地奖】、</w:t>
      </w:r>
      <w:r>
        <w:rPr>
          <w:rFonts w:ascii="宋体" w:eastAsia="宋体" w:hAnsi="宋体" w:cs="Helvetica" w:hint="eastAsia"/>
          <w:b/>
          <w:sz w:val="24"/>
          <w:u w:val="dotDotDash"/>
          <w14:ligatures w14:val="none"/>
        </w:rPr>
        <w:t>【深圳市优质结构工程奖】、【深圳市建筑业新技术应用示范工程称号】等奖项。</w:t>
      </w:r>
    </w:p>
    <w:p w14:paraId="65E7B85C" w14:textId="77777777" w:rsidR="004E4FE9" w:rsidRDefault="004E4F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exact"/>
        <w:jc w:val="both"/>
        <w:textAlignment w:val="baseline"/>
        <w:rPr>
          <w:rFonts w:ascii="宋体" w:eastAsia="宋体" w:hAnsi="宋体" w:cs="Helvetica" w:hint="eastAsia"/>
          <w:bCs/>
          <w:sz w:val="24"/>
          <w14:ligatures w14:val="none"/>
        </w:rPr>
      </w:pPr>
    </w:p>
    <w:p w14:paraId="05989D6F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主讲课程：</w:t>
      </w:r>
    </w:p>
    <w:p w14:paraId="4ADC500A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lastRenderedPageBreak/>
        <w:t>《防患未“燃”——消防实战能力提升与安全防线构筑》</w:t>
      </w:r>
    </w:p>
    <w:p w14:paraId="00F769A0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《权责共担——构建驱动高效执行的安全领导力体系》</w:t>
      </w:r>
    </w:p>
    <w:p w14:paraId="2E9BD85F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《筑安思危——建筑现场安全通识与零伤害实践指南》</w:t>
      </w:r>
    </w:p>
    <w:p w14:paraId="2BC885A9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《建安立策——建筑行业安全生产管理》</w:t>
      </w:r>
    </w:p>
    <w:p w14:paraId="46BC7EDF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《防微杜渐——企业安全隐患排查与事故预防体系构建》</w:t>
      </w:r>
    </w:p>
    <w:p w14:paraId="485C045F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《筑牢防线——管理者安全意识与风险防控能力提升》</w:t>
      </w:r>
    </w:p>
    <w:p w14:paraId="0D207A18" w14:textId="77777777" w:rsidR="004E4FE9" w:rsidRDefault="004E4FE9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</w:p>
    <w:p w14:paraId="31F8AC6F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:highlight w:val="yellow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授课风格：</w:t>
      </w:r>
    </w:p>
    <w:p w14:paraId="2BFBDD44" w14:textId="77777777" w:rsidR="004E4FE9" w:rsidRDefault="00943BA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★ 严谨：强调教学态度的科学性和系统性，能对教学内容保持精准把控，注重知识传递的逻辑性和规范性</w:t>
      </w:r>
    </w:p>
    <w:p w14:paraId="7864435B" w14:textId="77777777" w:rsidR="004E4FE9" w:rsidRDefault="00943BA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★ 启智：侧重思维引导与能力培养，通过课堂互动、情境创设等方式激发学员自主思考，实现知识内化</w:t>
      </w:r>
    </w:p>
    <w:p w14:paraId="3978E91A" w14:textId="77777777" w:rsidR="004E4FE9" w:rsidRDefault="00943BAF">
      <w:pPr>
        <w:spacing w:after="0" w:line="480" w:lineRule="exact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★ 精到：体现教学方法的精细化和个性化追求，既包含对教材内容的精准提炼，也涵盖因材施教的策略。</w:t>
      </w:r>
    </w:p>
    <w:p w14:paraId="6E936BC6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/>
          <w:sz w:val="24"/>
          <w14:ligatures w14:val="none"/>
        </w:rPr>
        <w:t>★ 致用：注重知识迁移与实践应用，强调将理论转化为解决实际问题的能力。</w:t>
      </w:r>
    </w:p>
    <w:p w14:paraId="289A8943" w14:textId="77777777" w:rsidR="004E4FE9" w:rsidRDefault="004E4FE9">
      <w:pPr>
        <w:spacing w:after="0" w:line="480" w:lineRule="exact"/>
        <w:jc w:val="both"/>
        <w:rPr>
          <w:rFonts w:ascii="宋体" w:eastAsia="宋体" w:hAnsi="宋体" w:cs="Helvetica" w:hint="eastAsia"/>
          <w:color w:val="000000"/>
          <w:sz w:val="24"/>
          <w14:ligatures w14:val="none"/>
        </w:rPr>
      </w:pPr>
    </w:p>
    <w:p w14:paraId="4B908C68" w14:textId="77777777" w:rsidR="004E4FE9" w:rsidRDefault="00943BAF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部分客户评价：</w:t>
      </w:r>
    </w:p>
    <w:p w14:paraId="03674D0C" w14:textId="77777777" w:rsidR="004E4FE9" w:rsidRDefault="00943BAF">
      <w:pPr>
        <w:spacing w:after="0" w:line="46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市总工会农民工学校组织的第六期《深圳市初级安全主任》培训考证圆满结束，这是由王老师主讲的第一期，今天学员考试成绩出来了，通过率比往届提升约20%，感谢王老师的耐心细致教学，让学员真正做到听课不枯燥，理论联系实际，学以致用，为更多企业输送适用型安全管理人才，后续的培训班期继续邀请王老师来学校授课。</w:t>
      </w:r>
    </w:p>
    <w:p w14:paraId="2D0381FA" w14:textId="77777777" w:rsidR="004E4FE9" w:rsidRDefault="00943BAF">
      <w:pPr>
        <w:spacing w:after="0" w:line="460" w:lineRule="exact"/>
        <w:jc w:val="righ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——深圳市总工会农民工学校  叶主任</w:t>
      </w:r>
    </w:p>
    <w:p w14:paraId="7A9E2BA2" w14:textId="77777777" w:rsidR="004E4FE9" w:rsidRDefault="00943BAF">
      <w:pPr>
        <w:spacing w:after="0" w:line="46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王老师的课程直击行业痛点！王老师为期一天的《施工现场常见安全隐患与作业规范》课程授课中，他将复杂的法规条款转化为施工现场可落地的实操方案，特别是脚手架、高空作业等高风险环节的管理要点，让我们管理人员真正学得会，用得上。</w:t>
      </w:r>
    </w:p>
    <w:p w14:paraId="20FCE18F" w14:textId="77777777" w:rsidR="004E4FE9" w:rsidRDefault="00943BAF">
      <w:pPr>
        <w:spacing w:after="0" w:line="460" w:lineRule="exact"/>
        <w:jc w:val="righ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——华润置地未来城项目  韦经理</w:t>
      </w:r>
    </w:p>
    <w:p w14:paraId="20660098" w14:textId="77777777" w:rsidR="004E4FE9" w:rsidRDefault="00943BAF">
      <w:pPr>
        <w:spacing w:after="0" w:line="46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十年听过的最高效安全培训！由王老师主讲的《提升消防安全意识，筑牢公司安全防线》课程，案例剖析震撼人心，大量真实事故影像和三维动画演示，让枯燥的安全规范“活”了起来。课后团队安全意识得到显著提升，投资这课程太值了！</w:t>
      </w:r>
    </w:p>
    <w:p w14:paraId="0431924D" w14:textId="77777777" w:rsidR="004E4FE9" w:rsidRDefault="00943BAF">
      <w:pPr>
        <w:spacing w:after="0" w:line="460" w:lineRule="exact"/>
        <w:jc w:val="righ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——中建五局龙优数创大厦项目  李经理</w:t>
      </w:r>
    </w:p>
    <w:p w14:paraId="7CC64798" w14:textId="77777777" w:rsidR="004E4FE9" w:rsidRDefault="00943BAF">
      <w:pPr>
        <w:spacing w:after="0" w:line="46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颠覆对安全教育的刻板印象！特邀王老师主讲的《建筑工人-通识安全理论知识》系列课程，语言风趣，互动性强，竟能让一线工人全程专注听课。他的“安全心智模式”理论，让我们明白：管安全先要管好人的意识！</w:t>
      </w:r>
    </w:p>
    <w:p w14:paraId="5DB59830" w14:textId="77777777" w:rsidR="004E4FE9" w:rsidRDefault="00943BAF">
      <w:pPr>
        <w:spacing w:after="0" w:line="460" w:lineRule="exact"/>
        <w:jc w:val="righ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——特区建工人力资源部  孙总监</w:t>
      </w:r>
    </w:p>
    <w:p w14:paraId="1A9C60F3" w14:textId="77777777" w:rsidR="004E4FE9" w:rsidRDefault="00943BAF">
      <w:pPr>
        <w:spacing w:after="0" w:line="46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王老师主讲的《空调安装维修人员安全专项培训》课程，在“高空作业、电气安全、制冷剂操作”等实操环节讲解非常到位。王老师手把手教，纠正了很多不规范动作（比如安全带双重悬挂点、万用表精确使用），特别是新冷媒（R32/R290）的安全操作规范讲得非常清晰，包括泄漏处理、专用工具使用，解决了安装维修人员的诸多痛点！</w:t>
      </w:r>
    </w:p>
    <w:p w14:paraId="7C401940" w14:textId="77777777" w:rsidR="004E4FE9" w:rsidRDefault="00943BAF">
      <w:pPr>
        <w:spacing w:after="0" w:line="460" w:lineRule="exact"/>
        <w:jc w:val="righ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——龙岗区平湖街道应急办  熊主任</w:t>
      </w:r>
    </w:p>
    <w:p w14:paraId="42159753" w14:textId="77777777" w:rsidR="004E4FE9" w:rsidRDefault="00943BAF">
      <w:pPr>
        <w:spacing w:after="0" w:line="460" w:lineRule="exac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部分专业认证：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E4FE9" w14:paraId="6F264A93" w14:textId="77777777">
        <w:tc>
          <w:tcPr>
            <w:tcW w:w="4814" w:type="dxa"/>
          </w:tcPr>
          <w:p w14:paraId="515B145B" w14:textId="77777777" w:rsidR="004E4FE9" w:rsidRDefault="00943BAF">
            <w:pPr>
              <w:spacing w:after="0" w:line="240" w:lineRule="auto"/>
              <w:ind w:right="238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/>
                <w:b/>
                <w:noProof/>
                <w:sz w:val="24"/>
                <w14:ligatures w14:val="none"/>
              </w:rPr>
              <w:drawing>
                <wp:inline distT="0" distB="0" distL="0" distR="0" wp14:anchorId="43A99062" wp14:editId="5B14CB0E">
                  <wp:extent cx="2440940" cy="1663065"/>
                  <wp:effectExtent l="19050" t="19050" r="16510" b="13335"/>
                  <wp:docPr id="4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7" t="11697" r="6981" b="9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42" cy="1663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E28D2A8" w14:textId="77777777" w:rsidR="004E4FE9" w:rsidRDefault="00943BAF">
            <w:pPr>
              <w:spacing w:after="0" w:line="240" w:lineRule="auto"/>
              <w:ind w:right="238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/>
                <w:b/>
                <w:noProof/>
                <w:sz w:val="24"/>
                <w14:ligatures w14:val="none"/>
              </w:rPr>
              <w:drawing>
                <wp:inline distT="0" distB="0" distL="0" distR="0" wp14:anchorId="47BEAE8E" wp14:editId="793B4896">
                  <wp:extent cx="2440940" cy="1664335"/>
                  <wp:effectExtent l="19050" t="19050" r="16510" b="12065"/>
                  <wp:docPr id="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5" t="6709" r="3397" b="3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542" cy="166457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FE9" w14:paraId="77E376A9" w14:textId="77777777">
        <w:tc>
          <w:tcPr>
            <w:tcW w:w="4814" w:type="dxa"/>
          </w:tcPr>
          <w:p w14:paraId="2B07D78C" w14:textId="77777777" w:rsidR="004E4FE9" w:rsidRDefault="00943BAF">
            <w:pPr>
              <w:spacing w:after="0" w:line="460" w:lineRule="exact"/>
              <w:ind w:right="241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 w:hint="eastAsia"/>
                <w:b/>
                <w:sz w:val="24"/>
                <w14:ligatures w14:val="none"/>
              </w:rPr>
              <w:t>高级工程师（工业工程）</w:t>
            </w:r>
          </w:p>
        </w:tc>
        <w:tc>
          <w:tcPr>
            <w:tcW w:w="4814" w:type="dxa"/>
          </w:tcPr>
          <w:p w14:paraId="66E4F04C" w14:textId="77777777" w:rsidR="004E4FE9" w:rsidRDefault="00943BAF">
            <w:pPr>
              <w:spacing w:after="0" w:line="460" w:lineRule="exact"/>
              <w:ind w:right="241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 w:hint="eastAsia"/>
                <w:b/>
                <w:sz w:val="24"/>
                <w14:ligatures w14:val="none"/>
              </w:rPr>
              <w:t>一级注册消防工程师</w:t>
            </w:r>
          </w:p>
        </w:tc>
      </w:tr>
      <w:tr w:rsidR="004E4FE9" w14:paraId="0A969FBC" w14:textId="77777777">
        <w:tc>
          <w:tcPr>
            <w:tcW w:w="4814" w:type="dxa"/>
          </w:tcPr>
          <w:p w14:paraId="6C4C368A" w14:textId="77777777" w:rsidR="004E4FE9" w:rsidRDefault="00943BAF">
            <w:pPr>
              <w:spacing w:after="0" w:line="240" w:lineRule="auto"/>
              <w:ind w:right="238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/>
                <w:b/>
                <w:noProof/>
                <w:sz w:val="24"/>
                <w14:ligatures w14:val="none"/>
              </w:rPr>
              <w:drawing>
                <wp:inline distT="0" distB="0" distL="0" distR="0" wp14:anchorId="725C9BE0" wp14:editId="65D4C41A">
                  <wp:extent cx="2440305" cy="1663065"/>
                  <wp:effectExtent l="19050" t="19050" r="17145" b="13335"/>
                  <wp:docPr id="17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6" t="4889" r="2545" b="2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800" cy="1663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2D543CB" w14:textId="77777777" w:rsidR="004E4FE9" w:rsidRDefault="00943BAF">
            <w:pPr>
              <w:spacing w:after="0" w:line="240" w:lineRule="auto"/>
              <w:ind w:right="238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/>
                <w:b/>
                <w:noProof/>
                <w:sz w:val="24"/>
                <w14:ligatures w14:val="none"/>
              </w:rPr>
              <w:drawing>
                <wp:inline distT="0" distB="0" distL="0" distR="0" wp14:anchorId="2E7410A8" wp14:editId="35AFD67F">
                  <wp:extent cx="2440305" cy="1663065"/>
                  <wp:effectExtent l="19050" t="19050" r="17145" b="13335"/>
                  <wp:docPr id="11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 preferRelativeResize="0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11" t="52037" r="12491" b="5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800" cy="1663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FE9" w14:paraId="579AA30B" w14:textId="77777777">
        <w:tc>
          <w:tcPr>
            <w:tcW w:w="4814" w:type="dxa"/>
          </w:tcPr>
          <w:p w14:paraId="4F7AB2BB" w14:textId="77777777" w:rsidR="004E4FE9" w:rsidRDefault="00943BAF">
            <w:pPr>
              <w:spacing w:after="0" w:line="460" w:lineRule="exact"/>
              <w:ind w:right="241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 w:hint="eastAsia"/>
                <w:b/>
                <w:sz w:val="24"/>
                <w14:ligatures w14:val="none"/>
              </w:rPr>
              <w:t>注册安全工程师</w:t>
            </w:r>
          </w:p>
        </w:tc>
        <w:tc>
          <w:tcPr>
            <w:tcW w:w="4814" w:type="dxa"/>
          </w:tcPr>
          <w:p w14:paraId="31279C0E" w14:textId="77777777" w:rsidR="004E4FE9" w:rsidRDefault="00943BAF">
            <w:pPr>
              <w:spacing w:after="0" w:line="460" w:lineRule="exact"/>
              <w:ind w:right="241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 w:hint="eastAsia"/>
                <w:b/>
                <w:sz w:val="24"/>
                <w14:ligatures w14:val="none"/>
              </w:rPr>
              <w:t>一级建造师（建筑）</w:t>
            </w:r>
          </w:p>
        </w:tc>
      </w:tr>
      <w:tr w:rsidR="004E4FE9" w14:paraId="2717B962" w14:textId="77777777">
        <w:tc>
          <w:tcPr>
            <w:tcW w:w="4814" w:type="dxa"/>
          </w:tcPr>
          <w:p w14:paraId="626DD4A8" w14:textId="77777777" w:rsidR="004E4FE9" w:rsidRDefault="00943BAF">
            <w:pPr>
              <w:spacing w:after="0" w:line="240" w:lineRule="auto"/>
              <w:ind w:right="238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/>
                <w:b/>
                <w:noProof/>
                <w:sz w:val="24"/>
                <w14:ligatures w14:val="none"/>
              </w:rPr>
              <w:drawing>
                <wp:inline distT="0" distB="0" distL="0" distR="0" wp14:anchorId="35C49B55" wp14:editId="5287D382">
                  <wp:extent cx="2440305" cy="1663065"/>
                  <wp:effectExtent l="19050" t="19050" r="17145" b="13335"/>
                  <wp:docPr id="15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3" t="3164" r="3449" b="5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800" cy="1663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A840DF2" w14:textId="77777777" w:rsidR="004E4FE9" w:rsidRDefault="00943BAF">
            <w:pPr>
              <w:spacing w:after="0" w:line="240" w:lineRule="auto"/>
              <w:ind w:right="238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/>
                <w:b/>
                <w:noProof/>
                <w:sz w:val="24"/>
                <w14:ligatures w14:val="none"/>
              </w:rPr>
              <w:drawing>
                <wp:inline distT="0" distB="0" distL="0" distR="0" wp14:anchorId="3FCA14F1" wp14:editId="46923EE9">
                  <wp:extent cx="2440305" cy="1663065"/>
                  <wp:effectExtent l="19050" t="19050" r="17145" b="13335"/>
                  <wp:docPr id="9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9" t="3174" r="3555" b="4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800" cy="1663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FE9" w14:paraId="39A365E3" w14:textId="77777777">
        <w:tc>
          <w:tcPr>
            <w:tcW w:w="4814" w:type="dxa"/>
          </w:tcPr>
          <w:p w14:paraId="542FAE7B" w14:textId="77777777" w:rsidR="004E4FE9" w:rsidRDefault="00943BAF">
            <w:pPr>
              <w:spacing w:after="0" w:line="460" w:lineRule="exact"/>
              <w:ind w:right="241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 w:hint="eastAsia"/>
                <w:b/>
                <w:sz w:val="24"/>
                <w14:ligatures w14:val="none"/>
              </w:rPr>
              <w:t>一级建造师（市政）</w:t>
            </w:r>
          </w:p>
        </w:tc>
        <w:tc>
          <w:tcPr>
            <w:tcW w:w="4814" w:type="dxa"/>
          </w:tcPr>
          <w:p w14:paraId="44458245" w14:textId="77777777" w:rsidR="004E4FE9" w:rsidRDefault="00943BAF">
            <w:pPr>
              <w:spacing w:after="0" w:line="460" w:lineRule="exact"/>
              <w:ind w:right="241"/>
              <w:jc w:val="center"/>
              <w:rPr>
                <w:rFonts w:ascii="宋体" w:hAnsi="宋体" w:hint="eastAsia"/>
                <w:b/>
                <w:sz w:val="24"/>
                <w14:ligatures w14:val="none"/>
              </w:rPr>
            </w:pPr>
            <w:r>
              <w:rPr>
                <w:rFonts w:ascii="宋体" w:hAnsi="宋体" w:hint="eastAsia"/>
                <w:b/>
                <w:sz w:val="24"/>
                <w14:ligatures w14:val="none"/>
              </w:rPr>
              <w:t>监理工程师</w:t>
            </w:r>
          </w:p>
        </w:tc>
      </w:tr>
    </w:tbl>
    <w:p w14:paraId="4C88809E" w14:textId="77777777" w:rsidR="004E4FE9" w:rsidRDefault="004E4FE9">
      <w:pPr>
        <w:spacing w:after="0" w:line="460" w:lineRule="exact"/>
        <w:ind w:right="241"/>
        <w:rPr>
          <w:rFonts w:ascii="宋体" w:eastAsia="宋体" w:hAnsi="宋体" w:cs="Times New Roman" w:hint="eastAsia"/>
          <w:b/>
          <w:sz w:val="24"/>
          <w14:ligatures w14:val="none"/>
        </w:rPr>
      </w:pPr>
    </w:p>
    <w:sectPr w:rsidR="004E4FE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5C46" w14:textId="77777777" w:rsidR="004E4FE9" w:rsidRDefault="00943BA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CF0AECF" w14:textId="77777777" w:rsidR="004E4FE9" w:rsidRDefault="00943BA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77340" w14:textId="77777777" w:rsidR="004E4FE9" w:rsidRDefault="00943BAF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9A391AE" w14:textId="77777777" w:rsidR="004E4FE9" w:rsidRDefault="00943BAF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03"/>
    <w:rsid w:val="000213C9"/>
    <w:rsid w:val="00052BFB"/>
    <w:rsid w:val="00056811"/>
    <w:rsid w:val="000743E4"/>
    <w:rsid w:val="00083EF4"/>
    <w:rsid w:val="00085BF0"/>
    <w:rsid w:val="000B19AD"/>
    <w:rsid w:val="000B1CB2"/>
    <w:rsid w:val="000B4B37"/>
    <w:rsid w:val="000D6880"/>
    <w:rsid w:val="000E5A20"/>
    <w:rsid w:val="000F1702"/>
    <w:rsid w:val="00105B4B"/>
    <w:rsid w:val="0011138D"/>
    <w:rsid w:val="001176F6"/>
    <w:rsid w:val="00125E71"/>
    <w:rsid w:val="0013546D"/>
    <w:rsid w:val="00135EA8"/>
    <w:rsid w:val="0015041C"/>
    <w:rsid w:val="00151C97"/>
    <w:rsid w:val="001535FA"/>
    <w:rsid w:val="001570FF"/>
    <w:rsid w:val="0015714E"/>
    <w:rsid w:val="001620EE"/>
    <w:rsid w:val="00164625"/>
    <w:rsid w:val="00166236"/>
    <w:rsid w:val="001675F1"/>
    <w:rsid w:val="001748D3"/>
    <w:rsid w:val="00192350"/>
    <w:rsid w:val="00192D8F"/>
    <w:rsid w:val="001979A8"/>
    <w:rsid w:val="001A6A1F"/>
    <w:rsid w:val="001A7694"/>
    <w:rsid w:val="001C444F"/>
    <w:rsid w:val="001F3016"/>
    <w:rsid w:val="001F670C"/>
    <w:rsid w:val="0020552F"/>
    <w:rsid w:val="00216D8C"/>
    <w:rsid w:val="00221625"/>
    <w:rsid w:val="002277B3"/>
    <w:rsid w:val="00245624"/>
    <w:rsid w:val="0025319A"/>
    <w:rsid w:val="002547A1"/>
    <w:rsid w:val="0026027C"/>
    <w:rsid w:val="002769EE"/>
    <w:rsid w:val="0028344A"/>
    <w:rsid w:val="002944C9"/>
    <w:rsid w:val="002A384A"/>
    <w:rsid w:val="002B208C"/>
    <w:rsid w:val="002C39B5"/>
    <w:rsid w:val="002D573B"/>
    <w:rsid w:val="002E279E"/>
    <w:rsid w:val="002F0BE3"/>
    <w:rsid w:val="0030193E"/>
    <w:rsid w:val="003378DF"/>
    <w:rsid w:val="00341A16"/>
    <w:rsid w:val="0037600E"/>
    <w:rsid w:val="00376DB1"/>
    <w:rsid w:val="003A4EB7"/>
    <w:rsid w:val="003B07A0"/>
    <w:rsid w:val="003C4545"/>
    <w:rsid w:val="003F25CD"/>
    <w:rsid w:val="004119E8"/>
    <w:rsid w:val="00443C1E"/>
    <w:rsid w:val="0046338F"/>
    <w:rsid w:val="0047622F"/>
    <w:rsid w:val="0048022F"/>
    <w:rsid w:val="00486F81"/>
    <w:rsid w:val="004C0070"/>
    <w:rsid w:val="004C63C8"/>
    <w:rsid w:val="004E4FE9"/>
    <w:rsid w:val="004F69AA"/>
    <w:rsid w:val="00504BB3"/>
    <w:rsid w:val="005058C1"/>
    <w:rsid w:val="00515964"/>
    <w:rsid w:val="00516272"/>
    <w:rsid w:val="00517A02"/>
    <w:rsid w:val="0052126B"/>
    <w:rsid w:val="005224F2"/>
    <w:rsid w:val="00522A8B"/>
    <w:rsid w:val="00524664"/>
    <w:rsid w:val="00540CD7"/>
    <w:rsid w:val="0057094B"/>
    <w:rsid w:val="00593C5B"/>
    <w:rsid w:val="005C7DA6"/>
    <w:rsid w:val="005C7FE1"/>
    <w:rsid w:val="005D6201"/>
    <w:rsid w:val="005E72B8"/>
    <w:rsid w:val="005F116C"/>
    <w:rsid w:val="0060555F"/>
    <w:rsid w:val="00611F4C"/>
    <w:rsid w:val="006167C7"/>
    <w:rsid w:val="0062739C"/>
    <w:rsid w:val="00643833"/>
    <w:rsid w:val="00661FC3"/>
    <w:rsid w:val="006658A2"/>
    <w:rsid w:val="00675CB6"/>
    <w:rsid w:val="006777B6"/>
    <w:rsid w:val="00677DD7"/>
    <w:rsid w:val="00686C49"/>
    <w:rsid w:val="006871C3"/>
    <w:rsid w:val="00697E0E"/>
    <w:rsid w:val="006A2350"/>
    <w:rsid w:val="006A49B3"/>
    <w:rsid w:val="006B175D"/>
    <w:rsid w:val="006C29FF"/>
    <w:rsid w:val="006F74B1"/>
    <w:rsid w:val="00701520"/>
    <w:rsid w:val="00706850"/>
    <w:rsid w:val="00707907"/>
    <w:rsid w:val="007171F7"/>
    <w:rsid w:val="00722030"/>
    <w:rsid w:val="00725FAB"/>
    <w:rsid w:val="007400B5"/>
    <w:rsid w:val="00760279"/>
    <w:rsid w:val="00766C51"/>
    <w:rsid w:val="00767D86"/>
    <w:rsid w:val="007748A1"/>
    <w:rsid w:val="0077795A"/>
    <w:rsid w:val="007825A6"/>
    <w:rsid w:val="007840EE"/>
    <w:rsid w:val="007937B6"/>
    <w:rsid w:val="0079687F"/>
    <w:rsid w:val="007B4487"/>
    <w:rsid w:val="007B6259"/>
    <w:rsid w:val="007C2B55"/>
    <w:rsid w:val="007C4462"/>
    <w:rsid w:val="007C7475"/>
    <w:rsid w:val="007D6A8C"/>
    <w:rsid w:val="007F14BB"/>
    <w:rsid w:val="007F2AFA"/>
    <w:rsid w:val="007F3003"/>
    <w:rsid w:val="00804605"/>
    <w:rsid w:val="008156AA"/>
    <w:rsid w:val="00821FE9"/>
    <w:rsid w:val="00826D46"/>
    <w:rsid w:val="00830EBD"/>
    <w:rsid w:val="0085091F"/>
    <w:rsid w:val="008550BF"/>
    <w:rsid w:val="00872CE8"/>
    <w:rsid w:val="0087354A"/>
    <w:rsid w:val="008913F4"/>
    <w:rsid w:val="008A1E95"/>
    <w:rsid w:val="008A2A60"/>
    <w:rsid w:val="008A65D3"/>
    <w:rsid w:val="008B5380"/>
    <w:rsid w:val="008B74C0"/>
    <w:rsid w:val="008C07E3"/>
    <w:rsid w:val="008D2726"/>
    <w:rsid w:val="008D72AC"/>
    <w:rsid w:val="008E2502"/>
    <w:rsid w:val="008F416E"/>
    <w:rsid w:val="008F5361"/>
    <w:rsid w:val="008F7F9B"/>
    <w:rsid w:val="009010A5"/>
    <w:rsid w:val="00904220"/>
    <w:rsid w:val="0091590E"/>
    <w:rsid w:val="00916B2B"/>
    <w:rsid w:val="00943BAF"/>
    <w:rsid w:val="00943C43"/>
    <w:rsid w:val="009533C1"/>
    <w:rsid w:val="009575B8"/>
    <w:rsid w:val="00994FBD"/>
    <w:rsid w:val="009D1FFE"/>
    <w:rsid w:val="009E0D98"/>
    <w:rsid w:val="009E7301"/>
    <w:rsid w:val="009F0847"/>
    <w:rsid w:val="00A16D01"/>
    <w:rsid w:val="00A33D4F"/>
    <w:rsid w:val="00A41119"/>
    <w:rsid w:val="00A520B0"/>
    <w:rsid w:val="00A53B55"/>
    <w:rsid w:val="00A60AC1"/>
    <w:rsid w:val="00A60B0D"/>
    <w:rsid w:val="00A72E51"/>
    <w:rsid w:val="00A7570F"/>
    <w:rsid w:val="00A93ACE"/>
    <w:rsid w:val="00A95A7A"/>
    <w:rsid w:val="00A9778A"/>
    <w:rsid w:val="00AB6BAD"/>
    <w:rsid w:val="00AF2216"/>
    <w:rsid w:val="00B063BC"/>
    <w:rsid w:val="00B07E4B"/>
    <w:rsid w:val="00B10809"/>
    <w:rsid w:val="00B2456C"/>
    <w:rsid w:val="00B54431"/>
    <w:rsid w:val="00B56841"/>
    <w:rsid w:val="00B56EB4"/>
    <w:rsid w:val="00B57D3C"/>
    <w:rsid w:val="00B61E4C"/>
    <w:rsid w:val="00B62329"/>
    <w:rsid w:val="00B6417D"/>
    <w:rsid w:val="00B70AF1"/>
    <w:rsid w:val="00B7669A"/>
    <w:rsid w:val="00B947EF"/>
    <w:rsid w:val="00BA361D"/>
    <w:rsid w:val="00BD6DA0"/>
    <w:rsid w:val="00BE3C12"/>
    <w:rsid w:val="00BE6EF6"/>
    <w:rsid w:val="00BE7775"/>
    <w:rsid w:val="00C35B7D"/>
    <w:rsid w:val="00C520AF"/>
    <w:rsid w:val="00C569F5"/>
    <w:rsid w:val="00C57338"/>
    <w:rsid w:val="00C632D7"/>
    <w:rsid w:val="00C758E9"/>
    <w:rsid w:val="00CA033C"/>
    <w:rsid w:val="00CB0109"/>
    <w:rsid w:val="00CB1725"/>
    <w:rsid w:val="00CB2042"/>
    <w:rsid w:val="00CB2648"/>
    <w:rsid w:val="00CC3C5A"/>
    <w:rsid w:val="00CD65D1"/>
    <w:rsid w:val="00CD6FDB"/>
    <w:rsid w:val="00CE2B36"/>
    <w:rsid w:val="00CE70FA"/>
    <w:rsid w:val="00CF6F4A"/>
    <w:rsid w:val="00D15E8B"/>
    <w:rsid w:val="00D26111"/>
    <w:rsid w:val="00D31159"/>
    <w:rsid w:val="00D3326D"/>
    <w:rsid w:val="00D41EA2"/>
    <w:rsid w:val="00D4275A"/>
    <w:rsid w:val="00D45C39"/>
    <w:rsid w:val="00D46CDA"/>
    <w:rsid w:val="00D72D84"/>
    <w:rsid w:val="00DA3397"/>
    <w:rsid w:val="00DB4FE4"/>
    <w:rsid w:val="00DC421C"/>
    <w:rsid w:val="00DE19A9"/>
    <w:rsid w:val="00DE380B"/>
    <w:rsid w:val="00DF0E11"/>
    <w:rsid w:val="00E06E83"/>
    <w:rsid w:val="00E0728C"/>
    <w:rsid w:val="00E22C72"/>
    <w:rsid w:val="00E256E8"/>
    <w:rsid w:val="00E30BE7"/>
    <w:rsid w:val="00E361C4"/>
    <w:rsid w:val="00E8616A"/>
    <w:rsid w:val="00E94A6E"/>
    <w:rsid w:val="00EB5B04"/>
    <w:rsid w:val="00EC0684"/>
    <w:rsid w:val="00EC13C1"/>
    <w:rsid w:val="00EE106F"/>
    <w:rsid w:val="00EE4DEA"/>
    <w:rsid w:val="00F00B8E"/>
    <w:rsid w:val="00F126CC"/>
    <w:rsid w:val="00F2498E"/>
    <w:rsid w:val="00F339B8"/>
    <w:rsid w:val="00F42D73"/>
    <w:rsid w:val="00F577F5"/>
    <w:rsid w:val="00F6329B"/>
    <w:rsid w:val="00FA51E7"/>
    <w:rsid w:val="00FA6500"/>
    <w:rsid w:val="00FA7BE5"/>
    <w:rsid w:val="00FB3BF7"/>
    <w:rsid w:val="00FD3FE3"/>
    <w:rsid w:val="00FE22D8"/>
    <w:rsid w:val="00FF444C"/>
    <w:rsid w:val="00FF7B6E"/>
    <w:rsid w:val="043C2B5E"/>
    <w:rsid w:val="04DC66AE"/>
    <w:rsid w:val="09616400"/>
    <w:rsid w:val="141C58F1"/>
    <w:rsid w:val="145E2A89"/>
    <w:rsid w:val="1F8D49AB"/>
    <w:rsid w:val="222F5D01"/>
    <w:rsid w:val="29380F9A"/>
    <w:rsid w:val="45877724"/>
    <w:rsid w:val="4A6E71B0"/>
    <w:rsid w:val="4C787385"/>
    <w:rsid w:val="56AA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6A3AFD5"/>
  <w15:docId w15:val="{4866CC50-9537-435A-B4CF-EB48896B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21">
    <w:name w:val="网格型浅色2"/>
    <w:basedOn w:val="a1"/>
    <w:uiPriority w:val="40"/>
    <w:qFormat/>
    <w:rPr>
      <w:rFonts w:ascii="Times New Roman" w:eastAsia="宋体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tyle1">
    <w:name w:val="style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2524</Words>
  <Characters>233</Characters>
  <Application>Microsoft Office Word</Application>
  <DocSecurity>0</DocSecurity>
  <Lines>1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361</cp:revision>
  <dcterms:created xsi:type="dcterms:W3CDTF">2025-06-18T03:52:00Z</dcterms:created>
  <dcterms:modified xsi:type="dcterms:W3CDTF">2026-05-11T02:01:00Z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eyJoZGlkIjoiMGVkM2UwOGRkYTc4ODFhN2Q1MzFjMDljZjQwMDg0NGYiLCJ1c2VySWQiOiIyNDE1ODc5NTkifQ==</vt:lpwstr>
  </property>
  <property fmtid="{D5CDD505-2E9C-101B-9397-08002B2CF9AE}" pid="3" name="KSOProductBuildVer">
    <vt:lpwstr>2052-12.1.0.22089</vt:lpwstr>
  </property>
  <property fmtid="{D5CDD505-2E9C-101B-9397-08002B2CF9AE}" pid="4" name="ICV">
    <vt:lpwstr>57DA78881FE54BB89969CEC05074D84F_12</vt:lpwstr>
  </property>
</Properties>
</file>