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899BC" w14:textId="05618CEC" w:rsidR="00AA0A04" w:rsidRDefault="001821A9">
      <w:pPr>
        <w:spacing w:line="480" w:lineRule="exact"/>
        <w:rPr>
          <w:rFonts w:ascii="宋体" w:eastAsia="宋体" w:hAnsi="宋体" w:cs="宋体" w:hint="eastAsia"/>
          <w:b/>
          <w:sz w:val="32"/>
          <w:lang w:eastAsia="zh-CN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7111BADF" wp14:editId="2F2804D8">
            <wp:simplePos x="0" y="0"/>
            <wp:positionH relativeFrom="column">
              <wp:posOffset>4274820</wp:posOffset>
            </wp:positionH>
            <wp:positionV relativeFrom="paragraph">
              <wp:posOffset>11430</wp:posOffset>
            </wp:positionV>
            <wp:extent cx="1990725" cy="2913380"/>
            <wp:effectExtent l="0" t="0" r="9525" b="1270"/>
            <wp:wrapSquare wrapText="bothSides"/>
            <wp:docPr id="25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9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54D">
        <w:rPr>
          <w:rFonts w:ascii="宋体" w:eastAsia="宋体" w:hAnsi="宋体" w:cs="宋体" w:hint="eastAsia"/>
          <w:b/>
          <w:sz w:val="32"/>
          <w:lang w:eastAsia="zh-CN"/>
        </w:rPr>
        <w:t>申明江老师  供应</w:t>
      </w:r>
      <w:proofErr w:type="gramStart"/>
      <w:r w:rsidR="00E4154D">
        <w:rPr>
          <w:rFonts w:ascii="宋体" w:eastAsia="宋体" w:hAnsi="宋体" w:cs="宋体" w:hint="eastAsia"/>
          <w:b/>
          <w:sz w:val="32"/>
          <w:lang w:eastAsia="zh-CN"/>
        </w:rPr>
        <w:t>链创新</w:t>
      </w:r>
      <w:proofErr w:type="gramEnd"/>
      <w:r w:rsidR="00E4154D">
        <w:rPr>
          <w:rFonts w:ascii="宋体" w:eastAsia="宋体" w:hAnsi="宋体" w:cs="宋体" w:hint="eastAsia"/>
          <w:b/>
          <w:sz w:val="32"/>
          <w:lang w:eastAsia="zh-CN"/>
        </w:rPr>
        <w:t>运营实践者</w:t>
      </w:r>
    </w:p>
    <w:p w14:paraId="291EA4CE" w14:textId="32C57395" w:rsidR="00AA0A04" w:rsidRDefault="00E4154D">
      <w:pPr>
        <w:spacing w:line="360" w:lineRule="auto"/>
        <w:jc w:val="both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中国企业500强40%以上选择为其提供知识服务</w:t>
      </w:r>
    </w:p>
    <w:p w14:paraId="17A52EB5" w14:textId="7D8C0DDA" w:rsidR="00AA0A04" w:rsidRPr="001821A9" w:rsidRDefault="00E4154D">
      <w:pPr>
        <w:spacing w:line="360" w:lineRule="auto"/>
        <w:jc w:val="both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23年致力于敏交付</w:t>
      </w:r>
      <w:r w:rsidR="001821A9">
        <w:rPr>
          <w:rFonts w:ascii="宋体" w:eastAsia="宋体" w:hAnsi="宋体" w:cs="宋体" w:hint="eastAsia"/>
          <w:lang w:eastAsia="zh-CN"/>
        </w:rPr>
        <w:t>/</w:t>
      </w:r>
      <w:r>
        <w:rPr>
          <w:rFonts w:ascii="宋体" w:eastAsia="宋体" w:hAnsi="宋体" w:cs="宋体" w:hint="eastAsia"/>
          <w:lang w:eastAsia="zh-CN"/>
        </w:rPr>
        <w:t>高周转</w:t>
      </w:r>
      <w:r w:rsidR="001821A9">
        <w:rPr>
          <w:rFonts w:ascii="宋体" w:eastAsia="宋体" w:hAnsi="宋体" w:cs="宋体" w:hint="eastAsia"/>
          <w:lang w:eastAsia="zh-CN"/>
        </w:rPr>
        <w:t>/</w:t>
      </w:r>
      <w:r>
        <w:rPr>
          <w:rFonts w:ascii="宋体" w:eastAsia="宋体" w:hAnsi="宋体" w:cs="宋体" w:hint="eastAsia"/>
          <w:lang w:eastAsia="zh-CN"/>
        </w:rPr>
        <w:t>低成本供应链打造</w:t>
      </w:r>
    </w:p>
    <w:p w14:paraId="36FD8E40" w14:textId="77777777" w:rsidR="00AA0A04" w:rsidRDefault="00E4154D">
      <w:pPr>
        <w:spacing w:line="360" w:lineRule="auto"/>
        <w:jc w:val="both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中国物流与采购联合会专家委员会成员</w:t>
      </w:r>
    </w:p>
    <w:p w14:paraId="7508AC52" w14:textId="7219D007" w:rsidR="001821A9" w:rsidRDefault="00E4154D">
      <w:pPr>
        <w:spacing w:line="360" w:lineRule="auto"/>
        <w:jc w:val="both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全国供应链运营创新大赛教练</w:t>
      </w:r>
      <w:r w:rsidR="001821A9">
        <w:rPr>
          <w:rFonts w:ascii="宋体" w:eastAsia="宋体" w:hAnsi="宋体" w:cs="宋体" w:hint="eastAsia"/>
          <w:lang w:eastAsia="zh-CN"/>
        </w:rPr>
        <w:t>/</w:t>
      </w:r>
      <w:r>
        <w:rPr>
          <w:rFonts w:ascii="宋体" w:eastAsia="宋体" w:hAnsi="宋体" w:cs="宋体" w:hint="eastAsia"/>
          <w:lang w:eastAsia="zh-CN"/>
        </w:rPr>
        <w:t>裁判长</w:t>
      </w:r>
    </w:p>
    <w:p w14:paraId="5A481DF6" w14:textId="77777777" w:rsidR="001821A9" w:rsidRDefault="00E4154D">
      <w:pPr>
        <w:spacing w:line="360" w:lineRule="auto"/>
        <w:jc w:val="both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浙大</w:t>
      </w:r>
      <w:r w:rsidR="001821A9">
        <w:rPr>
          <w:rFonts w:ascii="宋体" w:eastAsia="宋体" w:hAnsi="宋体" w:cs="宋体" w:hint="eastAsia"/>
          <w:lang w:eastAsia="zh-CN"/>
        </w:rPr>
        <w:t>/</w:t>
      </w:r>
      <w:r>
        <w:rPr>
          <w:rFonts w:ascii="宋体" w:eastAsia="宋体" w:hAnsi="宋体" w:cs="宋体" w:hint="eastAsia"/>
          <w:lang w:eastAsia="zh-CN"/>
        </w:rPr>
        <w:t>暨大</w:t>
      </w:r>
      <w:r w:rsidR="001821A9">
        <w:rPr>
          <w:rFonts w:ascii="宋体" w:eastAsia="宋体" w:hAnsi="宋体" w:cs="宋体" w:hint="eastAsia"/>
          <w:lang w:eastAsia="zh-CN"/>
        </w:rPr>
        <w:t>/</w:t>
      </w:r>
      <w:r>
        <w:rPr>
          <w:rFonts w:ascii="宋体" w:eastAsia="宋体" w:hAnsi="宋体" w:cs="宋体" w:hint="eastAsia"/>
          <w:lang w:eastAsia="zh-CN"/>
        </w:rPr>
        <w:t>厦大</w:t>
      </w:r>
      <w:r w:rsidR="001821A9">
        <w:rPr>
          <w:rFonts w:ascii="宋体" w:eastAsia="宋体" w:hAnsi="宋体" w:cs="宋体" w:hint="eastAsia"/>
          <w:lang w:eastAsia="zh-CN"/>
        </w:rPr>
        <w:t>/</w:t>
      </w:r>
      <w:r>
        <w:rPr>
          <w:rFonts w:ascii="宋体" w:eastAsia="宋体" w:hAnsi="宋体" w:cs="宋体" w:hint="eastAsia"/>
          <w:lang w:eastAsia="zh-CN"/>
        </w:rPr>
        <w:t>中大</w:t>
      </w:r>
      <w:r w:rsidR="001821A9">
        <w:rPr>
          <w:rFonts w:ascii="宋体" w:eastAsia="宋体" w:hAnsi="宋体" w:cs="宋体" w:hint="eastAsia"/>
          <w:lang w:eastAsia="zh-CN"/>
        </w:rPr>
        <w:t>/</w:t>
      </w:r>
      <w:r>
        <w:rPr>
          <w:rFonts w:ascii="宋体" w:eastAsia="宋体" w:hAnsi="宋体" w:cs="宋体" w:hint="eastAsia"/>
          <w:lang w:eastAsia="zh-CN"/>
        </w:rPr>
        <w:t>武大</w:t>
      </w:r>
      <w:r w:rsidR="001821A9">
        <w:rPr>
          <w:rFonts w:ascii="宋体" w:eastAsia="宋体" w:hAnsi="宋体" w:cs="宋体" w:hint="eastAsia"/>
          <w:lang w:eastAsia="zh-CN"/>
        </w:rPr>
        <w:t>/</w:t>
      </w:r>
      <w:r>
        <w:rPr>
          <w:rFonts w:ascii="宋体" w:eastAsia="宋体" w:hAnsi="宋体" w:cs="宋体" w:hint="eastAsia"/>
          <w:lang w:eastAsia="zh-CN"/>
        </w:rPr>
        <w:t>石大等EDP</w:t>
      </w:r>
      <w:proofErr w:type="gramStart"/>
      <w:r>
        <w:rPr>
          <w:rFonts w:ascii="宋体" w:eastAsia="宋体" w:hAnsi="宋体" w:cs="宋体" w:hint="eastAsia"/>
          <w:lang w:eastAsia="zh-CN"/>
        </w:rPr>
        <w:t>班合作</w:t>
      </w:r>
      <w:proofErr w:type="gramEnd"/>
      <w:r>
        <w:rPr>
          <w:rFonts w:ascii="宋体" w:eastAsia="宋体" w:hAnsi="宋体" w:cs="宋体" w:hint="eastAsia"/>
          <w:lang w:eastAsia="zh-CN"/>
        </w:rPr>
        <w:t>讲师</w:t>
      </w:r>
    </w:p>
    <w:p w14:paraId="38470571" w14:textId="6146200B" w:rsidR="00AA0A04" w:rsidRDefault="00E4154D">
      <w:pPr>
        <w:spacing w:line="360" w:lineRule="auto"/>
        <w:jc w:val="both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服务中小民营企业400+以上，培训学员累计50，000+人</w:t>
      </w:r>
    </w:p>
    <w:p w14:paraId="17A891E0" w14:textId="77777777" w:rsidR="00AA0A04" w:rsidRDefault="00E4154D">
      <w:pPr>
        <w:spacing w:line="360" w:lineRule="auto"/>
        <w:jc w:val="both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b/>
          <w:bCs/>
          <w:lang w:eastAsia="zh-CN"/>
        </w:rPr>
        <w:t>曾任：</w:t>
      </w:r>
      <w:r>
        <w:rPr>
          <w:rFonts w:ascii="宋体" w:eastAsia="宋体" w:hAnsi="宋体" w:cs="宋体" w:hint="eastAsia"/>
          <w:lang w:eastAsia="zh-CN"/>
        </w:rPr>
        <w:t>信义汽车（控股）</w:t>
      </w:r>
      <w:proofErr w:type="gramStart"/>
      <w:r>
        <w:rPr>
          <w:rFonts w:ascii="宋体" w:eastAsia="宋体" w:hAnsi="宋体" w:cs="宋体" w:hint="eastAsia"/>
          <w:lang w:eastAsia="zh-CN"/>
        </w:rPr>
        <w:t>丨</w:t>
      </w:r>
      <w:proofErr w:type="gramEnd"/>
      <w:r>
        <w:rPr>
          <w:rFonts w:ascii="宋体" w:eastAsia="宋体" w:hAnsi="宋体" w:cs="宋体" w:hint="eastAsia"/>
          <w:lang w:eastAsia="zh-CN"/>
        </w:rPr>
        <w:t>供应</w:t>
      </w:r>
      <w:proofErr w:type="gramStart"/>
      <w:r>
        <w:rPr>
          <w:rFonts w:ascii="宋体" w:eastAsia="宋体" w:hAnsi="宋体" w:cs="宋体" w:hint="eastAsia"/>
          <w:lang w:eastAsia="zh-CN"/>
        </w:rPr>
        <w:t>链事业</w:t>
      </w:r>
      <w:proofErr w:type="gramEnd"/>
      <w:r>
        <w:rPr>
          <w:rFonts w:ascii="宋体" w:eastAsia="宋体" w:hAnsi="宋体" w:cs="宋体" w:hint="eastAsia"/>
          <w:lang w:eastAsia="zh-CN"/>
        </w:rPr>
        <w:t>部经理</w:t>
      </w:r>
    </w:p>
    <w:p w14:paraId="10807297" w14:textId="1BB249A6" w:rsidR="00AA0A04" w:rsidRDefault="00E4154D" w:rsidP="001821A9">
      <w:pPr>
        <w:spacing w:line="360" w:lineRule="auto"/>
        <w:jc w:val="both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b/>
          <w:bCs/>
          <w:lang w:eastAsia="zh-CN"/>
        </w:rPr>
        <w:t>曾任：</w:t>
      </w:r>
      <w:r>
        <w:rPr>
          <w:rFonts w:ascii="宋体" w:eastAsia="宋体" w:hAnsi="宋体" w:cs="宋体" w:hint="eastAsia"/>
          <w:lang w:eastAsia="zh-CN"/>
        </w:rPr>
        <w:t>锦程国际物流</w:t>
      </w:r>
      <w:proofErr w:type="gramStart"/>
      <w:r>
        <w:rPr>
          <w:rFonts w:ascii="宋体" w:eastAsia="宋体" w:hAnsi="宋体" w:cs="宋体" w:hint="eastAsia"/>
          <w:lang w:eastAsia="zh-CN"/>
        </w:rPr>
        <w:t>丨</w:t>
      </w:r>
      <w:proofErr w:type="gramEnd"/>
      <w:r>
        <w:rPr>
          <w:rFonts w:ascii="宋体" w:eastAsia="宋体" w:hAnsi="宋体" w:cs="宋体" w:hint="eastAsia"/>
          <w:lang w:eastAsia="zh-CN"/>
        </w:rPr>
        <w:t>深圳LBC商务经理</w:t>
      </w:r>
    </w:p>
    <w:p w14:paraId="2AB8D75C" w14:textId="77777777" w:rsidR="00AA0A04" w:rsidRPr="001B00E6" w:rsidRDefault="00E4154D">
      <w:pPr>
        <w:spacing w:line="360" w:lineRule="auto"/>
        <w:rPr>
          <w:rFonts w:ascii="宋体" w:eastAsia="宋体" w:hAnsi="宋体" w:cs="宋体" w:hint="eastAsia"/>
          <w:b/>
          <w:lang w:eastAsia="zh-CN"/>
        </w:rPr>
      </w:pPr>
      <w:r w:rsidRPr="001B00E6">
        <w:rPr>
          <w:rFonts w:ascii="宋体" w:eastAsia="宋体" w:hAnsi="宋体" w:cs="宋体" w:hint="eastAsia"/>
          <w:b/>
          <w:lang w:eastAsia="zh-CN"/>
        </w:rPr>
        <w:t>相关作品：</w:t>
      </w:r>
    </w:p>
    <w:p w14:paraId="102AA95C" w14:textId="6227E195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《中国海关》杂志、《物流时代》供应链专栏作者</w:t>
      </w:r>
      <w:r w:rsidR="0004606A">
        <w:rPr>
          <w:rFonts w:ascii="宋体" w:eastAsia="宋体" w:hAnsi="宋体" w:cs="宋体" w:hint="eastAsia"/>
          <w:lang w:eastAsia="zh-CN"/>
        </w:rPr>
        <w:t>；</w:t>
      </w:r>
    </w:p>
    <w:p w14:paraId="4FAFE618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《供应链数据分析BI平台》开发组成员；</w:t>
      </w:r>
    </w:p>
    <w:p w14:paraId="2A1AFEFC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《中国物流行业岗位规范指导丛书》副主编；</w:t>
      </w:r>
    </w:p>
    <w:p w14:paraId="68B4E256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《国际物流职业经理人知识体系指导》编委成员；</w:t>
      </w:r>
    </w:p>
    <w:p w14:paraId="25BE6223" w14:textId="6C76EA9F" w:rsidR="00AA0A04" w:rsidRPr="001821A9" w:rsidRDefault="00E4154D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版权产品：《敏捷交付》-卓越供应链管理</w:t>
      </w:r>
      <w:r w:rsidR="0004606A">
        <w:rPr>
          <w:rFonts w:ascii="宋体" w:eastAsia="宋体" w:hAnsi="宋体" w:cs="宋体" w:hint="eastAsia"/>
          <w:lang w:eastAsia="zh-CN"/>
        </w:rPr>
        <w:t>；</w:t>
      </w:r>
    </w:p>
    <w:p w14:paraId="13C7A1C6" w14:textId="77777777" w:rsidR="00AA0A04" w:rsidRPr="001B00E6" w:rsidRDefault="00E4154D">
      <w:pPr>
        <w:spacing w:line="360" w:lineRule="auto"/>
        <w:rPr>
          <w:rFonts w:ascii="宋体" w:eastAsia="宋体" w:hAnsi="宋体" w:cs="宋体" w:hint="eastAsia"/>
          <w:b/>
          <w:lang w:eastAsia="zh-CN"/>
        </w:rPr>
      </w:pPr>
      <w:r w:rsidRPr="001B00E6">
        <w:rPr>
          <w:rFonts w:ascii="宋体" w:eastAsia="宋体" w:hAnsi="宋体" w:cs="宋体" w:hint="eastAsia"/>
          <w:b/>
          <w:lang w:eastAsia="zh-CN"/>
        </w:rPr>
        <w:t>服务项目：</w:t>
      </w:r>
    </w:p>
    <w:p w14:paraId="6C95E039" w14:textId="77777777" w:rsidR="00AA0A04" w:rsidRDefault="00E4154D">
      <w:pPr>
        <w:spacing w:line="360" w:lineRule="auto"/>
        <w:rPr>
          <w:rFonts w:ascii="宋体" w:eastAsia="宋体" w:hAnsi="宋体" w:cs="宋体" w:hint="eastAsia"/>
          <w:b/>
          <w:bCs/>
          <w:lang w:eastAsia="zh-CN"/>
        </w:rPr>
      </w:pPr>
      <w:r>
        <w:rPr>
          <w:rFonts w:ascii="宋体" w:eastAsia="宋体" w:hAnsi="宋体" w:cs="宋体" w:hint="eastAsia"/>
          <w:b/>
          <w:bCs/>
          <w:lang w:eastAsia="zh-CN"/>
        </w:rPr>
        <w:t>供应</w:t>
      </w:r>
      <w:proofErr w:type="gramStart"/>
      <w:r>
        <w:rPr>
          <w:rFonts w:ascii="宋体" w:eastAsia="宋体" w:hAnsi="宋体" w:cs="宋体" w:hint="eastAsia"/>
          <w:b/>
          <w:bCs/>
          <w:lang w:eastAsia="zh-CN"/>
        </w:rPr>
        <w:t>链规划</w:t>
      </w:r>
      <w:proofErr w:type="gramEnd"/>
      <w:r>
        <w:rPr>
          <w:rFonts w:ascii="宋体" w:eastAsia="宋体" w:hAnsi="宋体" w:cs="宋体" w:hint="eastAsia"/>
          <w:b/>
          <w:bCs/>
          <w:lang w:eastAsia="zh-CN"/>
        </w:rPr>
        <w:t>设计类：</w:t>
      </w:r>
    </w:p>
    <w:p w14:paraId="4CC7ECDB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国家能源集团某铁路分公司</w:t>
      </w:r>
      <w:r>
        <w:rPr>
          <w:rFonts w:ascii="宋体" w:eastAsia="宋体" w:hAnsi="宋体" w:cs="宋体" w:hint="eastAsia"/>
        </w:rPr>
        <w:t>供应</w:t>
      </w:r>
      <w:proofErr w:type="gramStart"/>
      <w:r>
        <w:rPr>
          <w:rFonts w:ascii="宋体" w:eastAsia="宋体" w:hAnsi="宋体" w:cs="宋体" w:hint="eastAsia"/>
        </w:rPr>
        <w:t>链</w:t>
      </w:r>
      <w:r>
        <w:rPr>
          <w:rFonts w:ascii="宋体" w:eastAsia="宋体" w:hAnsi="宋体" w:cs="宋体" w:hint="eastAsia"/>
          <w:lang w:eastAsia="zh-CN"/>
        </w:rPr>
        <w:t>网络</w:t>
      </w:r>
      <w:proofErr w:type="gramEnd"/>
      <w:r>
        <w:rPr>
          <w:rFonts w:ascii="宋体" w:eastAsia="宋体" w:hAnsi="宋体" w:cs="宋体" w:hint="eastAsia"/>
          <w:lang w:eastAsia="zh-CN"/>
        </w:rPr>
        <w:t>优化</w:t>
      </w:r>
      <w:r>
        <w:rPr>
          <w:rFonts w:ascii="宋体" w:eastAsia="宋体" w:hAnsi="宋体" w:cs="宋体" w:hint="eastAsia"/>
        </w:rPr>
        <w:t>项目</w:t>
      </w:r>
      <w:r>
        <w:rPr>
          <w:rFonts w:ascii="宋体" w:eastAsia="宋体" w:hAnsi="宋体" w:cs="宋体" w:hint="eastAsia"/>
          <w:lang w:eastAsia="zh-CN"/>
        </w:rPr>
        <w:t>；</w:t>
      </w:r>
    </w:p>
    <w:p w14:paraId="2CD67B08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湖北鄂州某物流枢纽工程建设供应链顶层设计项目；</w:t>
      </w:r>
    </w:p>
    <w:p w14:paraId="3B3AA3D8" w14:textId="77777777" w:rsidR="00AA0A04" w:rsidRDefault="00E4154D">
      <w:pPr>
        <w:spacing w:line="360" w:lineRule="auto"/>
        <w:rPr>
          <w:rFonts w:ascii="宋体" w:eastAsia="宋体" w:hAnsi="宋体" w:cs="宋体" w:hint="eastAsia"/>
          <w:b/>
          <w:bCs/>
          <w:lang w:eastAsia="zh-CN"/>
        </w:rPr>
      </w:pPr>
      <w:r>
        <w:rPr>
          <w:rFonts w:ascii="宋体" w:eastAsia="宋体" w:hAnsi="宋体" w:cs="宋体" w:hint="eastAsia"/>
          <w:b/>
          <w:bCs/>
          <w:lang w:eastAsia="zh-CN"/>
        </w:rPr>
        <w:t>供应链运营类（已结案，更多进行中）：</w:t>
      </w:r>
    </w:p>
    <w:p w14:paraId="53AC6950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eastAsia="zh-CN"/>
        </w:rPr>
        <w:t>2025</w:t>
      </w:r>
      <w:r>
        <w:rPr>
          <w:rFonts w:ascii="宋体" w:eastAsia="宋体" w:hAnsi="宋体" w:cs="宋体" w:hint="eastAsia"/>
        </w:rPr>
        <w:t>深圳雷曼光电科技有限公司降本增效项目；</w:t>
      </w:r>
    </w:p>
    <w:p w14:paraId="185105B8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eastAsia="zh-CN"/>
        </w:rPr>
        <w:t>2025越南/惠州</w:t>
      </w:r>
      <w:proofErr w:type="gramStart"/>
      <w:r>
        <w:rPr>
          <w:rFonts w:ascii="宋体" w:eastAsia="宋体" w:hAnsi="宋体" w:cs="宋体" w:hint="eastAsia"/>
          <w:lang w:eastAsia="zh-CN"/>
        </w:rPr>
        <w:t>拓享科技</w:t>
      </w:r>
      <w:proofErr w:type="gramEnd"/>
      <w:r>
        <w:rPr>
          <w:rFonts w:ascii="宋体" w:eastAsia="宋体" w:hAnsi="宋体" w:cs="宋体" w:hint="eastAsia"/>
          <w:lang w:eastAsia="zh-CN"/>
        </w:rPr>
        <w:t>保交付、降成本、提人</w:t>
      </w:r>
      <w:proofErr w:type="gramStart"/>
      <w:r>
        <w:rPr>
          <w:rFonts w:ascii="宋体" w:eastAsia="宋体" w:hAnsi="宋体" w:cs="宋体" w:hint="eastAsia"/>
          <w:lang w:eastAsia="zh-CN"/>
        </w:rPr>
        <w:t>效</w:t>
      </w:r>
      <w:proofErr w:type="gramEnd"/>
      <w:r>
        <w:rPr>
          <w:rFonts w:ascii="宋体" w:eastAsia="宋体" w:hAnsi="宋体" w:cs="宋体" w:hint="eastAsia"/>
          <w:lang w:eastAsia="zh-CN"/>
        </w:rPr>
        <w:t>项目；</w:t>
      </w:r>
    </w:p>
    <w:p w14:paraId="77552DA5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eastAsia="zh-CN"/>
        </w:rPr>
        <w:t>2025</w:t>
      </w:r>
      <w:proofErr w:type="gramStart"/>
      <w:r>
        <w:rPr>
          <w:rFonts w:ascii="宋体" w:eastAsia="宋体" w:hAnsi="宋体" w:cs="宋体" w:hint="eastAsia"/>
          <w:lang w:eastAsia="zh-CN"/>
        </w:rPr>
        <w:t>中山稀导新材料</w:t>
      </w:r>
      <w:proofErr w:type="gramEnd"/>
      <w:r>
        <w:rPr>
          <w:rFonts w:ascii="宋体" w:eastAsia="宋体" w:hAnsi="宋体" w:cs="宋体" w:hint="eastAsia"/>
          <w:lang w:eastAsia="zh-CN"/>
        </w:rPr>
        <w:t>保交付、提质量、人效提升项目；</w:t>
      </w:r>
    </w:p>
    <w:p w14:paraId="19C50FED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2025深圳小矛自动化装备保交付、降成本项目；</w:t>
      </w:r>
    </w:p>
    <w:p w14:paraId="3800A9AD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2025深圳延兴</w:t>
      </w:r>
      <w:proofErr w:type="gramStart"/>
      <w:r>
        <w:rPr>
          <w:rFonts w:ascii="宋体" w:eastAsia="宋体" w:hAnsi="宋体" w:cs="宋体" w:hint="eastAsia"/>
          <w:lang w:eastAsia="zh-CN"/>
        </w:rPr>
        <w:t>铭科技</w:t>
      </w:r>
      <w:proofErr w:type="gramEnd"/>
      <w:r>
        <w:rPr>
          <w:rFonts w:ascii="宋体" w:eastAsia="宋体" w:hAnsi="宋体" w:cs="宋体" w:hint="eastAsia"/>
          <w:lang w:eastAsia="zh-CN"/>
        </w:rPr>
        <w:t>股份保交付、降成本项目；</w:t>
      </w:r>
    </w:p>
    <w:p w14:paraId="0C7A1CA1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2024东莞赛维精密生产利润率提升项目；</w:t>
      </w:r>
    </w:p>
    <w:p w14:paraId="43A90A9B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2024深圳亿曼丰科技保交付、降成本项目；</w:t>
      </w:r>
    </w:p>
    <w:p w14:paraId="4708A60A" w14:textId="77777777" w:rsidR="00AA0A04" w:rsidRDefault="00E4154D">
      <w:pPr>
        <w:spacing w:line="360" w:lineRule="auto"/>
        <w:rPr>
          <w:rFonts w:ascii="宋体" w:eastAsia="宋体" w:hAnsi="宋体" w:cs="宋体" w:hint="eastAsia"/>
          <w:b/>
          <w:bCs/>
          <w:lang w:eastAsia="zh-CN"/>
        </w:rPr>
      </w:pPr>
      <w:r>
        <w:rPr>
          <w:rFonts w:ascii="宋体" w:eastAsia="宋体" w:hAnsi="宋体" w:cs="宋体" w:hint="eastAsia"/>
          <w:b/>
          <w:bCs/>
          <w:lang w:eastAsia="zh-CN"/>
        </w:rPr>
        <w:lastRenderedPageBreak/>
        <w:t>采购管理与供应商类：</w:t>
      </w:r>
    </w:p>
    <w:p w14:paraId="31D69D48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color w:val="000000"/>
          <w:lang w:eastAsia="zh-CN"/>
        </w:rPr>
      </w:pPr>
      <w:r>
        <w:rPr>
          <w:rFonts w:ascii="宋体" w:eastAsia="宋体" w:hAnsi="宋体" w:cs="宋体" w:hint="eastAsia"/>
          <w:color w:val="000000"/>
          <w:lang w:eastAsia="zh-CN"/>
        </w:rPr>
        <w:t>佛山某非标装备企业采购商务与研发降本项目；</w:t>
      </w:r>
    </w:p>
    <w:p w14:paraId="115CB038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color w:val="000000"/>
          <w:lang w:eastAsia="zh-CN"/>
        </w:rPr>
      </w:pPr>
      <w:r>
        <w:rPr>
          <w:rFonts w:ascii="宋体" w:eastAsia="宋体" w:hAnsi="宋体" w:cs="宋体" w:hint="eastAsia"/>
          <w:color w:val="000000"/>
        </w:rPr>
        <w:t>宜家家居</w:t>
      </w:r>
      <w:r>
        <w:rPr>
          <w:rFonts w:ascii="宋体" w:eastAsia="宋体" w:hAnsi="宋体" w:cs="宋体" w:hint="eastAsia"/>
          <w:color w:val="000000"/>
          <w:lang w:eastAsia="zh-CN"/>
        </w:rPr>
        <w:t>惠州</w:t>
      </w:r>
      <w:r>
        <w:rPr>
          <w:rFonts w:ascii="宋体" w:eastAsia="宋体" w:hAnsi="宋体" w:cs="宋体" w:hint="eastAsia"/>
          <w:color w:val="000000"/>
        </w:rPr>
        <w:t>某OEM工厂采购成本降低项目</w:t>
      </w:r>
      <w:r>
        <w:rPr>
          <w:rFonts w:ascii="宋体" w:eastAsia="宋体" w:hAnsi="宋体" w:cs="宋体" w:hint="eastAsia"/>
          <w:color w:val="000000"/>
          <w:lang w:eastAsia="zh-CN"/>
        </w:rPr>
        <w:t>；</w:t>
      </w:r>
    </w:p>
    <w:p w14:paraId="2BE11EC0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</w:rPr>
        <w:t>珠海某电力企业</w:t>
      </w:r>
      <w:r>
        <w:rPr>
          <w:rFonts w:ascii="宋体" w:eastAsia="宋体" w:hAnsi="宋体" w:cs="宋体" w:hint="eastAsia"/>
          <w:lang w:eastAsia="zh-CN"/>
        </w:rPr>
        <w:t>（国企）</w:t>
      </w:r>
      <w:r>
        <w:rPr>
          <w:rFonts w:ascii="宋体" w:eastAsia="宋体" w:hAnsi="宋体" w:cs="宋体" w:hint="eastAsia"/>
        </w:rPr>
        <w:t>库存降低项目；</w:t>
      </w:r>
    </w:p>
    <w:p w14:paraId="76656D62" w14:textId="77777777" w:rsidR="00AA0A04" w:rsidRDefault="00E4154D">
      <w:pPr>
        <w:spacing w:line="360" w:lineRule="auto"/>
        <w:rPr>
          <w:rFonts w:ascii="宋体" w:eastAsia="宋体" w:hAnsi="宋体" w:cs="宋体" w:hint="eastAsia"/>
          <w:b/>
          <w:bCs/>
          <w:lang w:eastAsia="zh-CN"/>
        </w:rPr>
      </w:pPr>
      <w:r>
        <w:rPr>
          <w:rFonts w:ascii="宋体" w:eastAsia="宋体" w:hAnsi="宋体" w:cs="宋体" w:hint="eastAsia"/>
          <w:b/>
          <w:bCs/>
          <w:lang w:eastAsia="zh-CN"/>
        </w:rPr>
        <w:t>供应链需求预测与产销协同类：</w:t>
      </w:r>
    </w:p>
    <w:p w14:paraId="2C224D4D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eastAsia="zh-CN"/>
        </w:rPr>
        <w:t>深圳</w:t>
      </w:r>
      <w:proofErr w:type="gramStart"/>
      <w:r>
        <w:rPr>
          <w:rFonts w:ascii="宋体" w:eastAsia="宋体" w:hAnsi="宋体" w:cs="宋体" w:hint="eastAsia"/>
          <w:lang w:eastAsia="zh-CN"/>
        </w:rPr>
        <w:t>坂</w:t>
      </w:r>
      <w:proofErr w:type="gramEnd"/>
      <w:r>
        <w:rPr>
          <w:rFonts w:ascii="宋体" w:eastAsia="宋体" w:hAnsi="宋体" w:cs="宋体" w:hint="eastAsia"/>
          <w:lang w:eastAsia="zh-CN"/>
        </w:rPr>
        <w:t>田某跨境企业供应链数据分析项目；</w:t>
      </w:r>
    </w:p>
    <w:p w14:paraId="3AFC50D3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上海某新材料企业MRO供应链优化项目；</w:t>
      </w:r>
    </w:p>
    <w:p w14:paraId="7CB57DEC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</w:rPr>
      </w:pPr>
      <w:proofErr w:type="gramStart"/>
      <w:r>
        <w:rPr>
          <w:rFonts w:ascii="宋体" w:eastAsia="宋体" w:hAnsi="宋体" w:cs="宋体" w:hint="eastAsia"/>
          <w:lang w:eastAsia="zh-CN"/>
        </w:rPr>
        <w:t>德州</w:t>
      </w:r>
      <w:r>
        <w:rPr>
          <w:rFonts w:ascii="宋体" w:eastAsia="宋体" w:hAnsi="宋体" w:cs="宋体" w:hint="eastAsia"/>
        </w:rPr>
        <w:t>某</w:t>
      </w:r>
      <w:proofErr w:type="gramEnd"/>
      <w:r>
        <w:rPr>
          <w:rFonts w:ascii="宋体" w:eastAsia="宋体" w:hAnsi="宋体" w:cs="宋体" w:hint="eastAsia"/>
        </w:rPr>
        <w:t>流程化企业供应链优化综合项目；</w:t>
      </w:r>
    </w:p>
    <w:p w14:paraId="59ACCDAE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广州荟宝化妆品有限公司供应链优化项目；</w:t>
      </w:r>
    </w:p>
    <w:p w14:paraId="555B6B4B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天津某生物科技企业供应</w:t>
      </w:r>
      <w:proofErr w:type="gramStart"/>
      <w:r>
        <w:rPr>
          <w:rFonts w:ascii="宋体" w:eastAsia="宋体" w:hAnsi="宋体" w:cs="宋体" w:hint="eastAsia"/>
          <w:lang w:eastAsia="zh-CN"/>
        </w:rPr>
        <w:t>链计划</w:t>
      </w:r>
      <w:proofErr w:type="gramEnd"/>
      <w:r>
        <w:rPr>
          <w:rFonts w:ascii="宋体" w:eastAsia="宋体" w:hAnsi="宋体" w:cs="宋体" w:hint="eastAsia"/>
          <w:lang w:eastAsia="zh-CN"/>
        </w:rPr>
        <w:t>与产销协同项目；</w:t>
      </w:r>
    </w:p>
    <w:p w14:paraId="2F300958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济南某非标机械制造供应链计划项目；</w:t>
      </w:r>
    </w:p>
    <w:p w14:paraId="60E33A6D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华润医药某省分公司供应链库存优化</w:t>
      </w:r>
      <w:r>
        <w:rPr>
          <w:rFonts w:ascii="宋体" w:eastAsia="宋体" w:hAnsi="宋体" w:cs="宋体" w:hint="eastAsia"/>
          <w:lang w:eastAsia="zh-CN"/>
        </w:rPr>
        <w:t>、物流优化</w:t>
      </w:r>
      <w:r>
        <w:rPr>
          <w:rFonts w:ascii="宋体" w:eastAsia="宋体" w:hAnsi="宋体" w:cs="宋体" w:hint="eastAsia"/>
        </w:rPr>
        <w:t>项目；</w:t>
      </w:r>
    </w:p>
    <w:p w14:paraId="0845500D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proofErr w:type="gramStart"/>
      <w:r>
        <w:rPr>
          <w:rFonts w:ascii="宋体" w:eastAsia="宋体" w:hAnsi="宋体" w:cs="宋体" w:hint="eastAsia"/>
          <w:lang w:eastAsia="zh-CN"/>
        </w:rPr>
        <w:t>长沙某重工</w:t>
      </w:r>
      <w:proofErr w:type="gramEnd"/>
      <w:r>
        <w:rPr>
          <w:rFonts w:ascii="宋体" w:eastAsia="宋体" w:hAnsi="宋体" w:cs="宋体" w:hint="eastAsia"/>
          <w:lang w:eastAsia="zh-CN"/>
        </w:rPr>
        <w:t>装备企业供应</w:t>
      </w:r>
      <w:proofErr w:type="gramStart"/>
      <w:r>
        <w:rPr>
          <w:rFonts w:ascii="宋体" w:eastAsia="宋体" w:hAnsi="宋体" w:cs="宋体" w:hint="eastAsia"/>
          <w:lang w:eastAsia="zh-CN"/>
        </w:rPr>
        <w:t>链计划</w:t>
      </w:r>
      <w:proofErr w:type="gramEnd"/>
      <w:r>
        <w:rPr>
          <w:rFonts w:ascii="宋体" w:eastAsia="宋体" w:hAnsi="宋体" w:cs="宋体" w:hint="eastAsia"/>
          <w:lang w:eastAsia="zh-CN"/>
        </w:rPr>
        <w:t>与产销协调项目；</w:t>
      </w:r>
    </w:p>
    <w:p w14:paraId="661CBE24" w14:textId="77777777" w:rsidR="00AA0A04" w:rsidRDefault="00E4154D">
      <w:pPr>
        <w:spacing w:line="360" w:lineRule="auto"/>
        <w:rPr>
          <w:rFonts w:ascii="宋体" w:eastAsia="宋体" w:hAnsi="宋体" w:cs="宋体" w:hint="eastAsia"/>
          <w:b/>
          <w:bCs/>
          <w:lang w:eastAsia="zh-CN"/>
        </w:rPr>
      </w:pPr>
      <w:r>
        <w:rPr>
          <w:rFonts w:ascii="宋体" w:eastAsia="宋体" w:hAnsi="宋体" w:cs="宋体" w:hint="eastAsia"/>
          <w:b/>
          <w:bCs/>
          <w:lang w:eastAsia="zh-CN"/>
        </w:rPr>
        <w:t>供应链信息化类：</w:t>
      </w:r>
    </w:p>
    <w:p w14:paraId="77B7467D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color w:val="000000" w:themeColor="text1"/>
        </w:rPr>
      </w:pPr>
      <w:r>
        <w:rPr>
          <w:rFonts w:ascii="宋体" w:eastAsia="宋体" w:hAnsi="宋体" w:cs="宋体" w:hint="eastAsia"/>
          <w:color w:val="000000" w:themeColor="text1"/>
          <w:lang w:eastAsia="zh-CN"/>
        </w:rPr>
        <w:t>顺新晖（原夏晖/麦当劳）</w:t>
      </w:r>
      <w:r>
        <w:rPr>
          <w:rFonts w:ascii="宋体" w:eastAsia="宋体" w:hAnsi="宋体" w:cs="宋体" w:hint="eastAsia"/>
          <w:color w:val="000000" w:themeColor="text1"/>
        </w:rPr>
        <w:t>供应链信息化</w:t>
      </w:r>
      <w:r>
        <w:rPr>
          <w:rFonts w:ascii="宋体" w:eastAsia="宋体" w:hAnsi="宋体" w:cs="宋体" w:hint="eastAsia"/>
          <w:color w:val="000000" w:themeColor="text1"/>
          <w:lang w:eastAsia="zh-CN"/>
        </w:rPr>
        <w:t>建设优化</w:t>
      </w:r>
      <w:r>
        <w:rPr>
          <w:rFonts w:ascii="宋体" w:eastAsia="宋体" w:hAnsi="宋体" w:cs="宋体" w:hint="eastAsia"/>
          <w:color w:val="000000" w:themeColor="text1"/>
        </w:rPr>
        <w:t>项目(2016-202</w:t>
      </w:r>
      <w:r>
        <w:rPr>
          <w:rFonts w:ascii="宋体" w:eastAsia="宋体" w:hAnsi="宋体" w:cs="宋体" w:hint="eastAsia"/>
          <w:color w:val="000000" w:themeColor="text1"/>
          <w:lang w:eastAsia="zh-CN"/>
        </w:rPr>
        <w:t>4</w:t>
      </w:r>
      <w:r>
        <w:rPr>
          <w:rFonts w:ascii="宋体" w:eastAsia="宋体" w:hAnsi="宋体" w:cs="宋体" w:hint="eastAsia"/>
          <w:color w:val="000000" w:themeColor="text1"/>
        </w:rPr>
        <w:t>)；</w:t>
      </w:r>
    </w:p>
    <w:p w14:paraId="4D181A54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上海某非标装备（国企）ERP需求说明编制与选型项目；</w:t>
      </w:r>
    </w:p>
    <w:p w14:paraId="30B6D82A" w14:textId="77777777" w:rsidR="00AA0A04" w:rsidRDefault="00E4154D" w:rsidP="001821A9">
      <w:pPr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合肥洽洽集团SRM选型与实施项目；</w:t>
      </w:r>
    </w:p>
    <w:p w14:paraId="4280A87C" w14:textId="77777777" w:rsidR="001821A9" w:rsidRDefault="001821A9">
      <w:pPr>
        <w:spacing w:line="360" w:lineRule="auto"/>
        <w:rPr>
          <w:rFonts w:ascii="宋体" w:eastAsia="宋体" w:hAnsi="宋体" w:cs="宋体" w:hint="eastAsia"/>
          <w:b/>
          <w:color w:val="002060"/>
          <w:lang w:eastAsia="zh-CN"/>
        </w:rPr>
      </w:pPr>
    </w:p>
    <w:p w14:paraId="718FA051" w14:textId="49E071F5" w:rsidR="00AA0A04" w:rsidRPr="001B00E6" w:rsidRDefault="00E4154D">
      <w:pPr>
        <w:spacing w:line="360" w:lineRule="auto"/>
        <w:rPr>
          <w:rFonts w:ascii="宋体" w:eastAsia="宋体" w:hAnsi="宋体" w:cs="宋体" w:hint="eastAsia"/>
          <w:b/>
          <w:lang w:eastAsia="zh-CN"/>
        </w:rPr>
      </w:pPr>
      <w:r w:rsidRPr="001B00E6">
        <w:rPr>
          <w:rFonts w:ascii="宋体" w:eastAsia="宋体" w:hAnsi="宋体" w:cs="宋体" w:hint="eastAsia"/>
          <w:b/>
          <w:lang w:eastAsia="zh-CN"/>
        </w:rPr>
        <w:t>主讲课程：</w:t>
      </w:r>
    </w:p>
    <w:p w14:paraId="3DA67D84" w14:textId="77777777" w:rsidR="001B00E6" w:rsidRPr="001B00E6" w:rsidRDefault="001B00E6" w:rsidP="001B00E6">
      <w:pPr>
        <w:spacing w:line="360" w:lineRule="auto"/>
        <w:rPr>
          <w:rFonts w:ascii="宋体" w:eastAsia="宋体" w:hAnsi="宋体" w:cs="宋体"/>
          <w:lang w:eastAsia="zh-CN"/>
        </w:rPr>
      </w:pPr>
      <w:r w:rsidRPr="001B00E6">
        <w:rPr>
          <w:rFonts w:ascii="宋体" w:eastAsia="宋体" w:hAnsi="宋体" w:cs="宋体" w:hint="eastAsia"/>
          <w:lang w:eastAsia="zh-CN"/>
        </w:rPr>
        <w:t>《供应链战略规划与顶层设计》</w:t>
      </w:r>
    </w:p>
    <w:p w14:paraId="372A1283" w14:textId="4870710C" w:rsidR="001B00E6" w:rsidRPr="001B00E6" w:rsidRDefault="001B00E6" w:rsidP="001B00E6">
      <w:pPr>
        <w:spacing w:line="360" w:lineRule="auto"/>
        <w:rPr>
          <w:rFonts w:ascii="宋体" w:eastAsia="宋体" w:hAnsi="宋体" w:cs="宋体"/>
          <w:lang w:eastAsia="zh-CN"/>
        </w:rPr>
      </w:pPr>
      <w:r w:rsidRPr="001B00E6">
        <w:rPr>
          <w:rFonts w:ascii="宋体" w:eastAsia="宋体" w:hAnsi="宋体" w:cs="宋体" w:hint="eastAsia"/>
          <w:lang w:eastAsia="zh-CN"/>
        </w:rPr>
        <w:t>《阳光智链</w:t>
      </w:r>
      <w:r>
        <w:rPr>
          <w:rFonts w:ascii="宋体" w:eastAsia="宋体" w:hAnsi="宋体" w:cs="宋体" w:hint="eastAsia"/>
          <w:lang w:eastAsia="zh-CN"/>
        </w:rPr>
        <w:t>——</w:t>
      </w:r>
      <w:r w:rsidRPr="001B00E6">
        <w:rPr>
          <w:rFonts w:ascii="宋体" w:eastAsia="宋体" w:hAnsi="宋体" w:cs="宋体" w:hint="eastAsia"/>
          <w:lang w:eastAsia="zh-CN"/>
        </w:rPr>
        <w:t>供应链运营实战对抗沙盘》</w:t>
      </w:r>
    </w:p>
    <w:p w14:paraId="6414F218" w14:textId="77777777" w:rsidR="001B00E6" w:rsidRPr="001B00E6" w:rsidRDefault="001B00E6" w:rsidP="001B00E6">
      <w:pPr>
        <w:spacing w:line="360" w:lineRule="auto"/>
        <w:rPr>
          <w:rFonts w:ascii="宋体" w:eastAsia="宋体" w:hAnsi="宋体" w:cs="宋体"/>
          <w:lang w:eastAsia="zh-CN"/>
        </w:rPr>
      </w:pPr>
      <w:r w:rsidRPr="001B00E6">
        <w:rPr>
          <w:rFonts w:ascii="宋体" w:eastAsia="宋体" w:hAnsi="宋体" w:cs="宋体" w:hint="eastAsia"/>
          <w:lang w:eastAsia="zh-CN"/>
        </w:rPr>
        <w:t>《供应链金融模式创新与风险防控》</w:t>
      </w:r>
    </w:p>
    <w:p w14:paraId="12988000" w14:textId="4E30C3AA" w:rsidR="001B00E6" w:rsidRPr="001B00E6" w:rsidRDefault="001B00E6" w:rsidP="001B00E6">
      <w:pPr>
        <w:spacing w:line="360" w:lineRule="auto"/>
        <w:rPr>
          <w:rFonts w:ascii="宋体" w:eastAsia="宋体" w:hAnsi="宋体" w:cs="宋体"/>
          <w:lang w:eastAsia="zh-CN"/>
        </w:rPr>
      </w:pPr>
      <w:r w:rsidRPr="001B00E6">
        <w:rPr>
          <w:rFonts w:ascii="宋体" w:eastAsia="宋体" w:hAnsi="宋体" w:cs="宋体" w:hint="eastAsia"/>
          <w:lang w:eastAsia="zh-CN"/>
        </w:rPr>
        <w:t>《</w:t>
      </w:r>
      <w:r w:rsidRPr="001B00E6">
        <w:rPr>
          <w:rFonts w:ascii="宋体" w:eastAsia="宋体" w:hAnsi="宋体" w:cs="宋体"/>
          <w:lang w:eastAsia="zh-CN"/>
        </w:rPr>
        <w:t>AI</w:t>
      </w:r>
      <w:r w:rsidRPr="001B00E6">
        <w:rPr>
          <w:rFonts w:ascii="宋体" w:eastAsia="宋体" w:hAnsi="宋体" w:cs="宋体" w:hint="eastAsia"/>
          <w:lang w:eastAsia="zh-CN"/>
        </w:rPr>
        <w:t>赋能</w:t>
      </w:r>
      <w:r>
        <w:rPr>
          <w:rFonts w:ascii="宋体" w:eastAsia="宋体" w:hAnsi="宋体" w:cs="宋体" w:hint="eastAsia"/>
          <w:lang w:eastAsia="zh-CN"/>
        </w:rPr>
        <w:t>——</w:t>
      </w:r>
      <w:r w:rsidRPr="001B00E6">
        <w:rPr>
          <w:rFonts w:ascii="宋体" w:eastAsia="宋体" w:hAnsi="宋体" w:cs="宋体" w:hint="eastAsia"/>
          <w:lang w:eastAsia="zh-CN"/>
        </w:rPr>
        <w:t>数智化供应链运营实践》</w:t>
      </w:r>
      <w:r w:rsidRPr="001B00E6">
        <w:rPr>
          <w:rFonts w:ascii="宋体" w:eastAsia="宋体" w:hAnsi="宋体" w:cs="宋体"/>
          <w:lang w:eastAsia="zh-CN"/>
        </w:rPr>
        <w:t xml:space="preserve"> </w:t>
      </w:r>
    </w:p>
    <w:p w14:paraId="7F734E72" w14:textId="77777777" w:rsidR="001B00E6" w:rsidRPr="001B00E6" w:rsidRDefault="001B00E6" w:rsidP="001B00E6">
      <w:pPr>
        <w:spacing w:line="360" w:lineRule="auto"/>
        <w:rPr>
          <w:rFonts w:ascii="宋体" w:eastAsia="宋体" w:hAnsi="宋体" w:cs="宋体"/>
          <w:lang w:eastAsia="zh-CN"/>
        </w:rPr>
      </w:pPr>
      <w:r w:rsidRPr="001B00E6">
        <w:rPr>
          <w:rFonts w:ascii="宋体" w:eastAsia="宋体" w:hAnsi="宋体" w:cs="宋体" w:hint="eastAsia"/>
          <w:lang w:eastAsia="zh-CN"/>
        </w:rPr>
        <w:t>《不断货、少库存的卓越供应链计划运营》</w:t>
      </w:r>
    </w:p>
    <w:p w14:paraId="2B5D8D9D" w14:textId="15753DE6" w:rsidR="001821A9" w:rsidRDefault="001B00E6" w:rsidP="001B00E6">
      <w:pPr>
        <w:spacing w:line="360" w:lineRule="auto"/>
        <w:rPr>
          <w:rFonts w:ascii="宋体" w:eastAsia="宋体" w:hAnsi="宋体" w:cs="宋体"/>
          <w:lang w:eastAsia="zh-CN"/>
        </w:rPr>
      </w:pPr>
      <w:r w:rsidRPr="001B00E6">
        <w:rPr>
          <w:rFonts w:ascii="宋体" w:eastAsia="宋体" w:hAnsi="宋体" w:cs="宋体" w:hint="eastAsia"/>
          <w:lang w:eastAsia="zh-CN"/>
        </w:rPr>
        <w:t>《敏捷交付</w:t>
      </w:r>
      <w:r>
        <w:rPr>
          <w:rFonts w:ascii="宋体" w:eastAsia="宋体" w:hAnsi="宋体" w:cs="宋体" w:hint="eastAsia"/>
          <w:lang w:eastAsia="zh-CN"/>
        </w:rPr>
        <w:t>——</w:t>
      </w:r>
      <w:r w:rsidRPr="001B00E6">
        <w:rPr>
          <w:rFonts w:ascii="宋体" w:eastAsia="宋体" w:hAnsi="宋体" w:cs="宋体" w:hint="eastAsia"/>
          <w:lang w:eastAsia="zh-CN"/>
        </w:rPr>
        <w:t>卓越供应链运营》</w:t>
      </w:r>
    </w:p>
    <w:p w14:paraId="1C8915B9" w14:textId="3A400305" w:rsidR="001B00E6" w:rsidRPr="001B00E6" w:rsidRDefault="001B00E6" w:rsidP="001B00E6">
      <w:pPr>
        <w:spacing w:line="360" w:lineRule="auto"/>
        <w:rPr>
          <w:rFonts w:ascii="宋体" w:eastAsia="宋体" w:hAnsi="宋体" w:cs="宋体" w:hint="eastAsia"/>
          <w:lang w:eastAsia="zh-CN"/>
        </w:rPr>
      </w:pPr>
      <w:r w:rsidRPr="001B00E6">
        <w:rPr>
          <w:rFonts w:ascii="宋体" w:eastAsia="宋体" w:hAnsi="宋体" w:cs="宋体" w:hint="eastAsia"/>
          <w:lang w:eastAsia="zh-CN"/>
        </w:rPr>
        <w:t>《采购组织综合技能提升训练》</w:t>
      </w:r>
    </w:p>
    <w:p w14:paraId="23A3B0C5" w14:textId="403289D5" w:rsidR="001B00E6" w:rsidRPr="001B00E6" w:rsidRDefault="001B00E6">
      <w:pPr>
        <w:spacing w:line="360" w:lineRule="auto"/>
        <w:rPr>
          <w:rFonts w:ascii="宋体" w:eastAsia="宋体" w:hAnsi="宋体" w:cs="宋体"/>
          <w:lang w:eastAsia="zh-CN"/>
        </w:rPr>
      </w:pPr>
      <w:r w:rsidRPr="001B00E6">
        <w:rPr>
          <w:rFonts w:ascii="宋体" w:eastAsia="宋体" w:hAnsi="宋体" w:cs="宋体" w:hint="eastAsia"/>
          <w:lang w:eastAsia="zh-CN"/>
        </w:rPr>
        <w:t>《第三方物流企业转型与市场拓展策略》</w:t>
      </w:r>
    </w:p>
    <w:p w14:paraId="0E74ABFE" w14:textId="77777777" w:rsidR="001B00E6" w:rsidRDefault="001B00E6">
      <w:pPr>
        <w:spacing w:line="360" w:lineRule="auto"/>
        <w:rPr>
          <w:rFonts w:ascii="宋体" w:eastAsia="宋体" w:hAnsi="宋体" w:cs="宋体" w:hint="eastAsia"/>
          <w:b/>
          <w:color w:val="1F3864"/>
          <w:lang w:eastAsia="zh-CN"/>
        </w:rPr>
      </w:pPr>
    </w:p>
    <w:p w14:paraId="5C017FF2" w14:textId="288FAFF2" w:rsidR="00AA0A04" w:rsidRPr="001B00E6" w:rsidRDefault="00E4154D">
      <w:pPr>
        <w:spacing w:line="360" w:lineRule="auto"/>
        <w:rPr>
          <w:rFonts w:ascii="宋体" w:eastAsia="宋体" w:hAnsi="宋体" w:cs="宋体" w:hint="eastAsia"/>
          <w:b/>
          <w:lang w:eastAsia="zh-CN"/>
        </w:rPr>
      </w:pPr>
      <w:r w:rsidRPr="001B00E6">
        <w:rPr>
          <w:rFonts w:ascii="宋体" w:eastAsia="宋体" w:hAnsi="宋体" w:cs="宋体" w:hint="eastAsia"/>
          <w:b/>
          <w:lang w:eastAsia="zh-CN"/>
        </w:rPr>
        <w:t>课程特色：</w:t>
      </w:r>
    </w:p>
    <w:p w14:paraId="409652D0" w14:textId="77777777" w:rsidR="00AA0A04" w:rsidRDefault="00E4154D">
      <w:pPr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/>
          <w:lang w:eastAsia="zh-CN"/>
        </w:rPr>
        <w:t>场景化：</w:t>
      </w:r>
      <w:r>
        <w:rPr>
          <w:rFonts w:ascii="宋体" w:eastAsia="宋体" w:hAnsi="宋体" w:cs="宋体" w:hint="eastAsia"/>
        </w:rPr>
        <w:t>累计经历数百家企业，大量案例储备</w:t>
      </w:r>
      <w:r>
        <w:rPr>
          <w:rFonts w:ascii="宋体" w:eastAsia="宋体" w:hAnsi="宋体" w:cs="宋体" w:hint="eastAsia"/>
          <w:lang w:eastAsia="zh-CN"/>
        </w:rPr>
        <w:t>，100%将学员带入实际情景中，促动所思，</w:t>
      </w:r>
      <w:r>
        <w:rPr>
          <w:rFonts w:ascii="宋体" w:eastAsia="宋体" w:hAnsi="宋体" w:cs="宋体" w:hint="eastAsia"/>
        </w:rPr>
        <w:t>所学即所用。</w:t>
      </w:r>
    </w:p>
    <w:p w14:paraId="61F3BE9E" w14:textId="77777777" w:rsidR="00AA0A04" w:rsidRDefault="00E4154D">
      <w:pPr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/>
          <w:lang w:eastAsia="zh-CN"/>
        </w:rPr>
        <w:t>高融合：</w:t>
      </w:r>
      <w:r>
        <w:rPr>
          <w:rFonts w:ascii="宋体" w:eastAsia="宋体" w:hAnsi="宋体" w:cs="宋体" w:hint="eastAsia"/>
        </w:rPr>
        <w:t>通过案例讨论/情景模拟/视频分析/</w:t>
      </w:r>
      <w:r>
        <w:rPr>
          <w:rFonts w:ascii="宋体" w:eastAsia="宋体" w:hAnsi="宋体" w:cs="宋体" w:hint="eastAsia"/>
          <w:lang w:eastAsia="zh-CN"/>
        </w:rPr>
        <w:t>体验沙盘/</w:t>
      </w:r>
      <w:r>
        <w:rPr>
          <w:rFonts w:ascii="宋体" w:eastAsia="宋体" w:hAnsi="宋体" w:cs="宋体" w:hint="eastAsia"/>
        </w:rPr>
        <w:t>小组PK方式实现理性知识感性演绎，感性知识理性升华，为学员100%接收</w:t>
      </w:r>
      <w:r>
        <w:rPr>
          <w:rFonts w:ascii="宋体" w:eastAsia="宋体" w:hAnsi="宋体" w:cs="宋体" w:hint="eastAsia"/>
          <w:lang w:eastAsia="zh-CN"/>
        </w:rPr>
        <w:t>信息</w:t>
      </w:r>
      <w:r>
        <w:rPr>
          <w:rFonts w:ascii="宋体" w:eastAsia="宋体" w:hAnsi="宋体" w:cs="宋体" w:hint="eastAsia"/>
        </w:rPr>
        <w:t>提供支持。</w:t>
      </w:r>
    </w:p>
    <w:p w14:paraId="5EE4910F" w14:textId="77777777" w:rsidR="00AA0A04" w:rsidRDefault="00E4154D">
      <w:pPr>
        <w:spacing w:line="360" w:lineRule="auto"/>
        <w:rPr>
          <w:rFonts w:ascii="宋体" w:eastAsia="宋体" w:hAnsi="宋体" w:cs="宋体" w:hint="eastAsia"/>
          <w:b/>
          <w:color w:val="00206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能落地：</w:t>
      </w:r>
      <w:r>
        <w:rPr>
          <w:rFonts w:ascii="宋体" w:eastAsia="宋体" w:hAnsi="宋体" w:cs="宋体" w:hint="eastAsia"/>
        </w:rPr>
        <w:t>课程结束提供给学员电子版操作工具，参考范例，为100%落地提供利器。</w:t>
      </w:r>
    </w:p>
    <w:p w14:paraId="6C2D9FF2" w14:textId="1DDF100D" w:rsidR="001821A9" w:rsidRDefault="00E4154D">
      <w:pPr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授课风格：</w:t>
      </w:r>
      <w:r>
        <w:rPr>
          <w:rFonts w:ascii="宋体" w:eastAsia="宋体" w:hAnsi="宋体" w:cs="宋体" w:hint="eastAsia"/>
          <w:lang w:eastAsia="zh-CN"/>
        </w:rPr>
        <w:t>浅入深出、鞭辟入里、慷慨激昂、妙趣横生</w:t>
      </w:r>
    </w:p>
    <w:p w14:paraId="318AD6D8" w14:textId="77777777" w:rsidR="001821A9" w:rsidRDefault="001821A9">
      <w:pPr>
        <w:spacing w:line="360" w:lineRule="auto"/>
        <w:rPr>
          <w:rFonts w:ascii="宋体" w:eastAsia="宋体" w:hAnsi="宋体" w:cs="宋体" w:hint="eastAsia"/>
          <w:b/>
          <w:color w:val="1F3864"/>
          <w:lang w:eastAsia="zh-CN"/>
        </w:rPr>
      </w:pPr>
    </w:p>
    <w:p w14:paraId="3A230B21" w14:textId="77777777" w:rsidR="001821A9" w:rsidRDefault="00E4154D">
      <w:pPr>
        <w:spacing w:line="360" w:lineRule="auto"/>
        <w:rPr>
          <w:rFonts w:ascii="宋体" w:eastAsia="宋体" w:hAnsi="宋体" w:cs="宋体" w:hint="eastAsia"/>
          <w:b/>
          <w:lang w:eastAsia="zh-CN"/>
        </w:rPr>
      </w:pPr>
      <w:r w:rsidRPr="001B00E6">
        <w:rPr>
          <w:rFonts w:ascii="宋体" w:eastAsia="宋体" w:hAnsi="宋体" w:cs="宋体" w:hint="eastAsia"/>
          <w:b/>
          <w:lang w:eastAsia="zh-CN"/>
        </w:rPr>
        <w:t>部分服务客户：</w:t>
      </w:r>
    </w:p>
    <w:p w14:paraId="08C06762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协会类：</w:t>
      </w:r>
      <w:r>
        <w:rPr>
          <w:rFonts w:ascii="宋体" w:eastAsia="宋体" w:hAnsi="宋体" w:cs="宋体" w:hint="eastAsia"/>
          <w:kern w:val="0"/>
          <w:lang w:eastAsia="zh-CN"/>
        </w:rPr>
        <w:t>中国物流采购联合会、深圳物流与供应链协会、厦门物流协会、无锡采购与供应链协会、中国玩具协会、广东中小企业促进会、上海供应链发展促进会……</w:t>
      </w:r>
    </w:p>
    <w:p w14:paraId="2A97D65F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高等院校类：</w:t>
      </w:r>
      <w:r>
        <w:rPr>
          <w:rFonts w:ascii="宋体" w:eastAsia="宋体" w:hAnsi="宋体" w:cs="宋体" w:hint="eastAsia"/>
          <w:kern w:val="0"/>
          <w:lang w:eastAsia="zh-CN"/>
        </w:rPr>
        <w:t>青岛石油大学（东区）、天津南开大学、天津大学、中南大学商学院、暨南大学、中山大学、北京大学、厦门大学、浙江工商大学、上海交通大学、南昌大学、中南大学、浙江大学、深圳职业技术大学、江苏/厦门开放大学……</w:t>
      </w:r>
    </w:p>
    <w:p w14:paraId="269ADB62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跨境平台类：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凡狮会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特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讯咨询、WISH、增量科技、易仓科技……</w:t>
      </w:r>
    </w:p>
    <w:p w14:paraId="7BE94C18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大型国企：</w:t>
      </w:r>
      <w:r>
        <w:rPr>
          <w:rFonts w:ascii="宋体" w:eastAsia="宋体" w:hAnsi="宋体" w:cs="宋体" w:hint="eastAsia"/>
          <w:kern w:val="0"/>
          <w:lang w:eastAsia="zh-CN"/>
        </w:rPr>
        <w:t>南方电网供应链中心、国家电网（产业链企业）、国能神华国寿电厂、北京中广核电、阳江核电、大亚湾核电、华电榆横电厂、山东能源、哈铁煤炭、苏州协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鑫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电力、国电南瑞；国能神华物资、国能包神铁路、国能神准铁路、神朔铁路（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现包神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合并）、国能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神华准能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北京中铁物资集团、武汉中铁电气化、中国铁路物资集团（西安）、哈尔滨铁路局、沈阳铁路局、中铁19局、陕西延长石油、中国石化（吉林）、神火集团、昆明地铁、武汉（大冶）有色金属、中国建材南方水泥、华润水泥、新疆中泰化学、浦东航油、中国民航、中建四局（佛山）、中建八局（西南）、中国电建集团、中国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铁建重工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、上海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振华重工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、新船重工、成都三峡物资、中烟工业（湖北、广西）、中烟连锁专卖（新疆）、井神盐业、长沙盐业、太原钢铁、攀枝花钢铁、襄阳武钢重材、岭南集团、中国邮政（广州、中山）、福建中邮（厦门）、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鑫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雁印刷（中国邮政）、中邮科技、广州信源设备、上海港、厦门现代码头、上海外高桥、广州自来水、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中电普华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、中国通用技术集团（北京）、成都东方电气、成都核动力、广西</w:t>
      </w:r>
      <w:r>
        <w:rPr>
          <w:rFonts w:ascii="宋体" w:eastAsia="宋体" w:hAnsi="宋体" w:cs="宋体" w:hint="eastAsia"/>
          <w:kern w:val="0"/>
          <w:lang w:eastAsia="zh-CN"/>
        </w:rPr>
        <w:lastRenderedPageBreak/>
        <w:t>林控集团、天津东疆保税、广州中石油学院、天津中海油、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佛山国星光电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……</w:t>
      </w:r>
    </w:p>
    <w:p w14:paraId="5D28F397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新能源产业链类：</w:t>
      </w:r>
      <w:r>
        <w:rPr>
          <w:rFonts w:ascii="宋体" w:eastAsia="宋体" w:hAnsi="宋体" w:cs="宋体" w:hint="eastAsia"/>
          <w:kern w:val="0"/>
          <w:lang w:eastAsia="zh-CN"/>
        </w:rPr>
        <w:t>青岛云路新能源、深圳卡尔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酷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科技股份、惠州泰科动力、深圳夏瑞科技股份、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隆基光伏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、北京金风科技、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烟台国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轩新材、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晶澳太阳能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、青海北大泰丰先行、烟台泰和新材料、巨石集团、新凤鸣集团、江门科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恒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股份、乐山航达储能科技</w:t>
      </w:r>
      <w:r w:rsidR="001821A9">
        <w:rPr>
          <w:rFonts w:ascii="宋体" w:eastAsia="宋体" w:hAnsi="宋体" w:cs="宋体" w:hint="eastAsia"/>
          <w:kern w:val="0"/>
          <w:lang w:eastAsia="zh-CN"/>
        </w:rPr>
        <w:t>……</w:t>
      </w:r>
    </w:p>
    <w:p w14:paraId="522BC37A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金融机构：</w:t>
      </w:r>
      <w:r>
        <w:rPr>
          <w:rFonts w:ascii="宋体" w:eastAsia="宋体" w:hAnsi="宋体" w:cs="宋体" w:hint="eastAsia"/>
          <w:kern w:val="0"/>
          <w:lang w:eastAsia="zh-CN"/>
        </w:rPr>
        <w:t>招商银行（厦门）、长安银行(榆林)、华翰小贷（重庆）、汉口银行……</w:t>
      </w:r>
    </w:p>
    <w:p w14:paraId="7EE8ED4F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kern w:val="0"/>
          <w:lang w:eastAsia="zh-CN"/>
        </w:rPr>
        <w:t>通信、互联网：中国移动（北京、四川、黑龙江、青海、重庆、绵阳、西安、长春、海南、广东、河南等60期以上）、中国电信（兰州、杭州）、沈阳北方广电、杭州中通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通迅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……</w:t>
      </w:r>
    </w:p>
    <w:p w14:paraId="11C0FBDC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kern w:val="0"/>
          <w:lang w:eastAsia="zh-CN"/>
        </w:rPr>
        <w:t>航空航天航海：江南造船、贵阳科工集团、陕西航天化学动力、成都中航成飞、河北福克埃尔莫（空中客车线束供方）……</w:t>
      </w:r>
    </w:p>
    <w:p w14:paraId="0DCC5998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高铁、汽车产业链类：</w:t>
      </w:r>
      <w:r>
        <w:rPr>
          <w:rFonts w:ascii="宋体" w:eastAsia="宋体" w:hAnsi="宋体" w:cs="宋体" w:hint="eastAsia"/>
          <w:kern w:val="0"/>
          <w:lang w:eastAsia="zh-CN"/>
        </w:rPr>
        <w:t>广州本田（黄埔，连续3年）、捷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豹路虎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（常熟，连续5期）、沈阳宝马（本溪德科斯米尔）、十堰东风实业、东风商用车、唐山中车（北车）、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株州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中车（南车）、吉利汽车、比亚迪（西安）、江西江铃、保定长安汽车、柳州五菱汽车、福建龙马环卫（特种车）、重庆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迪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马汽车、长安福特（保定、重庆）、广州威尔弗汽车配件、通力轮胎、玲珑轮胎、宁夏宝廷新能源、北汽福田、江铃汽车、金风科技、道达尔润滑油、厦钨集团、襄阳东风电驱、重庆川仪自动化、鼎汉技术、襄阳骆驼集团、宜昌南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玻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、南阳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淅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减、江阴江南模塑、中伟新材、中谷矿业（广州、内蒙）、常州恒立油缸、深圳赛尔康科技、昆山迈致、宇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瞳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光学……</w:t>
      </w:r>
    </w:p>
    <w:p w14:paraId="3C70A598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kern w:val="0"/>
          <w:lang w:eastAsia="zh-CN"/>
        </w:rPr>
        <w:t>家电类：TCL、海尔集团、青岛海信、上海松下（杭州）、伊莱克斯、深圳东芝泰格、顺德美的（空调、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厨电事业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部）、合肥美的（冰箱）、深圳创维电子（机芯）、富士康深圳（深圳IE学院、中央采购部、佛山基地）、TCL惠州、无锡伟成金属、斯比泰电子（华为OEM）、佛山万和电气、佛山万家乐电气、志高空调、康佳集团、宁波方太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洲明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LED……</w:t>
      </w:r>
    </w:p>
    <w:p w14:paraId="763DCC73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kern w:val="0"/>
          <w:lang w:eastAsia="zh-CN"/>
        </w:rPr>
        <w:t>3C、IT与高科技类：深圳华为终端、华为大学（深圳）、华为鲲鹏、维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谛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技术、深圳联想电脑、上海惠普、马尾飞毛腿电池、上海与德手机、爱培科、LG乐金、索尼（大连）、深南电路、深信服、巨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一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科技、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广州视源股份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、华星光电、深南电路、广州捷普电子、广东通信产业服务、东莞记忆科技、华润数科……</w:t>
      </w:r>
    </w:p>
    <w:p w14:paraId="646A64C1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kern w:val="0"/>
          <w:lang w:eastAsia="zh-CN"/>
        </w:rPr>
        <w:t>产业链平台类：上海米思米、深圳联合利丰、阿里零售通、上海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欧冶电商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、天津东彊、企查查、京东工品一号、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美团快驴……</w:t>
      </w:r>
      <w:proofErr w:type="gramEnd"/>
    </w:p>
    <w:p w14:paraId="5B98E520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lastRenderedPageBreak/>
        <w:t>电气类：</w:t>
      </w:r>
      <w:r>
        <w:rPr>
          <w:rFonts w:ascii="宋体" w:eastAsia="宋体" w:hAnsi="宋体" w:cs="宋体" w:hint="eastAsia"/>
          <w:kern w:val="0"/>
          <w:lang w:eastAsia="zh-CN"/>
        </w:rPr>
        <w:t>上海华测、上海电气、上海海得控制、上海良信、上海欧姆龙、平高电气……</w:t>
      </w:r>
    </w:p>
    <w:p w14:paraId="6472B08A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非标设备类：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景津装备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、金牛砖机、日立电梯（佛山、成都）、邦德激光、长园深瑞、海洋王照明、浙江高信科技、KUKA、长沙中烟物流技术、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深圳瑞凌实业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、深圳力佳机电、东莞创机电业TTI、天津西门子轨道交通、拓斯达技术、科达制造、南兴制造、珠海远东幕墙、佛山辛格林电梯……</w:t>
      </w:r>
    </w:p>
    <w:p w14:paraId="2FE1B985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医药类：</w:t>
      </w:r>
      <w:r>
        <w:rPr>
          <w:rFonts w:ascii="宋体" w:eastAsia="宋体" w:hAnsi="宋体" w:cs="宋体" w:hint="eastAsia"/>
          <w:kern w:val="0"/>
          <w:lang w:eastAsia="zh-CN"/>
        </w:rPr>
        <w:t>三生医药、国邦药业、绍兴新和成、华润医药（流通）、华润三九（制造）、上海国药（流通）、西部医药（流通）、新产业生物、成都康弘药业、淮南山河药辅、重庆医药（流通）、深圳迈瑞医疗、上海LG化学、上海赛诺菲……</w:t>
      </w:r>
    </w:p>
    <w:p w14:paraId="0A4955DB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快销、电商：</w:t>
      </w:r>
      <w:r>
        <w:rPr>
          <w:rFonts w:ascii="宋体" w:eastAsia="宋体" w:hAnsi="宋体" w:cs="宋体" w:hint="eastAsia"/>
          <w:kern w:val="0"/>
          <w:lang w:eastAsia="zh-CN"/>
        </w:rPr>
        <w:t>上海家化、京东商城（北京）、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唯品会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（华中鄂州）、易仓科技（海豚学园）、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洽洽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食品、南京苏食、深圳华润饮料、飞鹤奶粉、东鹏特饮、上海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巧厨电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商、深圳40大道、北京大成食品（肯德基）、中裕食品、武汉伊利、蒙牛集团（沈阳 马鞍山、银川、呼和浩特）、现代牧业、湖南绝味、焦作大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咖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（蜜雪冰城）、湛江国联、深圳晨光乳业、可口可乐（南宁、南京、山东）、山东禹王集团、临沂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阜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丰集团、上海庄臣、无限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极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集团、广州雅利洁集团、中山诺斯贝尔、顺德科凡家私定制、成都岸宝集团、沃尔玛深圳中央采购、深圳青岛啤酒、晋江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柒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牌男装、福建三盛实业、上海天德勤汽车、承德露露、厦门银鹭、展辰涂料、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台湾屏荣食品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意尔康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鞋业、济南鸿润、上海贝泰妮、哈尔滨象屿生物科技、宁波得力集团、烟台海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氏海诺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、腾县林投、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莆田华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峰华锦、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考虫网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、晨光文具、赵一鸣零食（零食很忙）……</w:t>
      </w:r>
    </w:p>
    <w:p w14:paraId="5764AEF3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物流行业：</w:t>
      </w:r>
      <w:r>
        <w:rPr>
          <w:rFonts w:ascii="宋体" w:eastAsia="宋体" w:hAnsi="宋体" w:cs="宋体" w:hint="eastAsia"/>
          <w:kern w:val="0"/>
          <w:lang w:eastAsia="zh-CN"/>
        </w:rPr>
        <w:t>上海中远海运、普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洛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斯物流、顺丰速运（华北、华中大区、华南区）、顺丰科技、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北京朝批物流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上海顶通物流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（康师傅）、北京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祥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龙物流、广州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广泓冷链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、大连铁越物流、中外运物流、成都新华文轩、南京凤凰传媒、大连港、上海凯捷、深圳海格物流、中信物流、深圳天维思科技（物流软件）、甘肃鼎力物流、太古冷链、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中远冷链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、昆明宝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象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物流、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云南云锡物流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、上海东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浩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兰生、西安斯伦贝谢油服、蜀道物流……</w:t>
      </w:r>
    </w:p>
    <w:p w14:paraId="35FE8FBF" w14:textId="77777777" w:rsidR="001821A9" w:rsidRDefault="00E4154D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  <w:r>
        <w:rPr>
          <w:rFonts w:ascii="宋体" w:eastAsia="宋体" w:hAnsi="宋体" w:cs="宋体" w:hint="eastAsia"/>
          <w:b/>
          <w:lang w:eastAsia="zh-CN"/>
        </w:rPr>
        <w:t>家居建材：</w:t>
      </w:r>
      <w:r>
        <w:rPr>
          <w:rFonts w:ascii="宋体" w:eastAsia="宋体" w:hAnsi="宋体" w:cs="宋体" w:hint="eastAsia"/>
          <w:kern w:val="0"/>
          <w:lang w:eastAsia="zh-CN"/>
        </w:rPr>
        <w:t>欧派家居、林氏家居、西安中财、成都全友家私、东莞慕思、重庆复合新材料、湖州千年舟、KITO</w:t>
      </w:r>
      <w:proofErr w:type="gramStart"/>
      <w:r>
        <w:rPr>
          <w:rFonts w:ascii="宋体" w:eastAsia="宋体" w:hAnsi="宋体" w:cs="宋体" w:hint="eastAsia"/>
          <w:kern w:val="0"/>
          <w:lang w:eastAsia="zh-CN"/>
        </w:rPr>
        <w:t>金意陶</w:t>
      </w:r>
      <w:proofErr w:type="gramEnd"/>
      <w:r>
        <w:rPr>
          <w:rFonts w:ascii="宋体" w:eastAsia="宋体" w:hAnsi="宋体" w:cs="宋体" w:hint="eastAsia"/>
          <w:kern w:val="0"/>
          <w:lang w:eastAsia="zh-CN"/>
        </w:rPr>
        <w:t>、上海丽芙家居、山东魏桥创业、天津九为……</w:t>
      </w:r>
    </w:p>
    <w:p w14:paraId="2593A9FF" w14:textId="77777777" w:rsidR="001821A9" w:rsidRDefault="001821A9">
      <w:pPr>
        <w:spacing w:line="360" w:lineRule="auto"/>
        <w:rPr>
          <w:rFonts w:ascii="宋体" w:eastAsia="宋体" w:hAnsi="宋体" w:cs="宋体" w:hint="eastAsia"/>
          <w:kern w:val="0"/>
          <w:lang w:eastAsia="zh-CN"/>
        </w:rPr>
      </w:pPr>
    </w:p>
    <w:p w14:paraId="019DC83E" w14:textId="01DD65B6" w:rsidR="00AA0A04" w:rsidRPr="001B00E6" w:rsidRDefault="00E4154D">
      <w:pPr>
        <w:spacing w:line="360" w:lineRule="auto"/>
        <w:rPr>
          <w:rFonts w:ascii="宋体" w:eastAsia="宋体" w:hAnsi="宋体" w:cs="宋体" w:hint="eastAsia"/>
          <w:b/>
          <w:lang w:eastAsia="zh-CN"/>
        </w:rPr>
      </w:pPr>
      <w:r w:rsidRPr="001B00E6">
        <w:rPr>
          <w:rFonts w:ascii="宋体" w:eastAsia="宋体" w:hAnsi="宋体" w:cs="宋体" w:hint="eastAsia"/>
          <w:b/>
          <w:lang w:eastAsia="zh-CN"/>
        </w:rPr>
        <w:t>部分授课照片：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4763"/>
        <w:gridCol w:w="4967"/>
      </w:tblGrid>
      <w:tr w:rsidR="00AA0A04" w14:paraId="5DEA1BD1" w14:textId="77777777" w:rsidTr="009A7350">
        <w:trPr>
          <w:trHeight w:val="3345"/>
        </w:trPr>
        <w:tc>
          <w:tcPr>
            <w:tcW w:w="4763" w:type="dxa"/>
            <w:vAlign w:val="center"/>
          </w:tcPr>
          <w:p w14:paraId="1D179332" w14:textId="77777777" w:rsidR="00AA0A04" w:rsidRPr="009A7350" w:rsidRDefault="00E4154D" w:rsidP="009A735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lastRenderedPageBreak/>
              <w:drawing>
                <wp:inline distT="0" distB="0" distL="0" distR="0" wp14:anchorId="7C5DEC3D" wp14:editId="72968F97">
                  <wp:extent cx="2761200" cy="2019600"/>
                  <wp:effectExtent l="0" t="0" r="1270" b="0"/>
                  <wp:docPr id="23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2C76A023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4C80C138" wp14:editId="1156B922">
                  <wp:extent cx="2761200" cy="2019600"/>
                  <wp:effectExtent l="0" t="0" r="1270" b="0"/>
                  <wp:docPr id="24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3C2890B3" w14:textId="77777777" w:rsidTr="009A7350">
        <w:trPr>
          <w:trHeight w:val="582"/>
        </w:trPr>
        <w:tc>
          <w:tcPr>
            <w:tcW w:w="4763" w:type="dxa"/>
            <w:vAlign w:val="center"/>
          </w:tcPr>
          <w:p w14:paraId="793A12DA" w14:textId="77777777" w:rsidR="00AA0A04" w:rsidRP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kern w:val="0"/>
                <w:sz w:val="21"/>
                <w:szCs w:val="21"/>
                <w:lang w:eastAsia="zh-CN"/>
              </w:rPr>
              <w:t>易仓科技跨境趋势圆桌论坛</w:t>
            </w:r>
          </w:p>
        </w:tc>
        <w:tc>
          <w:tcPr>
            <w:tcW w:w="4967" w:type="dxa"/>
            <w:vAlign w:val="center"/>
          </w:tcPr>
          <w:p w14:paraId="43F22956" w14:textId="77777777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产业链平台圆桌论坛</w:t>
            </w:r>
          </w:p>
        </w:tc>
      </w:tr>
      <w:tr w:rsidR="00AA0A04" w14:paraId="57BF1F0B" w14:textId="77777777" w:rsidTr="009A7350">
        <w:trPr>
          <w:trHeight w:val="2947"/>
        </w:trPr>
        <w:tc>
          <w:tcPr>
            <w:tcW w:w="4763" w:type="dxa"/>
            <w:vAlign w:val="center"/>
          </w:tcPr>
          <w:p w14:paraId="7B43EF4D" w14:textId="77777777" w:rsidR="00AA0A04" w:rsidRPr="009A7350" w:rsidRDefault="00E4154D" w:rsidP="009A735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37BF09CF" wp14:editId="4146219C">
                  <wp:extent cx="2761200" cy="2019600"/>
                  <wp:effectExtent l="0" t="0" r="1270" b="0"/>
                  <wp:docPr id="202527438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527438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784059BA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7F26858F" wp14:editId="7A52F0CA">
                  <wp:extent cx="2761200" cy="2019600"/>
                  <wp:effectExtent l="0" t="0" r="1270" b="0"/>
                  <wp:docPr id="175600707" name="图片 4" descr="一群人站在台上演讲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00707" name="图片 4" descr="一群人站在台上演讲&#10;&#10;中度可信度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6729828E" w14:textId="77777777" w:rsidTr="009A7350">
        <w:tc>
          <w:tcPr>
            <w:tcW w:w="4763" w:type="dxa"/>
            <w:vAlign w:val="center"/>
          </w:tcPr>
          <w:p w14:paraId="313968B8" w14:textId="77777777" w:rsid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佛山科达制造</w:t>
            </w:r>
          </w:p>
          <w:p w14:paraId="5A16C72E" w14:textId="588CEBA8" w:rsidR="00AA0A04" w:rsidRP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《采购降本》</w:t>
            </w:r>
          </w:p>
        </w:tc>
        <w:tc>
          <w:tcPr>
            <w:tcW w:w="4967" w:type="dxa"/>
            <w:vAlign w:val="center"/>
          </w:tcPr>
          <w:p w14:paraId="07B8D340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东莞记忆科技</w:t>
            </w:r>
          </w:p>
          <w:p w14:paraId="36E415EA" w14:textId="3BE2D2AC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《产销协同与库存控制》</w:t>
            </w:r>
          </w:p>
        </w:tc>
      </w:tr>
      <w:tr w:rsidR="00AA0A04" w14:paraId="2622A5B3" w14:textId="77777777" w:rsidTr="009A7350">
        <w:trPr>
          <w:trHeight w:val="3540"/>
        </w:trPr>
        <w:tc>
          <w:tcPr>
            <w:tcW w:w="4763" w:type="dxa"/>
            <w:vAlign w:val="center"/>
          </w:tcPr>
          <w:p w14:paraId="3E82658A" w14:textId="77777777" w:rsidR="00AA0A04" w:rsidRPr="009A7350" w:rsidRDefault="00E4154D" w:rsidP="009A735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1374CBA0" wp14:editId="3A82032C">
                  <wp:extent cx="2761200" cy="2019600"/>
                  <wp:effectExtent l="0" t="0" r="1270" b="0"/>
                  <wp:docPr id="1530993690" name="图片 3" descr="图形用户界面, 网站, 日历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993690" name="图片 3" descr="图形用户界面, 网站, 日历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2B7E44D0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5F43FB47" wp14:editId="7A76990A">
                  <wp:extent cx="2761200" cy="2019600"/>
                  <wp:effectExtent l="0" t="0" r="1270" b="0"/>
                  <wp:docPr id="590483859" name="图片 12" descr="大厅的一群小孩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483859" name="图片 12" descr="大厅的一群小孩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7631ED48" w14:textId="77777777" w:rsidTr="009A7350">
        <w:tc>
          <w:tcPr>
            <w:tcW w:w="4763" w:type="dxa"/>
            <w:vAlign w:val="center"/>
          </w:tcPr>
          <w:p w14:paraId="1A3B781B" w14:textId="77777777" w:rsidR="00AA0A04" w:rsidRP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中国制造管理创新大会</w:t>
            </w:r>
          </w:p>
        </w:tc>
        <w:tc>
          <w:tcPr>
            <w:tcW w:w="4967" w:type="dxa"/>
            <w:vAlign w:val="center"/>
          </w:tcPr>
          <w:p w14:paraId="6E07CA25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佛山万和电气</w:t>
            </w:r>
          </w:p>
          <w:p w14:paraId="767B607F" w14:textId="63EBF44B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《供应链出海》</w:t>
            </w:r>
          </w:p>
        </w:tc>
      </w:tr>
      <w:tr w:rsidR="00AA0A04" w14:paraId="7E55B484" w14:textId="77777777" w:rsidTr="009A7350">
        <w:tc>
          <w:tcPr>
            <w:tcW w:w="4763" w:type="dxa"/>
            <w:vAlign w:val="center"/>
          </w:tcPr>
          <w:p w14:paraId="7468DAD0" w14:textId="77777777" w:rsidR="00AA0A04" w:rsidRPr="009A7350" w:rsidRDefault="00E4154D" w:rsidP="009A735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lastRenderedPageBreak/>
              <w:drawing>
                <wp:inline distT="0" distB="0" distL="0" distR="0" wp14:anchorId="35151B8C" wp14:editId="74527C6B">
                  <wp:extent cx="2761200" cy="2019600"/>
                  <wp:effectExtent l="0" t="0" r="1270" b="0"/>
                  <wp:docPr id="1527055266" name="图片 4" descr="一群人站在室内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055266" name="图片 4" descr="一群人站在室内&#10;&#10;中度可信度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759F60E9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62D5626C" wp14:editId="016F752B">
                  <wp:extent cx="2761200" cy="2019600"/>
                  <wp:effectExtent l="0" t="0" r="1270" b="0"/>
                  <wp:docPr id="646652269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652269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48A2A72D" w14:textId="77777777" w:rsidTr="009A7350">
        <w:tc>
          <w:tcPr>
            <w:tcW w:w="4763" w:type="dxa"/>
            <w:vAlign w:val="center"/>
          </w:tcPr>
          <w:p w14:paraId="16EFE3D0" w14:textId="77777777" w:rsid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赛维精密</w:t>
            </w:r>
          </w:p>
          <w:p w14:paraId="38FB1F1E" w14:textId="027328C6" w:rsidR="00AA0A04" w:rsidRP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《精益供应链优化辅导》</w:t>
            </w:r>
          </w:p>
        </w:tc>
        <w:tc>
          <w:tcPr>
            <w:tcW w:w="4967" w:type="dxa"/>
            <w:vAlign w:val="center"/>
          </w:tcPr>
          <w:p w14:paraId="14E5A2C9" w14:textId="77777777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上海供应链发展促进会</w:t>
            </w:r>
          </w:p>
        </w:tc>
      </w:tr>
      <w:tr w:rsidR="00AA0A04" w14:paraId="0EA093B0" w14:textId="77777777" w:rsidTr="009A7350">
        <w:trPr>
          <w:trHeight w:val="2948"/>
        </w:trPr>
        <w:tc>
          <w:tcPr>
            <w:tcW w:w="4763" w:type="dxa"/>
            <w:vAlign w:val="center"/>
          </w:tcPr>
          <w:p w14:paraId="22F43EFE" w14:textId="77777777" w:rsidR="00AA0A04" w:rsidRPr="009A7350" w:rsidRDefault="00E4154D" w:rsidP="009A735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0822FB8E" wp14:editId="7E8371F3">
                  <wp:extent cx="2761200" cy="2019600"/>
                  <wp:effectExtent l="0" t="0" r="1270" b="0"/>
                  <wp:docPr id="1512356199" name="图片 6" descr="男人的照片上写着字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356199" name="图片 6" descr="男人的照片上写着字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0F21615B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7FC55E95" wp14:editId="7E714258">
                  <wp:extent cx="2761200" cy="2019600"/>
                  <wp:effectExtent l="0" t="0" r="1270" b="0"/>
                  <wp:docPr id="1815266925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266925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1F16C5AF" w14:textId="77777777" w:rsidTr="009A7350">
        <w:trPr>
          <w:trHeight w:val="380"/>
        </w:trPr>
        <w:tc>
          <w:tcPr>
            <w:tcW w:w="4763" w:type="dxa"/>
            <w:vAlign w:val="center"/>
          </w:tcPr>
          <w:p w14:paraId="414E802F" w14:textId="77777777" w:rsidR="00AA0A04" w:rsidRP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2025年华南供应链高峰论坛（深圳）</w:t>
            </w:r>
          </w:p>
        </w:tc>
        <w:tc>
          <w:tcPr>
            <w:tcW w:w="4967" w:type="dxa"/>
            <w:vAlign w:val="center"/>
          </w:tcPr>
          <w:p w14:paraId="7B985C38" w14:textId="77777777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2025年华南供应链高峰论坛（深圳）</w:t>
            </w:r>
          </w:p>
        </w:tc>
      </w:tr>
      <w:tr w:rsidR="00AA0A04" w14:paraId="364414B7" w14:textId="77777777" w:rsidTr="009A7350">
        <w:trPr>
          <w:trHeight w:val="2948"/>
        </w:trPr>
        <w:tc>
          <w:tcPr>
            <w:tcW w:w="4763" w:type="dxa"/>
            <w:vAlign w:val="center"/>
          </w:tcPr>
          <w:p w14:paraId="47AA8F6F" w14:textId="77777777" w:rsidR="00AA0A04" w:rsidRPr="009A7350" w:rsidRDefault="00E4154D" w:rsidP="009A735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5DB8B829" wp14:editId="7A35421A">
                  <wp:extent cx="2761200" cy="2019600"/>
                  <wp:effectExtent l="0" t="0" r="1270" b="0"/>
                  <wp:docPr id="1452691817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691817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754D6C63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04C86C40" wp14:editId="7783C198">
                  <wp:extent cx="2761200" cy="2019600"/>
                  <wp:effectExtent l="0" t="0" r="1270" b="0"/>
                  <wp:docPr id="620325285" name="图片 10" descr="会议室里的人们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325285" name="图片 10" descr="会议室里的人们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6F8D3F39" w14:textId="77777777" w:rsidTr="009A7350">
        <w:trPr>
          <w:trHeight w:val="525"/>
        </w:trPr>
        <w:tc>
          <w:tcPr>
            <w:tcW w:w="4763" w:type="dxa"/>
            <w:vAlign w:val="center"/>
          </w:tcPr>
          <w:p w14:paraId="6CDB88F8" w14:textId="77777777" w:rsidR="00AA0A04" w:rsidRP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proofErr w:type="gramStart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南供应</w:t>
            </w:r>
            <w:proofErr w:type="gramEnd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链高峰论坛（深圳）</w:t>
            </w:r>
          </w:p>
        </w:tc>
        <w:tc>
          <w:tcPr>
            <w:tcW w:w="4967" w:type="dxa"/>
            <w:vAlign w:val="center"/>
          </w:tcPr>
          <w:p w14:paraId="3D227FCA" w14:textId="77777777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proofErr w:type="gramStart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南供应</w:t>
            </w:r>
            <w:proofErr w:type="gramEnd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链高峰论坛（深圳）</w:t>
            </w:r>
          </w:p>
        </w:tc>
      </w:tr>
      <w:tr w:rsidR="00AA0A04" w14:paraId="1CC04659" w14:textId="77777777" w:rsidTr="009A7350">
        <w:trPr>
          <w:trHeight w:val="3379"/>
        </w:trPr>
        <w:tc>
          <w:tcPr>
            <w:tcW w:w="4763" w:type="dxa"/>
            <w:vAlign w:val="center"/>
          </w:tcPr>
          <w:p w14:paraId="18BF5B8E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lastRenderedPageBreak/>
              <w:drawing>
                <wp:inline distT="0" distB="0" distL="0" distR="0" wp14:anchorId="1058E819" wp14:editId="62566C64">
                  <wp:extent cx="2761200" cy="2019600"/>
                  <wp:effectExtent l="0" t="0" r="1270" b="0"/>
                  <wp:docPr id="1" name="图片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00281528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70BC4187" wp14:editId="2E6DE314">
                  <wp:extent cx="2761200" cy="2019600"/>
                  <wp:effectExtent l="0" t="0" r="1270" b="0"/>
                  <wp:docPr id="612018818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018818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7E355F8A" w14:textId="77777777" w:rsidTr="009A7350">
        <w:trPr>
          <w:trHeight w:val="613"/>
        </w:trPr>
        <w:tc>
          <w:tcPr>
            <w:tcW w:w="4763" w:type="dxa"/>
            <w:vAlign w:val="center"/>
          </w:tcPr>
          <w:p w14:paraId="62EA61C2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顺德美的集团</w:t>
            </w:r>
          </w:p>
          <w:p w14:paraId="17577B42" w14:textId="0DF74A4F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《供应链管理》</w:t>
            </w:r>
          </w:p>
        </w:tc>
        <w:tc>
          <w:tcPr>
            <w:tcW w:w="4967" w:type="dxa"/>
            <w:vAlign w:val="center"/>
          </w:tcPr>
          <w:p w14:paraId="48183667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北京大学华润数科</w:t>
            </w:r>
          </w:p>
          <w:p w14:paraId="12205A50" w14:textId="54B53DFF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《数智转型》</w:t>
            </w:r>
          </w:p>
        </w:tc>
      </w:tr>
      <w:tr w:rsidR="00AA0A04" w14:paraId="2E0B2FED" w14:textId="77777777" w:rsidTr="009A7350">
        <w:trPr>
          <w:trHeight w:val="3280"/>
        </w:trPr>
        <w:tc>
          <w:tcPr>
            <w:tcW w:w="4763" w:type="dxa"/>
            <w:vAlign w:val="center"/>
          </w:tcPr>
          <w:p w14:paraId="609F1EFA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5F1F0F9A" wp14:editId="3909EE76">
                  <wp:extent cx="2761200" cy="2019600"/>
                  <wp:effectExtent l="0" t="0" r="1270" b="0"/>
                  <wp:docPr id="3" name="图片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537441BF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1C826926" wp14:editId="2962006C">
                  <wp:extent cx="2761200" cy="2019600"/>
                  <wp:effectExtent l="0" t="0" r="1270" b="0"/>
                  <wp:docPr id="4" name="图片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5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5ACF7048" w14:textId="77777777" w:rsidTr="009A7350">
        <w:trPr>
          <w:trHeight w:val="607"/>
        </w:trPr>
        <w:tc>
          <w:tcPr>
            <w:tcW w:w="4763" w:type="dxa"/>
            <w:vAlign w:val="center"/>
          </w:tcPr>
          <w:p w14:paraId="2C2120E2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湛江国联水产</w:t>
            </w:r>
          </w:p>
          <w:p w14:paraId="7E3A7461" w14:textId="5471C861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《采购与供应商管理》</w:t>
            </w:r>
          </w:p>
        </w:tc>
        <w:tc>
          <w:tcPr>
            <w:tcW w:w="4967" w:type="dxa"/>
            <w:vAlign w:val="center"/>
          </w:tcPr>
          <w:p w14:paraId="6657E179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东方集团</w:t>
            </w:r>
          </w:p>
          <w:p w14:paraId="238FB2EA" w14:textId="778C8F06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《精益物流与供应链管理》</w:t>
            </w:r>
          </w:p>
        </w:tc>
      </w:tr>
      <w:tr w:rsidR="00AA0A04" w14:paraId="59E6C8E3" w14:textId="77777777" w:rsidTr="009A7350">
        <w:trPr>
          <w:trHeight w:val="3130"/>
        </w:trPr>
        <w:tc>
          <w:tcPr>
            <w:tcW w:w="4763" w:type="dxa"/>
            <w:vAlign w:val="center"/>
          </w:tcPr>
          <w:p w14:paraId="6313599D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</w:rPr>
              <w:drawing>
                <wp:inline distT="0" distB="0" distL="0" distR="0" wp14:anchorId="2C9C7E9B" wp14:editId="1C204CDC">
                  <wp:extent cx="2761200" cy="2019600"/>
                  <wp:effectExtent l="0" t="0" r="1270" b="0"/>
                  <wp:docPr id="1570895833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895833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7861C59B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</w:rPr>
              <w:drawing>
                <wp:inline distT="0" distB="0" distL="0" distR="0" wp14:anchorId="61EE4DCA" wp14:editId="67C2D53A">
                  <wp:extent cx="2761200" cy="2019600"/>
                  <wp:effectExtent l="0" t="0" r="1270" b="0"/>
                  <wp:docPr id="6" name="图片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3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54379610" w14:textId="77777777" w:rsidTr="009A7350">
        <w:trPr>
          <w:trHeight w:val="600"/>
        </w:trPr>
        <w:tc>
          <w:tcPr>
            <w:tcW w:w="4763" w:type="dxa"/>
            <w:vAlign w:val="center"/>
          </w:tcPr>
          <w:p w14:paraId="5C74AAE3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中</w:t>
            </w:r>
            <w:proofErr w:type="gramStart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物联食材</w:t>
            </w:r>
            <w:proofErr w:type="gramEnd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委</w:t>
            </w:r>
          </w:p>
          <w:p w14:paraId="05B596CB" w14:textId="7FEC5978" w:rsidR="00AA0A04" w:rsidRPr="009A7350" w:rsidRDefault="009A7350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</w:t>
            </w:r>
            <w:r w:rsidR="00E4154D"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供应链管理师认证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》</w:t>
            </w:r>
          </w:p>
        </w:tc>
        <w:tc>
          <w:tcPr>
            <w:tcW w:w="4967" w:type="dxa"/>
            <w:vAlign w:val="center"/>
          </w:tcPr>
          <w:p w14:paraId="63601182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广东岭南集团</w:t>
            </w:r>
          </w:p>
          <w:p w14:paraId="2266938F" w14:textId="29314CE7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《产业供应链+互联网》</w:t>
            </w:r>
          </w:p>
        </w:tc>
      </w:tr>
      <w:tr w:rsidR="00AA0A04" w14:paraId="43F012B5" w14:textId="77777777" w:rsidTr="009A7350">
        <w:trPr>
          <w:trHeight w:val="3606"/>
        </w:trPr>
        <w:tc>
          <w:tcPr>
            <w:tcW w:w="4763" w:type="dxa"/>
            <w:vAlign w:val="center"/>
          </w:tcPr>
          <w:p w14:paraId="7384B7BB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lastRenderedPageBreak/>
              <w:drawing>
                <wp:inline distT="0" distB="0" distL="0" distR="0" wp14:anchorId="275B4839" wp14:editId="1647BC32">
                  <wp:extent cx="2761200" cy="2019600"/>
                  <wp:effectExtent l="0" t="0" r="1270" b="0"/>
                  <wp:docPr id="7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2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45896B8E" w14:textId="77777777" w:rsidR="00AA0A04" w:rsidRPr="009A7350" w:rsidRDefault="00E4154D" w:rsidP="009A7350">
            <w:pPr>
              <w:spacing w:line="360" w:lineRule="auto"/>
              <w:ind w:firstLineChars="100" w:firstLine="210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20F1AFC7" wp14:editId="7C89F859">
                  <wp:extent cx="2761200" cy="2019600"/>
                  <wp:effectExtent l="0" t="0" r="1270" b="0"/>
                  <wp:docPr id="18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44C5D747" w14:textId="77777777" w:rsidTr="009A7350">
        <w:trPr>
          <w:trHeight w:val="606"/>
        </w:trPr>
        <w:tc>
          <w:tcPr>
            <w:tcW w:w="4763" w:type="dxa"/>
            <w:vAlign w:val="center"/>
          </w:tcPr>
          <w:p w14:paraId="2C98127D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香港亚洲商学院MBA</w:t>
            </w:r>
          </w:p>
          <w:p w14:paraId="6C0A87B6" w14:textId="2835A217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《供应链管理》12期</w:t>
            </w:r>
          </w:p>
        </w:tc>
        <w:tc>
          <w:tcPr>
            <w:tcW w:w="4967" w:type="dxa"/>
            <w:vAlign w:val="center"/>
          </w:tcPr>
          <w:p w14:paraId="65EBF57D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日立电梯</w:t>
            </w:r>
          </w:p>
          <w:p w14:paraId="6B0548C6" w14:textId="6ADE1C2E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《采购与供应链管理》第4期</w:t>
            </w:r>
          </w:p>
        </w:tc>
      </w:tr>
      <w:tr w:rsidR="00AA0A04" w14:paraId="249682AC" w14:textId="77777777" w:rsidTr="009A7350">
        <w:tc>
          <w:tcPr>
            <w:tcW w:w="4763" w:type="dxa"/>
            <w:vAlign w:val="center"/>
          </w:tcPr>
          <w:p w14:paraId="74E0A8AA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265B8EB9" wp14:editId="05FCB0E3">
                  <wp:extent cx="2761200" cy="2019600"/>
                  <wp:effectExtent l="0" t="0" r="1270" b="0"/>
                  <wp:docPr id="20" name="图片 20" descr="3f6d9db7-6e08-4e68-b24e-b673cdf53e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3f6d9db7-6e08-4e68-b24e-b673cdf53e0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69B374D8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23D2A001" wp14:editId="7B0001D9">
                  <wp:extent cx="2761200" cy="2019600"/>
                  <wp:effectExtent l="0" t="0" r="1270" b="0"/>
                  <wp:docPr id="316112477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112477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66F828F5" w14:textId="77777777" w:rsidTr="009A7350">
        <w:tc>
          <w:tcPr>
            <w:tcW w:w="4763" w:type="dxa"/>
            <w:vAlign w:val="center"/>
          </w:tcPr>
          <w:p w14:paraId="3D1FD228" w14:textId="77777777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深圳工业展</w:t>
            </w:r>
            <w:proofErr w:type="gramStart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采购分</w:t>
            </w:r>
            <w:proofErr w:type="gramEnd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论坛</w:t>
            </w:r>
          </w:p>
        </w:tc>
        <w:tc>
          <w:tcPr>
            <w:tcW w:w="4967" w:type="dxa"/>
            <w:vAlign w:val="center"/>
          </w:tcPr>
          <w:p w14:paraId="08CE21ED" w14:textId="77777777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深圳工业</w:t>
            </w:r>
            <w:proofErr w:type="gramStart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展供应链主</w:t>
            </w:r>
            <w:proofErr w:type="gramEnd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论坛</w:t>
            </w:r>
          </w:p>
        </w:tc>
      </w:tr>
      <w:tr w:rsidR="00AA0A04" w14:paraId="7C0D8B0A" w14:textId="77777777" w:rsidTr="009A7350">
        <w:tc>
          <w:tcPr>
            <w:tcW w:w="4763" w:type="dxa"/>
            <w:vAlign w:val="center"/>
          </w:tcPr>
          <w:p w14:paraId="5948311E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57D83B6A" wp14:editId="10F34F7F">
                  <wp:extent cx="2761200" cy="2019600"/>
                  <wp:effectExtent l="0" t="0" r="1270" b="0"/>
                  <wp:docPr id="11" name="图片 27" descr="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7" descr="2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41913E3D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5AE73A12" wp14:editId="0F27D36C">
                  <wp:extent cx="2761200" cy="2019600"/>
                  <wp:effectExtent l="0" t="0" r="1270" b="0"/>
                  <wp:docPr id="30177796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777963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539642A9" w14:textId="77777777" w:rsidTr="009A7350">
        <w:tc>
          <w:tcPr>
            <w:tcW w:w="4763" w:type="dxa"/>
            <w:vAlign w:val="center"/>
          </w:tcPr>
          <w:p w14:paraId="7FD80DE5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唐山中车</w:t>
            </w:r>
          </w:p>
          <w:p w14:paraId="2E9BF984" w14:textId="0BFCE489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《采购战略与供应商管理》</w:t>
            </w:r>
          </w:p>
        </w:tc>
        <w:tc>
          <w:tcPr>
            <w:tcW w:w="4967" w:type="dxa"/>
            <w:vAlign w:val="center"/>
          </w:tcPr>
          <w:p w14:paraId="13C7964F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蒙牛奶</w:t>
            </w:r>
            <w:proofErr w:type="gramStart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粉事业</w:t>
            </w:r>
            <w:proofErr w:type="gramEnd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部</w:t>
            </w:r>
          </w:p>
          <w:p w14:paraId="30C01299" w14:textId="1E99F7E4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《产销协同》</w:t>
            </w:r>
          </w:p>
        </w:tc>
      </w:tr>
      <w:tr w:rsidR="00AA0A04" w14:paraId="0A037AC5" w14:textId="77777777" w:rsidTr="009A7350">
        <w:tc>
          <w:tcPr>
            <w:tcW w:w="4763" w:type="dxa"/>
            <w:vAlign w:val="center"/>
          </w:tcPr>
          <w:p w14:paraId="46882762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lastRenderedPageBreak/>
              <w:drawing>
                <wp:inline distT="0" distB="0" distL="0" distR="0" wp14:anchorId="1B51F09E" wp14:editId="7A182772">
                  <wp:extent cx="2761200" cy="2019600"/>
                  <wp:effectExtent l="0" t="0" r="1270" b="0"/>
                  <wp:docPr id="13" name="图片 34" descr="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34" descr="2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705BBA35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61C5950B" wp14:editId="3875CDC3">
                  <wp:extent cx="2761200" cy="2019600"/>
                  <wp:effectExtent l="0" t="0" r="1270" b="0"/>
                  <wp:docPr id="14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8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0C134742" w14:textId="77777777" w:rsidTr="009A7350">
        <w:tc>
          <w:tcPr>
            <w:tcW w:w="4763" w:type="dxa"/>
            <w:vAlign w:val="center"/>
          </w:tcPr>
          <w:p w14:paraId="176EAD59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顺新晖</w:t>
            </w:r>
          </w:p>
          <w:p w14:paraId="42898041" w14:textId="563702AE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《物流与库存管理》第6期</w:t>
            </w:r>
          </w:p>
        </w:tc>
        <w:tc>
          <w:tcPr>
            <w:tcW w:w="4967" w:type="dxa"/>
            <w:vAlign w:val="center"/>
          </w:tcPr>
          <w:p w14:paraId="7E0663FE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中国婴童协会</w:t>
            </w:r>
          </w:p>
          <w:p w14:paraId="300A094B" w14:textId="7249386B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《供应链管理》第19期</w:t>
            </w:r>
          </w:p>
        </w:tc>
      </w:tr>
      <w:tr w:rsidR="00AA0A04" w14:paraId="0BC21FAA" w14:textId="77777777" w:rsidTr="009A7350">
        <w:tc>
          <w:tcPr>
            <w:tcW w:w="4763" w:type="dxa"/>
            <w:vAlign w:val="center"/>
          </w:tcPr>
          <w:p w14:paraId="5AA16D9E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64CFBF04" wp14:editId="77150DD6">
                  <wp:extent cx="2761200" cy="2019600"/>
                  <wp:effectExtent l="0" t="0" r="1270" b="0"/>
                  <wp:docPr id="15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7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7DF71A8A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781B36AC" wp14:editId="69B4C662">
                  <wp:extent cx="2761200" cy="2019600"/>
                  <wp:effectExtent l="0" t="0" r="1270" b="0"/>
                  <wp:docPr id="16" name="图片 31" descr="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31" descr="6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27FB0F3D" w14:textId="77777777" w:rsidTr="009A7350">
        <w:tc>
          <w:tcPr>
            <w:tcW w:w="4763" w:type="dxa"/>
            <w:vAlign w:val="center"/>
          </w:tcPr>
          <w:p w14:paraId="437364EB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韩国LG化学</w:t>
            </w:r>
          </w:p>
          <w:p w14:paraId="3145763B" w14:textId="1470B8EF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《采购与供应链管理》</w:t>
            </w:r>
          </w:p>
        </w:tc>
        <w:tc>
          <w:tcPr>
            <w:tcW w:w="4967" w:type="dxa"/>
            <w:vAlign w:val="center"/>
          </w:tcPr>
          <w:p w14:paraId="5EA16FC1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中国移动</w:t>
            </w:r>
          </w:p>
          <w:p w14:paraId="50D5751F" w14:textId="3CF358C6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《采购成本与供应商管理》第30期</w:t>
            </w:r>
          </w:p>
        </w:tc>
      </w:tr>
      <w:tr w:rsidR="00AA0A04" w14:paraId="1DCDD512" w14:textId="77777777" w:rsidTr="009A7350">
        <w:tc>
          <w:tcPr>
            <w:tcW w:w="4763" w:type="dxa"/>
            <w:vAlign w:val="center"/>
          </w:tcPr>
          <w:p w14:paraId="65845CFE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650DE604" wp14:editId="3D9CCD2A">
                  <wp:extent cx="2761200" cy="2019600"/>
                  <wp:effectExtent l="0" t="0" r="1270" b="0"/>
                  <wp:docPr id="17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21F06134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22E9CA3D" wp14:editId="60CAA1CD">
                  <wp:extent cx="2761200" cy="2019600"/>
                  <wp:effectExtent l="0" t="0" r="1270" b="0"/>
                  <wp:docPr id="154419573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19573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674CC9FC" w14:textId="77777777" w:rsidTr="009A7350">
        <w:tc>
          <w:tcPr>
            <w:tcW w:w="4763" w:type="dxa"/>
            <w:vAlign w:val="center"/>
          </w:tcPr>
          <w:p w14:paraId="182C5E1E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苏州协</w:t>
            </w:r>
            <w:proofErr w:type="gramStart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鑫</w:t>
            </w:r>
            <w:proofErr w:type="gramEnd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电力</w:t>
            </w:r>
          </w:p>
          <w:p w14:paraId="7C73CA75" w14:textId="4CC0B6A9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《招投标与物资管理》</w:t>
            </w:r>
          </w:p>
        </w:tc>
        <w:tc>
          <w:tcPr>
            <w:tcW w:w="4967" w:type="dxa"/>
            <w:vAlign w:val="center"/>
          </w:tcPr>
          <w:p w14:paraId="5F3B276E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金风科技</w:t>
            </w:r>
          </w:p>
          <w:p w14:paraId="012AF02E" w14:textId="31152D1F" w:rsidR="00AA0A04" w:rsidRPr="009A7350" w:rsidRDefault="009A7350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</w:t>
            </w:r>
            <w:r w:rsidR="00E4154D"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供应链经营沙盘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》</w:t>
            </w:r>
            <w:r w:rsidR="00E4154D"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（第9期）</w:t>
            </w:r>
          </w:p>
        </w:tc>
      </w:tr>
      <w:tr w:rsidR="00AA0A04" w14:paraId="6781F59D" w14:textId="77777777" w:rsidTr="009A7350">
        <w:trPr>
          <w:trHeight w:val="3388"/>
        </w:trPr>
        <w:tc>
          <w:tcPr>
            <w:tcW w:w="4763" w:type="dxa"/>
            <w:vAlign w:val="center"/>
          </w:tcPr>
          <w:p w14:paraId="07EDA803" w14:textId="77777777" w:rsidR="00AA0A04" w:rsidRPr="009A7350" w:rsidRDefault="00E4154D" w:rsidP="009A735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lastRenderedPageBreak/>
              <w:drawing>
                <wp:inline distT="0" distB="0" distL="0" distR="0" wp14:anchorId="6D16ECB3" wp14:editId="7ECC8788">
                  <wp:extent cx="2761200" cy="2019600"/>
                  <wp:effectExtent l="0" t="0" r="1270" b="0"/>
                  <wp:docPr id="19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43532367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noProof/>
                <w:sz w:val="21"/>
                <w:szCs w:val="21"/>
              </w:rPr>
              <w:drawing>
                <wp:inline distT="0" distB="0" distL="0" distR="0" wp14:anchorId="05E4812C" wp14:editId="49E804FE">
                  <wp:extent cx="2761200" cy="2019600"/>
                  <wp:effectExtent l="0" t="0" r="1270" b="0"/>
                  <wp:docPr id="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65FC502B" w14:textId="77777777" w:rsidTr="009A7350">
        <w:tc>
          <w:tcPr>
            <w:tcW w:w="4763" w:type="dxa"/>
            <w:vAlign w:val="center"/>
          </w:tcPr>
          <w:p w14:paraId="5D46210C" w14:textId="77777777" w:rsid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青岛尚美集团</w:t>
            </w:r>
          </w:p>
          <w:p w14:paraId="7FB88802" w14:textId="473BD423" w:rsidR="00AA0A04" w:rsidRP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《SCF》</w:t>
            </w:r>
          </w:p>
        </w:tc>
        <w:tc>
          <w:tcPr>
            <w:tcW w:w="4967" w:type="dxa"/>
            <w:vAlign w:val="center"/>
          </w:tcPr>
          <w:p w14:paraId="74506F0A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公开课</w:t>
            </w:r>
          </w:p>
          <w:p w14:paraId="6546BE38" w14:textId="74477495" w:rsidR="00AA0A04" w:rsidRPr="009A7350" w:rsidRDefault="00E4154D" w:rsidP="009A7350">
            <w:pPr>
              <w:spacing w:line="360" w:lineRule="exact"/>
              <w:jc w:val="center"/>
              <w:rPr>
                <w:sz w:val="21"/>
                <w:szCs w:val="21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《基于企业战略的供应链管理》</w:t>
            </w:r>
          </w:p>
        </w:tc>
      </w:tr>
      <w:tr w:rsidR="00AA0A04" w14:paraId="5FCE68F6" w14:textId="77777777" w:rsidTr="009A7350">
        <w:trPr>
          <w:trHeight w:val="3426"/>
        </w:trPr>
        <w:tc>
          <w:tcPr>
            <w:tcW w:w="4763" w:type="dxa"/>
            <w:vAlign w:val="center"/>
          </w:tcPr>
          <w:p w14:paraId="1B9C7C0E" w14:textId="77777777" w:rsidR="00AA0A04" w:rsidRPr="009A7350" w:rsidRDefault="00E4154D" w:rsidP="009A735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604AEFA6" wp14:editId="59F54A00">
                  <wp:extent cx="2761200" cy="2019600"/>
                  <wp:effectExtent l="0" t="0" r="1270" b="0"/>
                  <wp:docPr id="21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5D4FF748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54D2FAC0" wp14:editId="55902702">
                  <wp:extent cx="2761200" cy="2019600"/>
                  <wp:effectExtent l="0" t="0" r="1270" b="0"/>
                  <wp:docPr id="22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663EF98C" w14:textId="77777777" w:rsidTr="009A7350">
        <w:tc>
          <w:tcPr>
            <w:tcW w:w="4763" w:type="dxa"/>
            <w:vAlign w:val="center"/>
          </w:tcPr>
          <w:p w14:paraId="2E853480" w14:textId="77777777" w:rsid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宁波方太集团</w:t>
            </w:r>
          </w:p>
          <w:p w14:paraId="0C9D7D1D" w14:textId="1CEC40F8" w:rsidR="00AA0A04" w:rsidRP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《采购成本分析与控制》</w:t>
            </w:r>
          </w:p>
        </w:tc>
        <w:tc>
          <w:tcPr>
            <w:tcW w:w="4967" w:type="dxa"/>
            <w:vAlign w:val="center"/>
          </w:tcPr>
          <w:p w14:paraId="2AF1E508" w14:textId="77777777" w:rsid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重庆</w:t>
            </w:r>
            <w:proofErr w:type="gramStart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迪</w:t>
            </w:r>
            <w:proofErr w:type="gramEnd"/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马汽车</w:t>
            </w:r>
          </w:p>
          <w:p w14:paraId="10D5698D" w14:textId="0AD510CB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《供应商开发与管理》</w:t>
            </w:r>
          </w:p>
        </w:tc>
      </w:tr>
      <w:tr w:rsidR="00AA0A04" w14:paraId="346C53B1" w14:textId="77777777" w:rsidTr="009A7350">
        <w:trPr>
          <w:trHeight w:val="3418"/>
        </w:trPr>
        <w:tc>
          <w:tcPr>
            <w:tcW w:w="4763" w:type="dxa"/>
            <w:vAlign w:val="center"/>
          </w:tcPr>
          <w:p w14:paraId="18F859F6" w14:textId="77777777" w:rsidR="00AA0A04" w:rsidRPr="009A7350" w:rsidRDefault="00E4154D" w:rsidP="009A7350">
            <w:pPr>
              <w:widowControl/>
              <w:spacing w:line="360" w:lineRule="auto"/>
              <w:ind w:leftChars="100" w:left="660" w:hangingChars="200" w:hanging="420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noProof/>
                <w:sz w:val="21"/>
                <w:szCs w:val="21"/>
              </w:rPr>
              <w:drawing>
                <wp:inline distT="0" distB="0" distL="0" distR="0" wp14:anchorId="0CFFB265" wp14:editId="4E36ED5C">
                  <wp:extent cx="2761200" cy="2019600"/>
                  <wp:effectExtent l="0" t="0" r="1270" b="0"/>
                  <wp:docPr id="1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vAlign w:val="center"/>
          </w:tcPr>
          <w:p w14:paraId="0A9FEDA4" w14:textId="77777777" w:rsidR="00AA0A04" w:rsidRPr="009A7350" w:rsidRDefault="00E4154D" w:rsidP="009A7350">
            <w:pPr>
              <w:spacing w:line="36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61FDC250" wp14:editId="1052DA5F">
                  <wp:extent cx="2761200" cy="2019600"/>
                  <wp:effectExtent l="0" t="0" r="1270" b="0"/>
                  <wp:docPr id="1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04" w14:paraId="3AB05A6B" w14:textId="77777777" w:rsidTr="009A7350">
        <w:trPr>
          <w:trHeight w:val="559"/>
        </w:trPr>
        <w:tc>
          <w:tcPr>
            <w:tcW w:w="4763" w:type="dxa"/>
            <w:vAlign w:val="center"/>
          </w:tcPr>
          <w:p w14:paraId="3132F45B" w14:textId="77777777" w:rsidR="009A7350" w:rsidRDefault="00E4154D" w:rsidP="009A7350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东鹏特饮</w:t>
            </w:r>
          </w:p>
          <w:p w14:paraId="3AD38019" w14:textId="22019161" w:rsidR="00AA0A04" w:rsidRPr="009A7350" w:rsidRDefault="00E4154D" w:rsidP="009A7350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《供应链沙盘培训》</w:t>
            </w:r>
          </w:p>
        </w:tc>
        <w:tc>
          <w:tcPr>
            <w:tcW w:w="4967" w:type="dxa"/>
            <w:vAlign w:val="center"/>
          </w:tcPr>
          <w:p w14:paraId="5EE60DE8" w14:textId="77777777" w:rsidR="00AA0A04" w:rsidRPr="009A7350" w:rsidRDefault="00E4154D" w:rsidP="009A735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 w:rsidRPr="009A735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供应链管理师（中级）职业能力等级认证班</w:t>
            </w:r>
          </w:p>
        </w:tc>
      </w:tr>
    </w:tbl>
    <w:p w14:paraId="1A898C3F" w14:textId="77777777" w:rsidR="00AA0A04" w:rsidRDefault="00AA0A04">
      <w:pPr>
        <w:tabs>
          <w:tab w:val="left" w:pos="1750"/>
        </w:tabs>
        <w:spacing w:line="20" w:lineRule="exact"/>
        <w:rPr>
          <w:rFonts w:eastAsia="宋体"/>
          <w:lang w:eastAsia="zh-CN"/>
        </w:rPr>
      </w:pPr>
    </w:p>
    <w:sectPr w:rsidR="00AA0A04">
      <w:pgSz w:w="11906" w:h="16838"/>
      <w:pgMar w:top="1276" w:right="990" w:bottom="993" w:left="993" w:header="567" w:footer="454" w:gutter="0"/>
      <w:pgNumType w:fmt="upperRoman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85730"/>
    <w:multiLevelType w:val="multilevel"/>
    <w:tmpl w:val="2788573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1763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5DE3"/>
    <w:rsid w:val="000163BE"/>
    <w:rsid w:val="00016569"/>
    <w:rsid w:val="00021D86"/>
    <w:rsid w:val="0002443D"/>
    <w:rsid w:val="00027926"/>
    <w:rsid w:val="000309E4"/>
    <w:rsid w:val="00031944"/>
    <w:rsid w:val="00031C27"/>
    <w:rsid w:val="00035647"/>
    <w:rsid w:val="00036257"/>
    <w:rsid w:val="000370C0"/>
    <w:rsid w:val="00041F57"/>
    <w:rsid w:val="00044C45"/>
    <w:rsid w:val="00044D2B"/>
    <w:rsid w:val="0004606A"/>
    <w:rsid w:val="00046125"/>
    <w:rsid w:val="00047CA7"/>
    <w:rsid w:val="00053709"/>
    <w:rsid w:val="00054894"/>
    <w:rsid w:val="000706FF"/>
    <w:rsid w:val="00072FB3"/>
    <w:rsid w:val="00074860"/>
    <w:rsid w:val="00084460"/>
    <w:rsid w:val="0008795B"/>
    <w:rsid w:val="000955ED"/>
    <w:rsid w:val="000961D4"/>
    <w:rsid w:val="000A1B1D"/>
    <w:rsid w:val="000B1029"/>
    <w:rsid w:val="000C6B4A"/>
    <w:rsid w:val="000D1B70"/>
    <w:rsid w:val="000D2887"/>
    <w:rsid w:val="000D560F"/>
    <w:rsid w:val="000D62DC"/>
    <w:rsid w:val="000D6BF0"/>
    <w:rsid w:val="000D6E7A"/>
    <w:rsid w:val="000E644E"/>
    <w:rsid w:val="000F3F28"/>
    <w:rsid w:val="000F3F6E"/>
    <w:rsid w:val="001033A7"/>
    <w:rsid w:val="001046F8"/>
    <w:rsid w:val="0011420F"/>
    <w:rsid w:val="0011663D"/>
    <w:rsid w:val="00117FAD"/>
    <w:rsid w:val="0012096D"/>
    <w:rsid w:val="00124E23"/>
    <w:rsid w:val="001261B2"/>
    <w:rsid w:val="00131EC3"/>
    <w:rsid w:val="001328DB"/>
    <w:rsid w:val="001337F5"/>
    <w:rsid w:val="001376BE"/>
    <w:rsid w:val="00140310"/>
    <w:rsid w:val="00143FF5"/>
    <w:rsid w:val="00144530"/>
    <w:rsid w:val="00144893"/>
    <w:rsid w:val="00145107"/>
    <w:rsid w:val="00145AC2"/>
    <w:rsid w:val="00145D18"/>
    <w:rsid w:val="001467CF"/>
    <w:rsid w:val="00153CD0"/>
    <w:rsid w:val="00153D2B"/>
    <w:rsid w:val="00157D66"/>
    <w:rsid w:val="00161166"/>
    <w:rsid w:val="00163304"/>
    <w:rsid w:val="001645BF"/>
    <w:rsid w:val="00167BCC"/>
    <w:rsid w:val="00172A27"/>
    <w:rsid w:val="00174C7E"/>
    <w:rsid w:val="00174E81"/>
    <w:rsid w:val="001761F0"/>
    <w:rsid w:val="001821A9"/>
    <w:rsid w:val="001843BE"/>
    <w:rsid w:val="001853EC"/>
    <w:rsid w:val="00194E58"/>
    <w:rsid w:val="00195CCE"/>
    <w:rsid w:val="00197D6D"/>
    <w:rsid w:val="001A09FF"/>
    <w:rsid w:val="001A342D"/>
    <w:rsid w:val="001A5EA7"/>
    <w:rsid w:val="001B00E6"/>
    <w:rsid w:val="001B0424"/>
    <w:rsid w:val="001B0E92"/>
    <w:rsid w:val="001B2116"/>
    <w:rsid w:val="001B3946"/>
    <w:rsid w:val="001B4DD5"/>
    <w:rsid w:val="001C0011"/>
    <w:rsid w:val="001C1AB1"/>
    <w:rsid w:val="001D07E5"/>
    <w:rsid w:val="001D5804"/>
    <w:rsid w:val="001D6D95"/>
    <w:rsid w:val="001D6FF9"/>
    <w:rsid w:val="001D7BE7"/>
    <w:rsid w:val="001E28EB"/>
    <w:rsid w:val="001E3F14"/>
    <w:rsid w:val="001E5FBB"/>
    <w:rsid w:val="001E7D4D"/>
    <w:rsid w:val="001F056D"/>
    <w:rsid w:val="00200472"/>
    <w:rsid w:val="00201F73"/>
    <w:rsid w:val="00204375"/>
    <w:rsid w:val="00205475"/>
    <w:rsid w:val="00205B2B"/>
    <w:rsid w:val="00206B39"/>
    <w:rsid w:val="002131EF"/>
    <w:rsid w:val="0021559D"/>
    <w:rsid w:val="00230BC6"/>
    <w:rsid w:val="00230C75"/>
    <w:rsid w:val="002349DA"/>
    <w:rsid w:val="00234B00"/>
    <w:rsid w:val="0023582E"/>
    <w:rsid w:val="0024482C"/>
    <w:rsid w:val="00247BC0"/>
    <w:rsid w:val="00261692"/>
    <w:rsid w:val="00262FFE"/>
    <w:rsid w:val="00267629"/>
    <w:rsid w:val="002720A3"/>
    <w:rsid w:val="00275B13"/>
    <w:rsid w:val="002773C1"/>
    <w:rsid w:val="00283E21"/>
    <w:rsid w:val="002867A0"/>
    <w:rsid w:val="00291930"/>
    <w:rsid w:val="00293553"/>
    <w:rsid w:val="002A1455"/>
    <w:rsid w:val="002A5157"/>
    <w:rsid w:val="002A776E"/>
    <w:rsid w:val="002B6D0E"/>
    <w:rsid w:val="002C0550"/>
    <w:rsid w:val="002C061A"/>
    <w:rsid w:val="002C1AA7"/>
    <w:rsid w:val="002C1FCD"/>
    <w:rsid w:val="002C29D9"/>
    <w:rsid w:val="002C5418"/>
    <w:rsid w:val="002C7047"/>
    <w:rsid w:val="002C757C"/>
    <w:rsid w:val="002D4234"/>
    <w:rsid w:val="002D4D59"/>
    <w:rsid w:val="002D743C"/>
    <w:rsid w:val="002E187C"/>
    <w:rsid w:val="002E41CA"/>
    <w:rsid w:val="002E78EC"/>
    <w:rsid w:val="002F02D3"/>
    <w:rsid w:val="002F2EC7"/>
    <w:rsid w:val="002F3A8B"/>
    <w:rsid w:val="0030013D"/>
    <w:rsid w:val="00310B77"/>
    <w:rsid w:val="00311E82"/>
    <w:rsid w:val="00315DD0"/>
    <w:rsid w:val="00316E59"/>
    <w:rsid w:val="00320BD4"/>
    <w:rsid w:val="003213C8"/>
    <w:rsid w:val="00323211"/>
    <w:rsid w:val="003338CC"/>
    <w:rsid w:val="0033537B"/>
    <w:rsid w:val="003402D1"/>
    <w:rsid w:val="0035112F"/>
    <w:rsid w:val="00351C73"/>
    <w:rsid w:val="00354946"/>
    <w:rsid w:val="003562D3"/>
    <w:rsid w:val="00357660"/>
    <w:rsid w:val="00365160"/>
    <w:rsid w:val="003661C7"/>
    <w:rsid w:val="003710F4"/>
    <w:rsid w:val="003711DB"/>
    <w:rsid w:val="00372403"/>
    <w:rsid w:val="00374768"/>
    <w:rsid w:val="003964F5"/>
    <w:rsid w:val="003A01BE"/>
    <w:rsid w:val="003A4C65"/>
    <w:rsid w:val="003B097C"/>
    <w:rsid w:val="003B12C9"/>
    <w:rsid w:val="003B4A77"/>
    <w:rsid w:val="003B7780"/>
    <w:rsid w:val="003C4A20"/>
    <w:rsid w:val="003D0A36"/>
    <w:rsid w:val="003D23E7"/>
    <w:rsid w:val="003D36FB"/>
    <w:rsid w:val="003D5833"/>
    <w:rsid w:val="003D63DA"/>
    <w:rsid w:val="003D742A"/>
    <w:rsid w:val="003E15E5"/>
    <w:rsid w:val="003E1B67"/>
    <w:rsid w:val="003E300C"/>
    <w:rsid w:val="003E70EA"/>
    <w:rsid w:val="003E710D"/>
    <w:rsid w:val="003F1A76"/>
    <w:rsid w:val="003F354D"/>
    <w:rsid w:val="003F5B98"/>
    <w:rsid w:val="00403464"/>
    <w:rsid w:val="0040586E"/>
    <w:rsid w:val="00414B32"/>
    <w:rsid w:val="00415D14"/>
    <w:rsid w:val="004165B3"/>
    <w:rsid w:val="00421173"/>
    <w:rsid w:val="00422B48"/>
    <w:rsid w:val="00423B10"/>
    <w:rsid w:val="00433E61"/>
    <w:rsid w:val="0043725D"/>
    <w:rsid w:val="00440158"/>
    <w:rsid w:val="00442C4B"/>
    <w:rsid w:val="004461AE"/>
    <w:rsid w:val="00453ECB"/>
    <w:rsid w:val="004579A1"/>
    <w:rsid w:val="004606F1"/>
    <w:rsid w:val="004611E7"/>
    <w:rsid w:val="00464A18"/>
    <w:rsid w:val="004658CF"/>
    <w:rsid w:val="0047076D"/>
    <w:rsid w:val="00471D4D"/>
    <w:rsid w:val="004816D1"/>
    <w:rsid w:val="00483053"/>
    <w:rsid w:val="004908D8"/>
    <w:rsid w:val="00494627"/>
    <w:rsid w:val="0049472A"/>
    <w:rsid w:val="0049554B"/>
    <w:rsid w:val="004A0B27"/>
    <w:rsid w:val="004A35E8"/>
    <w:rsid w:val="004B7277"/>
    <w:rsid w:val="004B73C6"/>
    <w:rsid w:val="004C0646"/>
    <w:rsid w:val="004C4C45"/>
    <w:rsid w:val="004D2384"/>
    <w:rsid w:val="004E54FF"/>
    <w:rsid w:val="004E646C"/>
    <w:rsid w:val="004E687E"/>
    <w:rsid w:val="004F4D19"/>
    <w:rsid w:val="004F7154"/>
    <w:rsid w:val="00501DB3"/>
    <w:rsid w:val="00507729"/>
    <w:rsid w:val="00513E99"/>
    <w:rsid w:val="0051689C"/>
    <w:rsid w:val="0052455B"/>
    <w:rsid w:val="0054279A"/>
    <w:rsid w:val="00544E88"/>
    <w:rsid w:val="005457B5"/>
    <w:rsid w:val="00546DBF"/>
    <w:rsid w:val="0055177B"/>
    <w:rsid w:val="00552CAA"/>
    <w:rsid w:val="00557E74"/>
    <w:rsid w:val="005656F4"/>
    <w:rsid w:val="005667DA"/>
    <w:rsid w:val="0056683C"/>
    <w:rsid w:val="00566FDF"/>
    <w:rsid w:val="005730B3"/>
    <w:rsid w:val="005858CE"/>
    <w:rsid w:val="005915F8"/>
    <w:rsid w:val="00592B76"/>
    <w:rsid w:val="0059511B"/>
    <w:rsid w:val="00595933"/>
    <w:rsid w:val="00596A78"/>
    <w:rsid w:val="005A0112"/>
    <w:rsid w:val="005A0D57"/>
    <w:rsid w:val="005A12AD"/>
    <w:rsid w:val="005A2C82"/>
    <w:rsid w:val="005A6689"/>
    <w:rsid w:val="005B615C"/>
    <w:rsid w:val="005B752C"/>
    <w:rsid w:val="005C0A50"/>
    <w:rsid w:val="005C2FF1"/>
    <w:rsid w:val="005C4C01"/>
    <w:rsid w:val="005C4E8D"/>
    <w:rsid w:val="005D126B"/>
    <w:rsid w:val="005E277D"/>
    <w:rsid w:val="005E296C"/>
    <w:rsid w:val="005E29CA"/>
    <w:rsid w:val="005E3CBD"/>
    <w:rsid w:val="005F3CBA"/>
    <w:rsid w:val="005F4F85"/>
    <w:rsid w:val="005F6897"/>
    <w:rsid w:val="00605023"/>
    <w:rsid w:val="0060637C"/>
    <w:rsid w:val="0060786C"/>
    <w:rsid w:val="00607A80"/>
    <w:rsid w:val="00615B83"/>
    <w:rsid w:val="00621CD4"/>
    <w:rsid w:val="00623074"/>
    <w:rsid w:val="0062736F"/>
    <w:rsid w:val="00630A9F"/>
    <w:rsid w:val="006316BF"/>
    <w:rsid w:val="006319BA"/>
    <w:rsid w:val="0063653B"/>
    <w:rsid w:val="00643FA7"/>
    <w:rsid w:val="00644E10"/>
    <w:rsid w:val="00661FEB"/>
    <w:rsid w:val="00673DC4"/>
    <w:rsid w:val="00674206"/>
    <w:rsid w:val="00676213"/>
    <w:rsid w:val="00682315"/>
    <w:rsid w:val="00683798"/>
    <w:rsid w:val="00691544"/>
    <w:rsid w:val="00692135"/>
    <w:rsid w:val="00694D4F"/>
    <w:rsid w:val="006A1BC7"/>
    <w:rsid w:val="006A7282"/>
    <w:rsid w:val="006B02B2"/>
    <w:rsid w:val="006B1341"/>
    <w:rsid w:val="006C1019"/>
    <w:rsid w:val="006C2E01"/>
    <w:rsid w:val="006C5338"/>
    <w:rsid w:val="006C6864"/>
    <w:rsid w:val="006D0267"/>
    <w:rsid w:val="006D259F"/>
    <w:rsid w:val="006D3F6F"/>
    <w:rsid w:val="006D6A6D"/>
    <w:rsid w:val="006D76C9"/>
    <w:rsid w:val="006D79C3"/>
    <w:rsid w:val="006E026F"/>
    <w:rsid w:val="006E0B1D"/>
    <w:rsid w:val="006E1410"/>
    <w:rsid w:val="006E21BF"/>
    <w:rsid w:val="006E239B"/>
    <w:rsid w:val="006E68E0"/>
    <w:rsid w:val="006F0ECB"/>
    <w:rsid w:val="006F3A9F"/>
    <w:rsid w:val="006F689D"/>
    <w:rsid w:val="006F7DD9"/>
    <w:rsid w:val="00701CA2"/>
    <w:rsid w:val="0070719B"/>
    <w:rsid w:val="0070743C"/>
    <w:rsid w:val="0071266C"/>
    <w:rsid w:val="007127CD"/>
    <w:rsid w:val="00712AC6"/>
    <w:rsid w:val="00712E36"/>
    <w:rsid w:val="00716DD5"/>
    <w:rsid w:val="00717177"/>
    <w:rsid w:val="007234AD"/>
    <w:rsid w:val="00726D3C"/>
    <w:rsid w:val="00727559"/>
    <w:rsid w:val="007300D7"/>
    <w:rsid w:val="0073082B"/>
    <w:rsid w:val="00730B76"/>
    <w:rsid w:val="007316DF"/>
    <w:rsid w:val="00741194"/>
    <w:rsid w:val="00744A90"/>
    <w:rsid w:val="00746799"/>
    <w:rsid w:val="00747ADD"/>
    <w:rsid w:val="007504FB"/>
    <w:rsid w:val="007509BE"/>
    <w:rsid w:val="00751F0C"/>
    <w:rsid w:val="007522C9"/>
    <w:rsid w:val="00756B3F"/>
    <w:rsid w:val="007606B5"/>
    <w:rsid w:val="00765772"/>
    <w:rsid w:val="00771593"/>
    <w:rsid w:val="0077206D"/>
    <w:rsid w:val="00773E22"/>
    <w:rsid w:val="00774D99"/>
    <w:rsid w:val="0077569F"/>
    <w:rsid w:val="00775F3C"/>
    <w:rsid w:val="00776CBC"/>
    <w:rsid w:val="00781049"/>
    <w:rsid w:val="007840E3"/>
    <w:rsid w:val="0078520B"/>
    <w:rsid w:val="007971FE"/>
    <w:rsid w:val="0079738A"/>
    <w:rsid w:val="007B17C9"/>
    <w:rsid w:val="007B1952"/>
    <w:rsid w:val="007B1A34"/>
    <w:rsid w:val="007B3929"/>
    <w:rsid w:val="007B3B51"/>
    <w:rsid w:val="007B6F12"/>
    <w:rsid w:val="007B7CCC"/>
    <w:rsid w:val="007C378A"/>
    <w:rsid w:val="007C7ECB"/>
    <w:rsid w:val="007D07BC"/>
    <w:rsid w:val="007D28F6"/>
    <w:rsid w:val="007D3A81"/>
    <w:rsid w:val="007D3F13"/>
    <w:rsid w:val="007E7B8F"/>
    <w:rsid w:val="007F1840"/>
    <w:rsid w:val="007F27CC"/>
    <w:rsid w:val="007F3EF4"/>
    <w:rsid w:val="00803E1B"/>
    <w:rsid w:val="00804354"/>
    <w:rsid w:val="00812B1A"/>
    <w:rsid w:val="00817199"/>
    <w:rsid w:val="008220A0"/>
    <w:rsid w:val="008231B7"/>
    <w:rsid w:val="00826FE9"/>
    <w:rsid w:val="0083596B"/>
    <w:rsid w:val="00836DED"/>
    <w:rsid w:val="00837460"/>
    <w:rsid w:val="0084128E"/>
    <w:rsid w:val="00852D00"/>
    <w:rsid w:val="00853461"/>
    <w:rsid w:val="008535E3"/>
    <w:rsid w:val="00865451"/>
    <w:rsid w:val="00866164"/>
    <w:rsid w:val="008767D2"/>
    <w:rsid w:val="008876A3"/>
    <w:rsid w:val="008876EF"/>
    <w:rsid w:val="0089052B"/>
    <w:rsid w:val="008940A9"/>
    <w:rsid w:val="008A1561"/>
    <w:rsid w:val="008A1C43"/>
    <w:rsid w:val="008A259E"/>
    <w:rsid w:val="008A60B2"/>
    <w:rsid w:val="008A7C72"/>
    <w:rsid w:val="008B14A1"/>
    <w:rsid w:val="008B1E42"/>
    <w:rsid w:val="008B6C7B"/>
    <w:rsid w:val="008C147A"/>
    <w:rsid w:val="008C207C"/>
    <w:rsid w:val="008C217F"/>
    <w:rsid w:val="008C2B6D"/>
    <w:rsid w:val="008C6A48"/>
    <w:rsid w:val="008C7503"/>
    <w:rsid w:val="008D0256"/>
    <w:rsid w:val="008D0626"/>
    <w:rsid w:val="008D0AB2"/>
    <w:rsid w:val="008D0F3F"/>
    <w:rsid w:val="008D1EA6"/>
    <w:rsid w:val="008D5424"/>
    <w:rsid w:val="008D7C58"/>
    <w:rsid w:val="008E4945"/>
    <w:rsid w:val="008E4991"/>
    <w:rsid w:val="008F6D17"/>
    <w:rsid w:val="0090240C"/>
    <w:rsid w:val="00903244"/>
    <w:rsid w:val="00905D62"/>
    <w:rsid w:val="009141D4"/>
    <w:rsid w:val="0091576C"/>
    <w:rsid w:val="00915D9B"/>
    <w:rsid w:val="0092061E"/>
    <w:rsid w:val="00927496"/>
    <w:rsid w:val="0092765C"/>
    <w:rsid w:val="00934696"/>
    <w:rsid w:val="00934ADF"/>
    <w:rsid w:val="00936163"/>
    <w:rsid w:val="00940C8F"/>
    <w:rsid w:val="00942838"/>
    <w:rsid w:val="009441DC"/>
    <w:rsid w:val="00946A85"/>
    <w:rsid w:val="00947F5D"/>
    <w:rsid w:val="0095091B"/>
    <w:rsid w:val="0095250C"/>
    <w:rsid w:val="009664A5"/>
    <w:rsid w:val="009718B6"/>
    <w:rsid w:val="00972D99"/>
    <w:rsid w:val="00973160"/>
    <w:rsid w:val="00973303"/>
    <w:rsid w:val="00973E61"/>
    <w:rsid w:val="00975C64"/>
    <w:rsid w:val="00976D49"/>
    <w:rsid w:val="00980B43"/>
    <w:rsid w:val="00990B39"/>
    <w:rsid w:val="009A6E6B"/>
    <w:rsid w:val="009A7350"/>
    <w:rsid w:val="009B2DDB"/>
    <w:rsid w:val="009B3D8E"/>
    <w:rsid w:val="009B5C2A"/>
    <w:rsid w:val="009B6C9B"/>
    <w:rsid w:val="009C03A6"/>
    <w:rsid w:val="009C11D9"/>
    <w:rsid w:val="009C636A"/>
    <w:rsid w:val="009D2645"/>
    <w:rsid w:val="009E59C6"/>
    <w:rsid w:val="009E60D3"/>
    <w:rsid w:val="009E75A1"/>
    <w:rsid w:val="009F03BF"/>
    <w:rsid w:val="009F4BB8"/>
    <w:rsid w:val="00A01A87"/>
    <w:rsid w:val="00A02B85"/>
    <w:rsid w:val="00A032B1"/>
    <w:rsid w:val="00A05CA6"/>
    <w:rsid w:val="00A06AE4"/>
    <w:rsid w:val="00A12110"/>
    <w:rsid w:val="00A151E3"/>
    <w:rsid w:val="00A17EBD"/>
    <w:rsid w:val="00A3072A"/>
    <w:rsid w:val="00A3162B"/>
    <w:rsid w:val="00A32E3A"/>
    <w:rsid w:val="00A36565"/>
    <w:rsid w:val="00A40EE1"/>
    <w:rsid w:val="00A468CD"/>
    <w:rsid w:val="00A46BD1"/>
    <w:rsid w:val="00A51724"/>
    <w:rsid w:val="00A52014"/>
    <w:rsid w:val="00A538C0"/>
    <w:rsid w:val="00A55141"/>
    <w:rsid w:val="00A56269"/>
    <w:rsid w:val="00A63B64"/>
    <w:rsid w:val="00A64A71"/>
    <w:rsid w:val="00A753BF"/>
    <w:rsid w:val="00A90AC9"/>
    <w:rsid w:val="00A9175E"/>
    <w:rsid w:val="00A944D5"/>
    <w:rsid w:val="00A95972"/>
    <w:rsid w:val="00A965AB"/>
    <w:rsid w:val="00A9723E"/>
    <w:rsid w:val="00A973F2"/>
    <w:rsid w:val="00AA0A04"/>
    <w:rsid w:val="00AA1820"/>
    <w:rsid w:val="00AA64C4"/>
    <w:rsid w:val="00AB0308"/>
    <w:rsid w:val="00AB1D63"/>
    <w:rsid w:val="00AB2D99"/>
    <w:rsid w:val="00AB3118"/>
    <w:rsid w:val="00AB5511"/>
    <w:rsid w:val="00AB6374"/>
    <w:rsid w:val="00AC02FB"/>
    <w:rsid w:val="00AC4625"/>
    <w:rsid w:val="00AC764E"/>
    <w:rsid w:val="00AD09EC"/>
    <w:rsid w:val="00AD175D"/>
    <w:rsid w:val="00AE15A5"/>
    <w:rsid w:val="00AE160C"/>
    <w:rsid w:val="00AE18D7"/>
    <w:rsid w:val="00AE1F32"/>
    <w:rsid w:val="00AE77CA"/>
    <w:rsid w:val="00AF019A"/>
    <w:rsid w:val="00AF2715"/>
    <w:rsid w:val="00AF310F"/>
    <w:rsid w:val="00AF3241"/>
    <w:rsid w:val="00AF4B44"/>
    <w:rsid w:val="00AF54D7"/>
    <w:rsid w:val="00AF6E4F"/>
    <w:rsid w:val="00AF736D"/>
    <w:rsid w:val="00B015CE"/>
    <w:rsid w:val="00B04AE9"/>
    <w:rsid w:val="00B073BC"/>
    <w:rsid w:val="00B130CB"/>
    <w:rsid w:val="00B151B7"/>
    <w:rsid w:val="00B159CE"/>
    <w:rsid w:val="00B160EB"/>
    <w:rsid w:val="00B20462"/>
    <w:rsid w:val="00B21937"/>
    <w:rsid w:val="00B2220B"/>
    <w:rsid w:val="00B23621"/>
    <w:rsid w:val="00B2586A"/>
    <w:rsid w:val="00B25FF0"/>
    <w:rsid w:val="00B2630B"/>
    <w:rsid w:val="00B349B5"/>
    <w:rsid w:val="00B35792"/>
    <w:rsid w:val="00B47806"/>
    <w:rsid w:val="00B534BD"/>
    <w:rsid w:val="00B56A20"/>
    <w:rsid w:val="00B5712A"/>
    <w:rsid w:val="00B576DE"/>
    <w:rsid w:val="00B62CF0"/>
    <w:rsid w:val="00B7199C"/>
    <w:rsid w:val="00B719C3"/>
    <w:rsid w:val="00B77439"/>
    <w:rsid w:val="00B867A0"/>
    <w:rsid w:val="00B9154E"/>
    <w:rsid w:val="00B94FE8"/>
    <w:rsid w:val="00BA02A5"/>
    <w:rsid w:val="00BA0CD1"/>
    <w:rsid w:val="00BA3F42"/>
    <w:rsid w:val="00BA4254"/>
    <w:rsid w:val="00BB7AF9"/>
    <w:rsid w:val="00BC1ADF"/>
    <w:rsid w:val="00BC4FD2"/>
    <w:rsid w:val="00BC7C1E"/>
    <w:rsid w:val="00BC7FA8"/>
    <w:rsid w:val="00BD2A00"/>
    <w:rsid w:val="00BD53E6"/>
    <w:rsid w:val="00BD5E0D"/>
    <w:rsid w:val="00BD696A"/>
    <w:rsid w:val="00BE7161"/>
    <w:rsid w:val="00C005B5"/>
    <w:rsid w:val="00C0313E"/>
    <w:rsid w:val="00C03F67"/>
    <w:rsid w:val="00C1077F"/>
    <w:rsid w:val="00C24784"/>
    <w:rsid w:val="00C258AC"/>
    <w:rsid w:val="00C25A49"/>
    <w:rsid w:val="00C26AA5"/>
    <w:rsid w:val="00C26E3D"/>
    <w:rsid w:val="00C313F7"/>
    <w:rsid w:val="00C3239A"/>
    <w:rsid w:val="00C35627"/>
    <w:rsid w:val="00C3562C"/>
    <w:rsid w:val="00C36A2A"/>
    <w:rsid w:val="00C40E19"/>
    <w:rsid w:val="00C42B0E"/>
    <w:rsid w:val="00C42C95"/>
    <w:rsid w:val="00C43F7B"/>
    <w:rsid w:val="00C44D2A"/>
    <w:rsid w:val="00C509E3"/>
    <w:rsid w:val="00C55C07"/>
    <w:rsid w:val="00C57E60"/>
    <w:rsid w:val="00C613FD"/>
    <w:rsid w:val="00C62C60"/>
    <w:rsid w:val="00C630C1"/>
    <w:rsid w:val="00C6413E"/>
    <w:rsid w:val="00C6415E"/>
    <w:rsid w:val="00C660C7"/>
    <w:rsid w:val="00C722C1"/>
    <w:rsid w:val="00C72586"/>
    <w:rsid w:val="00C86271"/>
    <w:rsid w:val="00C865D9"/>
    <w:rsid w:val="00C901F8"/>
    <w:rsid w:val="00C94772"/>
    <w:rsid w:val="00C96CD7"/>
    <w:rsid w:val="00C96ECA"/>
    <w:rsid w:val="00CA1C0C"/>
    <w:rsid w:val="00CA1EFB"/>
    <w:rsid w:val="00CA32C8"/>
    <w:rsid w:val="00CA3B7A"/>
    <w:rsid w:val="00CA57D1"/>
    <w:rsid w:val="00CA70EB"/>
    <w:rsid w:val="00CB161E"/>
    <w:rsid w:val="00CB3EC8"/>
    <w:rsid w:val="00CB7D33"/>
    <w:rsid w:val="00CC0F11"/>
    <w:rsid w:val="00CC1307"/>
    <w:rsid w:val="00CC148B"/>
    <w:rsid w:val="00CC29F1"/>
    <w:rsid w:val="00CC2E37"/>
    <w:rsid w:val="00CC3142"/>
    <w:rsid w:val="00CC37BD"/>
    <w:rsid w:val="00CD2713"/>
    <w:rsid w:val="00CD38B8"/>
    <w:rsid w:val="00CD4EA5"/>
    <w:rsid w:val="00CD59BA"/>
    <w:rsid w:val="00D02766"/>
    <w:rsid w:val="00D05A9C"/>
    <w:rsid w:val="00D069E5"/>
    <w:rsid w:val="00D07306"/>
    <w:rsid w:val="00D128D1"/>
    <w:rsid w:val="00D13189"/>
    <w:rsid w:val="00D13D66"/>
    <w:rsid w:val="00D1630D"/>
    <w:rsid w:val="00D2085B"/>
    <w:rsid w:val="00D22E76"/>
    <w:rsid w:val="00D262AE"/>
    <w:rsid w:val="00D32399"/>
    <w:rsid w:val="00D337EC"/>
    <w:rsid w:val="00D3407E"/>
    <w:rsid w:val="00D3532A"/>
    <w:rsid w:val="00D409F9"/>
    <w:rsid w:val="00D421EC"/>
    <w:rsid w:val="00D43036"/>
    <w:rsid w:val="00D4521E"/>
    <w:rsid w:val="00D51FC0"/>
    <w:rsid w:val="00D52031"/>
    <w:rsid w:val="00D520EE"/>
    <w:rsid w:val="00D57733"/>
    <w:rsid w:val="00D61F5E"/>
    <w:rsid w:val="00D64DEE"/>
    <w:rsid w:val="00D7225B"/>
    <w:rsid w:val="00D929E8"/>
    <w:rsid w:val="00D92E18"/>
    <w:rsid w:val="00D962AE"/>
    <w:rsid w:val="00DA414A"/>
    <w:rsid w:val="00DA4F08"/>
    <w:rsid w:val="00DA6F77"/>
    <w:rsid w:val="00DA7386"/>
    <w:rsid w:val="00DB2C37"/>
    <w:rsid w:val="00DB3D52"/>
    <w:rsid w:val="00DB561A"/>
    <w:rsid w:val="00DC3E28"/>
    <w:rsid w:val="00DC5349"/>
    <w:rsid w:val="00DC5D66"/>
    <w:rsid w:val="00DD2976"/>
    <w:rsid w:val="00DD5164"/>
    <w:rsid w:val="00DE003B"/>
    <w:rsid w:val="00DE0C95"/>
    <w:rsid w:val="00DE1DF9"/>
    <w:rsid w:val="00DE1F9C"/>
    <w:rsid w:val="00DE2833"/>
    <w:rsid w:val="00DE4DAB"/>
    <w:rsid w:val="00DF5B54"/>
    <w:rsid w:val="00DF7E22"/>
    <w:rsid w:val="00E046F6"/>
    <w:rsid w:val="00E04BDB"/>
    <w:rsid w:val="00E06D8A"/>
    <w:rsid w:val="00E07C0D"/>
    <w:rsid w:val="00E15F1F"/>
    <w:rsid w:val="00E17583"/>
    <w:rsid w:val="00E220C4"/>
    <w:rsid w:val="00E25D70"/>
    <w:rsid w:val="00E25EDE"/>
    <w:rsid w:val="00E26F22"/>
    <w:rsid w:val="00E31EE2"/>
    <w:rsid w:val="00E36083"/>
    <w:rsid w:val="00E3662C"/>
    <w:rsid w:val="00E4154D"/>
    <w:rsid w:val="00E432DE"/>
    <w:rsid w:val="00E43BA0"/>
    <w:rsid w:val="00E43D6F"/>
    <w:rsid w:val="00E4750F"/>
    <w:rsid w:val="00E50E17"/>
    <w:rsid w:val="00E51CCF"/>
    <w:rsid w:val="00E57418"/>
    <w:rsid w:val="00E64C21"/>
    <w:rsid w:val="00E65609"/>
    <w:rsid w:val="00E65DDE"/>
    <w:rsid w:val="00E72F19"/>
    <w:rsid w:val="00E76DD9"/>
    <w:rsid w:val="00E7770C"/>
    <w:rsid w:val="00E8677B"/>
    <w:rsid w:val="00E91396"/>
    <w:rsid w:val="00E9287E"/>
    <w:rsid w:val="00EA083D"/>
    <w:rsid w:val="00EA16F0"/>
    <w:rsid w:val="00EA3D64"/>
    <w:rsid w:val="00EA40A7"/>
    <w:rsid w:val="00EA483E"/>
    <w:rsid w:val="00EB0889"/>
    <w:rsid w:val="00EB65A4"/>
    <w:rsid w:val="00EC1265"/>
    <w:rsid w:val="00EC5499"/>
    <w:rsid w:val="00EC6BFC"/>
    <w:rsid w:val="00ED0A18"/>
    <w:rsid w:val="00EE2174"/>
    <w:rsid w:val="00EE26E6"/>
    <w:rsid w:val="00EE2FAD"/>
    <w:rsid w:val="00EF0357"/>
    <w:rsid w:val="00EF31B2"/>
    <w:rsid w:val="00EF3714"/>
    <w:rsid w:val="00EF7183"/>
    <w:rsid w:val="00F021C9"/>
    <w:rsid w:val="00F03D03"/>
    <w:rsid w:val="00F069AB"/>
    <w:rsid w:val="00F071EB"/>
    <w:rsid w:val="00F10CB6"/>
    <w:rsid w:val="00F147C8"/>
    <w:rsid w:val="00F15D5F"/>
    <w:rsid w:val="00F312F5"/>
    <w:rsid w:val="00F32975"/>
    <w:rsid w:val="00F34182"/>
    <w:rsid w:val="00F356BB"/>
    <w:rsid w:val="00F36A0F"/>
    <w:rsid w:val="00F40444"/>
    <w:rsid w:val="00F41EA4"/>
    <w:rsid w:val="00F420C9"/>
    <w:rsid w:val="00F44271"/>
    <w:rsid w:val="00F452C3"/>
    <w:rsid w:val="00F4633C"/>
    <w:rsid w:val="00F46738"/>
    <w:rsid w:val="00F55711"/>
    <w:rsid w:val="00F67CF7"/>
    <w:rsid w:val="00F75AAE"/>
    <w:rsid w:val="00F76682"/>
    <w:rsid w:val="00F8006D"/>
    <w:rsid w:val="00F81962"/>
    <w:rsid w:val="00F820EB"/>
    <w:rsid w:val="00F832CC"/>
    <w:rsid w:val="00F84A08"/>
    <w:rsid w:val="00F857D8"/>
    <w:rsid w:val="00F92990"/>
    <w:rsid w:val="00F948AA"/>
    <w:rsid w:val="00FA29D8"/>
    <w:rsid w:val="00FA41CA"/>
    <w:rsid w:val="00FA5D0F"/>
    <w:rsid w:val="00FB071C"/>
    <w:rsid w:val="00FB0C98"/>
    <w:rsid w:val="00FB3277"/>
    <w:rsid w:val="00FB497A"/>
    <w:rsid w:val="00FC03B6"/>
    <w:rsid w:val="00FC4FBA"/>
    <w:rsid w:val="00FD0BA0"/>
    <w:rsid w:val="00FD6FED"/>
    <w:rsid w:val="00FE5C57"/>
    <w:rsid w:val="00FF03BB"/>
    <w:rsid w:val="00FF0DFA"/>
    <w:rsid w:val="00FF4DEB"/>
    <w:rsid w:val="00FF6C79"/>
    <w:rsid w:val="028916DF"/>
    <w:rsid w:val="042711AF"/>
    <w:rsid w:val="086759A7"/>
    <w:rsid w:val="09207C05"/>
    <w:rsid w:val="26C54B2C"/>
    <w:rsid w:val="3B5F1626"/>
    <w:rsid w:val="3CE62CF6"/>
    <w:rsid w:val="4001677D"/>
    <w:rsid w:val="463A4797"/>
    <w:rsid w:val="46D17DBE"/>
    <w:rsid w:val="4F2A7373"/>
    <w:rsid w:val="54F2623D"/>
    <w:rsid w:val="5D924A61"/>
    <w:rsid w:val="625D69CF"/>
    <w:rsid w:val="71003B2D"/>
    <w:rsid w:val="771E6A53"/>
    <w:rsid w:val="7A80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4622188"/>
  <w15:docId w15:val="{4F917678-AF63-4824-858C-73D7FE4F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outlineLvl w:val="2"/>
    </w:pPr>
    <w:rPr>
      <w:rFonts w:ascii="宋体" w:eastAsia="宋体" w:hAnsi="宋体" w:hint="eastAsia"/>
      <w:b/>
      <w:bCs/>
      <w:kern w:val="0"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Chars="600" w:firstLine="1260"/>
      <w:jc w:val="both"/>
    </w:pPr>
    <w:rPr>
      <w:rFonts w:eastAsia="宋体"/>
      <w:sz w:val="21"/>
      <w:lang w:eastAsia="zh-CN"/>
    </w:rPr>
  </w:style>
  <w:style w:type="paragraph" w:styleId="a4">
    <w:name w:val="Balloon Text"/>
    <w:basedOn w:val="a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lang w:eastAsia="zh-CN"/>
    </w:rPr>
  </w:style>
  <w:style w:type="table" w:styleId="a8">
    <w:name w:val="Table Grid"/>
    <w:basedOn w:val="a1"/>
    <w:uiPriority w:val="9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Pr>
      <w:b/>
      <w:bCs/>
    </w:rPr>
  </w:style>
  <w:style w:type="character" w:styleId="aa">
    <w:name w:val="FollowedHyperlink"/>
    <w:qFormat/>
    <w:rPr>
      <w:color w:val="800080"/>
      <w:u w:val="single"/>
    </w:rPr>
  </w:style>
  <w:style w:type="character" w:styleId="ab">
    <w:name w:val="Hyperlink"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paragraph" w:customStyle="1" w:styleId="ac">
    <w:name w:val="列出段落"/>
    <w:basedOn w:val="a"/>
    <w:uiPriority w:val="34"/>
    <w:qFormat/>
    <w:pPr>
      <w:widowControl/>
      <w:ind w:firstLineChars="200" w:firstLine="420"/>
    </w:pPr>
    <w:rPr>
      <w:rFonts w:ascii="宋体" w:eastAsia="宋体" w:hAnsi="宋体" w:cs="宋体"/>
      <w:kern w:val="0"/>
      <w:lang w:eastAsia="zh-CN"/>
    </w:rPr>
  </w:style>
  <w:style w:type="table" w:styleId="ad">
    <w:name w:val="Grid Table Light"/>
    <w:basedOn w:val="a1"/>
    <w:uiPriority w:val="40"/>
    <w:rsid w:val="009A735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4141</Words>
  <Characters>371</Characters>
  <Application>Microsoft Office Word</Application>
  <DocSecurity>0</DocSecurity>
  <Lines>3</Lines>
  <Paragraphs>9</Paragraphs>
  <ScaleCrop>false</ScaleCrop>
  <Company> 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xioajiang02</dc:title>
  <dc:creator>xiaojiang</dc:creator>
  <cp:lastModifiedBy>Administrator</cp:lastModifiedBy>
  <cp:revision>235</cp:revision>
  <cp:lastPrinted>2013-07-01T06:19:00Z</cp:lastPrinted>
  <dcterms:created xsi:type="dcterms:W3CDTF">2023-12-01T11:46:00Z</dcterms:created>
  <dcterms:modified xsi:type="dcterms:W3CDTF">2026-01-15T09:58:00Z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eyJoZGlkIjoiNmRkMWQ5M2UyYjJiMGZhNGFkODgyYjJhYzNjMmE1NTciLCJ1c2VySWQiOiIxNjE1ODUzOTY4In0=</vt:lpwstr>
  </property>
  <property fmtid="{D5CDD505-2E9C-101B-9397-08002B2CF9AE}" pid="4" name="ICV">
    <vt:lpwstr>F0295B8EEE8B4B8DAB93862C373CF312_13</vt:lpwstr>
  </property>
</Properties>
</file>