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82D3" w14:textId="77777777" w:rsidR="002A7926" w:rsidRDefault="00E92B8F">
      <w:pPr>
        <w:spacing w:after="0" w:line="480" w:lineRule="exact"/>
        <w:jc w:val="center"/>
        <w:rPr>
          <w:rFonts w:ascii="宋体" w:eastAsia="宋体" w:hAnsi="宋体" w:hint="eastAsia"/>
          <w:color w:val="1F4E79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1F4E79"/>
          <w:sz w:val="32"/>
          <w:szCs w:val="32"/>
        </w:rPr>
        <w:t>卓越供应链：采购价值工程与价值分析</w:t>
      </w:r>
    </w:p>
    <w:p w14:paraId="68F3C8E5" w14:textId="77777777" w:rsidR="002A7926" w:rsidRDefault="002A7926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</w:p>
    <w:p w14:paraId="6B6ED6C6" w14:textId="77777777" w:rsidR="002A7926" w:rsidRDefault="00E92B8F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color w:val="1F4E79"/>
          <w:sz w:val="24"/>
        </w:rPr>
        <w:t>课程背景：</w:t>
      </w:r>
    </w:p>
    <w:p w14:paraId="1632651D" w14:textId="57F769B3" w:rsidR="002A7926" w:rsidRDefault="00E92B8F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在全球通胀、地缘政治推高采购成本、客户需求从低价升级为高性价比的背景下，企业面临“降本难、增效慢、风险高”的三重挑战。传统采购模式往往陷入“唯价格论”的误区，降本手段单一、跨部门协作不足，导致供应商关系紧张、质量隐患频发、交付周期延长，最终推高全生命周期成本</w:t>
      </w:r>
      <w:r w:rsidR="006430E2">
        <w:rPr>
          <w:rFonts w:ascii="宋体" w:eastAsia="宋体" w:hAnsi="宋体" w:cs="Times New Roman" w:hint="eastAsia"/>
          <w:sz w:val="24"/>
          <w14:ligatures w14:val="none"/>
        </w:rPr>
        <w:t>。</w:t>
      </w:r>
    </w:p>
    <w:p w14:paraId="265DD4B1" w14:textId="77777777" w:rsidR="002A7926" w:rsidRDefault="00E92B8F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价值工程（Value Engineering, VE）与价值分析（Value Analysis, VA）作为系统性的价值创造工具的出现，本质上是产业供应链在成本压力下的“价值觉醒”;  它通过</w:t>
      </w:r>
      <w:proofErr w:type="gramStart"/>
      <w:r>
        <w:rPr>
          <w:rFonts w:ascii="宋体" w:eastAsia="宋体" w:hAnsi="宋体" w:cs="Times New Roman" w:hint="eastAsia"/>
          <w:sz w:val="24"/>
          <w14:ligatures w14:val="none"/>
        </w:rPr>
        <w:t>“功能-成本”双维度</w:t>
      </w:r>
      <w:proofErr w:type="gramEnd"/>
      <w:r>
        <w:rPr>
          <w:rFonts w:ascii="宋体" w:eastAsia="宋体" w:hAnsi="宋体" w:cs="Times New Roman" w:hint="eastAsia"/>
          <w:sz w:val="24"/>
          <w14:ligatures w14:val="none"/>
        </w:rPr>
        <w:t>分析，聚焦“必要功能”与“合理成本”的平衡，推动采购从“成本中心”向“价值中心”转型。然而，多数企业对VE/VA的认知停留在理论层面，缺乏落地方法论与跨部门协同机制，难以在供应链中实现价值最大化。</w:t>
      </w:r>
    </w:p>
    <w:p w14:paraId="78B544E4" w14:textId="77777777" w:rsidR="002A7926" w:rsidRDefault="00E92B8F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本课程针对企业采购与供应链管理的核心痛点，结合实战案例与工具，帮助学员掌握VE/VA的底层逻辑与操作路径，推动采购与研发、生产、销售等环节的深度协同，最终实现“成本可控、价值可增、风险可降”的卓越供应链目标。</w:t>
      </w:r>
    </w:p>
    <w:p w14:paraId="5D20E0AD" w14:textId="77777777" w:rsidR="002A7926" w:rsidRDefault="002A7926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</w:p>
    <w:p w14:paraId="515844CF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课程收益</w:t>
      </w:r>
      <w:r>
        <w:rPr>
          <w:rFonts w:ascii="Times New Roman" w:eastAsia="宋体" w:hAnsi="Times New Roman" w:cs="Times New Roman" w:hint="eastAsia"/>
          <w:b/>
          <w:color w:val="1F4E79"/>
          <w:sz w:val="24"/>
          <w14:ligatures w14:val="none"/>
        </w:rPr>
        <w:t>：</w:t>
      </w:r>
    </w:p>
    <w:p w14:paraId="42548B9F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/>
          <w:sz w:val="24"/>
          <w14:ligatures w14:val="none"/>
        </w:rPr>
        <w:t>● 认知重构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>
        <w:rPr>
          <w:rFonts w:ascii="宋体" w:eastAsia="宋体" w:hAnsi="宋体" w:cs="Times New Roman"/>
          <w:sz w:val="24"/>
          <w14:ligatures w14:val="none"/>
        </w:rPr>
        <w:t>理解VE/VA 功能-成本双轮驱动核心理念，跳出低价竞争陷阱, 建立TCO全周期价值最优的采购思维；推动采购角色从执行者向价值共创者升级</w:t>
      </w:r>
    </w:p>
    <w:p w14:paraId="407D251C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/>
          <w:sz w:val="24"/>
          <w14:ligatures w14:val="none"/>
        </w:rPr>
        <w:t>● 工具掌握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>
        <w:rPr>
          <w:rFonts w:ascii="宋体" w:eastAsia="宋体" w:hAnsi="宋体" w:cs="Times New Roman"/>
          <w:sz w:val="24"/>
          <w14:ligatures w14:val="none"/>
        </w:rPr>
        <w:t>学会运用VE/VA价值分析、FAST功能分析、VC&amp;CBD价值链与成本拆解、功能打分、价值指数评估法、LCC全生命周期成本模型等核心工具</w:t>
      </w:r>
    </w:p>
    <w:p w14:paraId="1C056E8D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/>
          <w:sz w:val="24"/>
          <w14:ligatures w14:val="none"/>
        </w:rPr>
        <w:t>● 协同能力：建立研发-采购-财务-业务跨部门以及上下游供应链跨组织协同机制</w:t>
      </w:r>
    </w:p>
    <w:p w14:paraId="176EE6B9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/>
          <w:sz w:val="24"/>
          <w14:ligatures w14:val="none"/>
        </w:rPr>
        <w:t>● 实战落地：结合企业实际产品，产出可执行的VE/VA改进方案; 建立数据驱动的价值评估体系，量化验证改进效果，形成持续优化的闭环</w:t>
      </w:r>
    </w:p>
    <w:p w14:paraId="14961656" w14:textId="77777777" w:rsidR="002A7926" w:rsidRDefault="002A7926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</w:p>
    <w:p w14:paraId="5CE38D86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color w:val="1F4E79"/>
          <w:sz w:val="24"/>
          <w14:ligatures w14:val="none"/>
        </w:rPr>
        <w:t>课程时间：</w:t>
      </w:r>
      <w:r>
        <w:rPr>
          <w:rFonts w:ascii="宋体" w:eastAsia="宋体" w:hAnsi="宋体" w:cs="Times New Roman" w:hint="eastAsia"/>
          <w:sz w:val="24"/>
          <w14:ligatures w14:val="none"/>
        </w:rPr>
        <w:t>2天，6小时/天</w:t>
      </w:r>
    </w:p>
    <w:p w14:paraId="20B934EF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color w:val="1F4E79"/>
          <w:sz w:val="24"/>
          <w14:ligatures w14:val="none"/>
        </w:rPr>
        <w:t>课程对象：</w:t>
      </w:r>
      <w:r>
        <w:rPr>
          <w:rFonts w:ascii="宋体" w:eastAsia="宋体" w:hAnsi="宋体" w:cs="Times New Roman" w:hint="eastAsia"/>
          <w:sz w:val="24"/>
          <w14:ligatures w14:val="none"/>
        </w:rPr>
        <w:t>总经理/供应链总监/采购总监/经理/产品经理/研发经理/采购专员</w:t>
      </w:r>
    </w:p>
    <w:p w14:paraId="7C3073D6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color w:val="1F4E79"/>
          <w:sz w:val="24"/>
          <w14:ligatures w14:val="none"/>
        </w:rPr>
        <w:t>课程方式：</w:t>
      </w:r>
      <w:r>
        <w:rPr>
          <w:rFonts w:ascii="宋体" w:eastAsia="宋体" w:hAnsi="宋体" w:cs="Times New Roman" w:hint="eastAsia"/>
          <w:sz w:val="24"/>
          <w14:ligatures w14:val="none"/>
        </w:rPr>
        <w:t>理论讲授、小组讨论、工具应用，输出可落地的VE/VA改进方案</w:t>
      </w:r>
    </w:p>
    <w:p w14:paraId="69D8CFBA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color w:val="1F4E79"/>
          <w:sz w:val="24"/>
          <w14:ligatures w14:val="none"/>
        </w:rPr>
        <w:lastRenderedPageBreak/>
        <w:t>课程工具：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2A7926" w14:paraId="62B1FF62" w14:textId="77777777">
        <w:tc>
          <w:tcPr>
            <w:tcW w:w="4981" w:type="dxa"/>
          </w:tcPr>
          <w:p w14:paraId="3DA5FD7E" w14:textId="77777777" w:rsidR="002A7926" w:rsidRDefault="00E92B8F">
            <w:pPr>
              <w:spacing w:after="0" w:line="480" w:lineRule="exact"/>
              <w:jc w:val="center"/>
              <w:rPr>
                <w:rFonts w:ascii="宋体" w:eastAsia="宋体" w:hAnsi="宋体" w:cs="Times New Roman" w:hint="eastAsia"/>
                <w:sz w:val="24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4"/>
                <w14:ligatures w14:val="none"/>
              </w:rPr>
              <w:t>FAST功能分析系统技术</w:t>
            </w:r>
          </w:p>
        </w:tc>
        <w:tc>
          <w:tcPr>
            <w:tcW w:w="4981" w:type="dxa"/>
          </w:tcPr>
          <w:p w14:paraId="23FAAC55" w14:textId="77777777" w:rsidR="002A7926" w:rsidRDefault="00E92B8F">
            <w:pPr>
              <w:spacing w:after="0" w:line="480" w:lineRule="exact"/>
              <w:jc w:val="center"/>
              <w:rPr>
                <w:rFonts w:ascii="宋体" w:eastAsia="宋体" w:hAnsi="宋体" w:cs="Times New Roman" w:hint="eastAsia"/>
                <w:sz w:val="24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4"/>
                <w14:ligatures w14:val="none"/>
              </w:rPr>
              <w:t>价值指数法（V=F/C）</w:t>
            </w:r>
          </w:p>
        </w:tc>
      </w:tr>
      <w:tr w:rsidR="002A7926" w14:paraId="1D0684E2" w14:textId="77777777">
        <w:tc>
          <w:tcPr>
            <w:tcW w:w="4981" w:type="dxa"/>
          </w:tcPr>
          <w:p w14:paraId="619F4FE1" w14:textId="77777777" w:rsidR="002A7926" w:rsidRDefault="00E92B8F">
            <w:pPr>
              <w:spacing w:after="0" w:line="480" w:lineRule="exact"/>
              <w:jc w:val="center"/>
              <w:rPr>
                <w:rFonts w:ascii="宋体" w:eastAsia="宋体" w:hAnsi="宋体" w:cs="Times New Roman" w:hint="eastAsia"/>
                <w:sz w:val="24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4"/>
                <w14:ligatures w14:val="none"/>
              </w:rPr>
              <w:t>VC&amp;CBD-价值链与成本分解表</w:t>
            </w:r>
          </w:p>
        </w:tc>
        <w:tc>
          <w:tcPr>
            <w:tcW w:w="4981" w:type="dxa"/>
          </w:tcPr>
          <w:p w14:paraId="37C85F8D" w14:textId="77777777" w:rsidR="002A7926" w:rsidRDefault="00E92B8F">
            <w:pPr>
              <w:spacing w:after="0" w:line="480" w:lineRule="exact"/>
              <w:jc w:val="center"/>
              <w:rPr>
                <w:rFonts w:ascii="宋体" w:eastAsia="宋体" w:hAnsi="宋体" w:cs="Times New Roman" w:hint="eastAsia"/>
                <w:sz w:val="24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4"/>
                <w14:ligatures w14:val="none"/>
              </w:rPr>
              <w:t>LCC生命周期成本法</w:t>
            </w:r>
          </w:p>
        </w:tc>
      </w:tr>
      <w:tr w:rsidR="002A7926" w14:paraId="4D1AB45D" w14:textId="77777777">
        <w:tc>
          <w:tcPr>
            <w:tcW w:w="4981" w:type="dxa"/>
          </w:tcPr>
          <w:p w14:paraId="1E2491B8" w14:textId="77777777" w:rsidR="002A7926" w:rsidRDefault="00E92B8F">
            <w:pPr>
              <w:spacing w:after="0" w:line="480" w:lineRule="exact"/>
              <w:jc w:val="center"/>
              <w:rPr>
                <w:rFonts w:ascii="宋体" w:eastAsia="宋体" w:hAnsi="宋体" w:cs="Times New Roman" w:hint="eastAsia"/>
                <w:sz w:val="24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4"/>
                <w14:ligatures w14:val="none"/>
              </w:rPr>
              <w:t>BS头脑风暴</w:t>
            </w:r>
          </w:p>
        </w:tc>
        <w:tc>
          <w:tcPr>
            <w:tcW w:w="4981" w:type="dxa"/>
          </w:tcPr>
          <w:p w14:paraId="7BF6FB7C" w14:textId="77777777" w:rsidR="002A7926" w:rsidRDefault="00E92B8F">
            <w:pPr>
              <w:spacing w:after="0" w:line="480" w:lineRule="exact"/>
              <w:jc w:val="center"/>
              <w:rPr>
                <w:rFonts w:ascii="宋体" w:eastAsia="宋体" w:hAnsi="宋体" w:cs="Times New Roman" w:hint="eastAsia"/>
                <w:sz w:val="24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4"/>
                <w14:ligatures w14:val="none"/>
              </w:rPr>
              <w:t>ABC分类法</w:t>
            </w:r>
          </w:p>
        </w:tc>
      </w:tr>
    </w:tbl>
    <w:p w14:paraId="1486386B" w14:textId="77777777" w:rsidR="002A7926" w:rsidRDefault="002A792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7C2F122C" w14:textId="77777777" w:rsidR="002A7926" w:rsidRDefault="00E92B8F">
      <w:pPr>
        <w:spacing w:after="0" w:line="480" w:lineRule="exact"/>
        <w:jc w:val="center"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color w:val="1F4E79"/>
          <w:sz w:val="24"/>
        </w:rPr>
        <w:t>课程大纲</w:t>
      </w:r>
    </w:p>
    <w:p w14:paraId="34D90FC1" w14:textId="77777777" w:rsidR="002A7926" w:rsidRDefault="00E92B8F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color w:val="1F4E79"/>
          <w:sz w:val="24"/>
        </w:rPr>
        <w:t>第一讲：</w:t>
      </w:r>
      <w:proofErr w:type="gramStart"/>
      <w:r>
        <w:rPr>
          <w:rFonts w:ascii="宋体" w:eastAsia="宋体" w:hAnsi="宋体" w:hint="eastAsia"/>
          <w:b/>
          <w:color w:val="1F4E79"/>
          <w:sz w:val="24"/>
        </w:rPr>
        <w:t>破局突围</w:t>
      </w:r>
      <w:proofErr w:type="gramEnd"/>
      <w:r>
        <w:rPr>
          <w:rFonts w:ascii="宋体" w:eastAsia="宋体" w:hAnsi="宋体" w:hint="eastAsia"/>
          <w:b/>
          <w:color w:val="1F4E79"/>
          <w:sz w:val="24"/>
        </w:rPr>
        <w:t>——采购价值管理的新挑战</w:t>
      </w:r>
    </w:p>
    <w:p w14:paraId="063E3D0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一、时代的四个特征：VUCA</w:t>
      </w:r>
    </w:p>
    <w:p w14:paraId="1CB6F355" w14:textId="27449CBC" w:rsidR="002A7926" w:rsidRDefault="00E92B8F" w:rsidP="00F56CCC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1. Volatility（易变性）</w:t>
      </w:r>
    </w:p>
    <w:p w14:paraId="2517E351" w14:textId="0E3D8FE6" w:rsidR="002A7926" w:rsidRDefault="00E92B8F" w:rsidP="00F56CCC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2. Uncertainty（不确定性）</w:t>
      </w:r>
    </w:p>
    <w:p w14:paraId="4633FBD8" w14:textId="4C333952" w:rsidR="002A7926" w:rsidRDefault="00E92B8F" w:rsidP="00F56CCC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3. Complexity（复杂性）</w:t>
      </w:r>
    </w:p>
    <w:p w14:paraId="73EC9F44" w14:textId="6AC6157C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4. Ambiguity（模糊性）</w:t>
      </w:r>
    </w:p>
    <w:p w14:paraId="3A2A2590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二、VUCA时代采购价值管理的新挑战</w:t>
      </w:r>
    </w:p>
    <w:p w14:paraId="7DEFE91D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1. VUCA时代企业面临四种压力</w:t>
      </w:r>
    </w:p>
    <w:p w14:paraId="77CEFBA3" w14:textId="11DEB14D" w:rsidR="002A7926" w:rsidRDefault="00E92B8F" w:rsidP="00F56CCC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1）成本压力</w:t>
      </w:r>
    </w:p>
    <w:p w14:paraId="5A989107" w14:textId="642AE19E" w:rsidR="002A7926" w:rsidRDefault="00E92B8F" w:rsidP="00F56CCC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2）创新压力</w:t>
      </w:r>
    </w:p>
    <w:p w14:paraId="2A009A47" w14:textId="5C1E5AA4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3）风险压力</w:t>
      </w:r>
    </w:p>
    <w:p w14:paraId="742B5C5F" w14:textId="1388232B" w:rsidR="002A7926" w:rsidRDefault="00E92B8F" w:rsidP="00F56CCC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4）价值感知弱化</w:t>
      </w:r>
    </w:p>
    <w:p w14:paraId="3E83ACC3" w14:textId="68B9D713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产品价格-情感价值-服务效率-社会认同</w:t>
      </w:r>
    </w:p>
    <w:p w14:paraId="5C877F3E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2. 传统采购成本管理的痛点</w:t>
      </w:r>
    </w:p>
    <w:p w14:paraId="55295586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1）价格战陷阱：低价中标导致的质量缺陷、交付延迟、隐性成本上升</w:t>
      </w:r>
    </w:p>
    <w:p w14:paraId="2DC2D404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2）质量隐患：过度压价引发的偷工减料</w:t>
      </w:r>
    </w:p>
    <w:p w14:paraId="264C6B3B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3）协同低效：研发-采购-生产“各自为战”，功能与成本脱节</w:t>
      </w:r>
    </w:p>
    <w:p w14:paraId="16B0B76C" w14:textId="1B4F299E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案例：</w:t>
      </w:r>
      <w:r>
        <w:rPr>
          <w:rFonts w:ascii="宋体" w:eastAsia="宋体" w:hAnsi="宋体" w:cs="Times New Roman" w:hint="eastAsia"/>
          <w:sz w:val="24"/>
          <w14:ligatures w14:val="none"/>
        </w:rPr>
        <w:t>某建材企业低价中标引致关联成本上升30</w:t>
      </w:r>
      <w:r w:rsidRPr="006430E2">
        <w:rPr>
          <w:rFonts w:ascii="宋体" w:eastAsia="宋体" w:hAnsi="宋体" w:cs="Times New Roman" w:hint="eastAsia"/>
          <w:sz w:val="24"/>
          <w14:ligatures w14:val="none"/>
        </w:rPr>
        <w:t>%</w:t>
      </w:r>
      <w:r w:rsidR="006430E2" w:rsidRPr="006430E2">
        <w:rPr>
          <w:rFonts w:ascii="宋体" w:eastAsia="宋体" w:hAnsi="宋体" w:hint="eastAsia"/>
          <w:color w:val="000000"/>
          <w:sz w:val="24"/>
        </w:rPr>
        <w:t>；</w:t>
      </w:r>
      <w:r w:rsidRPr="006430E2">
        <w:rPr>
          <w:rFonts w:ascii="宋体" w:eastAsia="宋体" w:hAnsi="宋体" w:cs="Times New Roman" w:hint="eastAsia"/>
          <w:sz w:val="24"/>
          <w14:ligatures w14:val="none"/>
        </w:rPr>
        <w:t>某汽车配件因材料降级导致召回损失</w:t>
      </w:r>
      <w:r w:rsidR="006430E2" w:rsidRPr="006430E2">
        <w:rPr>
          <w:rFonts w:ascii="宋体" w:eastAsia="宋体" w:hAnsi="宋体" w:hint="eastAsia"/>
          <w:color w:val="000000"/>
          <w:sz w:val="24"/>
        </w:rPr>
        <w:t>；</w:t>
      </w:r>
      <w:r>
        <w:rPr>
          <w:rFonts w:ascii="宋体" w:eastAsia="宋体" w:hAnsi="宋体" w:cs="Times New Roman" w:hint="eastAsia"/>
          <w:sz w:val="24"/>
          <w14:ligatures w14:val="none"/>
        </w:rPr>
        <w:t>某企业新品未协同导致BOM成本超预算25%</w:t>
      </w:r>
    </w:p>
    <w:p w14:paraId="14796D99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工具：</w:t>
      </w:r>
      <w:r>
        <w:rPr>
          <w:rFonts w:ascii="宋体" w:eastAsia="宋体" w:hAnsi="宋体" w:hint="eastAsia"/>
          <w:color w:val="000000"/>
          <w:sz w:val="24"/>
        </w:rPr>
        <w:t>采购痛点诊断清单</w:t>
      </w:r>
    </w:p>
    <w:p w14:paraId="116E4560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</w:t>
      </w:r>
      <w:proofErr w:type="gramStart"/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破局方向</w:t>
      </w:r>
      <w:proofErr w:type="gramEnd"/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：VE/VA的关键成功要素</w:t>
      </w:r>
    </w:p>
    <w:p w14:paraId="4E682F98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跨部门协同：采购、研发、生产、质量</w:t>
      </w:r>
    </w:p>
    <w:p w14:paraId="0DF6AB25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数据驱动：成本透明化、功能量化</w:t>
      </w:r>
    </w:p>
    <w:p w14:paraId="4B106483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供应商深度参与：从“博弈”到“共创”</w:t>
      </w:r>
    </w:p>
    <w:p w14:paraId="4EECC6A9" w14:textId="77777777" w:rsidR="002A7926" w:rsidRDefault="002A7926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6C8E2FC3" w14:textId="77777777" w:rsidR="002A7926" w:rsidRDefault="00E92B8F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color w:val="1F4E79"/>
          <w:sz w:val="24"/>
        </w:rPr>
        <w:t>第二讲：价值重塑——VE/VA采购功能</w:t>
      </w:r>
      <w:proofErr w:type="gramStart"/>
      <w:r>
        <w:rPr>
          <w:rFonts w:ascii="宋体" w:eastAsia="宋体" w:hAnsi="宋体" w:hint="eastAsia"/>
          <w:b/>
          <w:color w:val="1F4E79"/>
          <w:sz w:val="24"/>
        </w:rPr>
        <w:t>成本双</w:t>
      </w:r>
      <w:proofErr w:type="gramEnd"/>
      <w:r>
        <w:rPr>
          <w:rFonts w:ascii="宋体" w:eastAsia="宋体" w:hAnsi="宋体" w:hint="eastAsia"/>
          <w:b/>
          <w:color w:val="1F4E79"/>
          <w:sz w:val="24"/>
        </w:rPr>
        <w:t>驱动</w:t>
      </w:r>
    </w:p>
    <w:p w14:paraId="25CB3B09" w14:textId="67FEDDB6" w:rsidR="002A7926" w:rsidRDefault="00E92B8F" w:rsidP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一、认知重构：从采购降本到价值共创</w:t>
      </w:r>
    </w:p>
    <w:p w14:paraId="00A49107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1. VE/VA详解</w:t>
      </w:r>
    </w:p>
    <w:p w14:paraId="445C7B54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5408" behindDoc="1" locked="0" layoutInCell="1" allowOverlap="1" wp14:anchorId="0884BE5E" wp14:editId="6787C62E">
            <wp:simplePos x="0" y="0"/>
            <wp:positionH relativeFrom="column">
              <wp:posOffset>3924935</wp:posOffset>
            </wp:positionH>
            <wp:positionV relativeFrom="paragraph">
              <wp:posOffset>297180</wp:posOffset>
            </wp:positionV>
            <wp:extent cx="2503170" cy="1001395"/>
            <wp:effectExtent l="0" t="0" r="1905" b="8255"/>
            <wp:wrapThrough wrapText="bothSides">
              <wp:wrapPolygon edited="0">
                <wp:start x="0" y="0"/>
                <wp:lineTo x="0" y="21367"/>
                <wp:lineTo x="21534" y="21367"/>
                <wp:lineTo x="21534" y="0"/>
                <wp:lineTo x="0" y="0"/>
              </wp:wrapPolygon>
            </wp:wrapThrough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sz w:val="24"/>
          <w14:ligatures w14:val="none"/>
        </w:rPr>
        <w:t>1）价值工程（Value Engineering/VE）</w:t>
      </w:r>
    </w:p>
    <w:p w14:paraId="2AF431CA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2）价值分析（Value Analysis/VA）</w:t>
      </w:r>
    </w:p>
    <w:p w14:paraId="7526E36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3）价值公式：V=F/C（价值=功能/成本）</w:t>
      </w:r>
    </w:p>
    <w:p w14:paraId="6FEDE7A3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价值（V）：</w:t>
      </w:r>
      <w:r>
        <w:rPr>
          <w:rFonts w:ascii="宋体" w:eastAsia="宋体" w:hAnsi="宋体" w:cs="Times New Roman" w:hint="eastAsia"/>
          <w:sz w:val="24"/>
          <w14:ligatures w14:val="none"/>
        </w:rPr>
        <w:t>单位成本投入带来的功能性回报</w:t>
      </w:r>
    </w:p>
    <w:p w14:paraId="14DC4B88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功能F：</w:t>
      </w:r>
      <w:r>
        <w:rPr>
          <w:rFonts w:ascii="宋体" w:eastAsia="宋体" w:hAnsi="宋体" w:cs="Times New Roman" w:hint="eastAsia"/>
          <w:sz w:val="24"/>
          <w14:ligatures w14:val="none"/>
        </w:rPr>
        <w:t>指满足用户需求的属性</w:t>
      </w:r>
    </w:p>
    <w:p w14:paraId="624A68DC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成本C：</w:t>
      </w:r>
      <w:r>
        <w:rPr>
          <w:rFonts w:ascii="宋体" w:eastAsia="宋体" w:hAnsi="宋体" w:cs="Times New Roman" w:hint="eastAsia"/>
          <w:sz w:val="24"/>
          <w14:ligatures w14:val="none"/>
        </w:rPr>
        <w:t>指全周期成本TCO，非仅采购价</w:t>
      </w:r>
    </w:p>
    <w:p w14:paraId="5BA5B290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2. VE&amp;VA分类/策略匹配/应用场景</w:t>
      </w:r>
    </w:p>
    <w:p w14:paraId="7EC014B4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1）按产品生命周期的阶段分类</w:t>
      </w:r>
    </w:p>
    <w:p w14:paraId="29E727CA" w14:textId="77777777" w:rsidR="002A7926" w:rsidRDefault="00E92B8F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b/>
          <w:bCs/>
          <w:sz w:val="24"/>
        </w:rPr>
        <w:t>新产品开发（NPD）</w:t>
      </w:r>
      <w:r>
        <w:rPr>
          <w:rFonts w:ascii="宋体" w:eastAsia="宋体" w:hAnsi="宋体" w:hint="eastAsia"/>
          <w:b/>
          <w:bCs/>
          <w:sz w:val="24"/>
        </w:rPr>
        <w:t>期：</w:t>
      </w:r>
      <w:r>
        <w:rPr>
          <w:rFonts w:ascii="宋体" w:eastAsia="宋体" w:hAnsi="宋体"/>
          <w:sz w:val="24"/>
        </w:rPr>
        <w:t>VE主导</w:t>
      </w:r>
      <w:r>
        <w:rPr>
          <w:rFonts w:ascii="宋体" w:eastAsia="宋体" w:hAnsi="宋体" w:hint="eastAsia"/>
          <w:sz w:val="24"/>
        </w:rPr>
        <w:t>全开发周期的</w:t>
      </w:r>
      <w:r>
        <w:rPr>
          <w:rFonts w:ascii="宋体" w:eastAsia="宋体" w:hAnsi="宋体"/>
          <w:sz w:val="24"/>
        </w:rPr>
        <w:t>重大设变，</w:t>
      </w:r>
      <w:r>
        <w:rPr>
          <w:rFonts w:ascii="宋体" w:eastAsia="宋体" w:hAnsi="宋体" w:hint="eastAsia"/>
          <w:sz w:val="24"/>
        </w:rPr>
        <w:t>标准建立</w:t>
      </w:r>
    </w:p>
    <w:p w14:paraId="073AC30A" w14:textId="77777777" w:rsidR="002A7926" w:rsidRDefault="00E92B8F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成熟品大货量产期：</w:t>
      </w:r>
      <w:r>
        <w:rPr>
          <w:rFonts w:ascii="宋体" w:eastAsia="宋体" w:hAnsi="宋体"/>
          <w:sz w:val="24"/>
        </w:rPr>
        <w:t>VA主导</w:t>
      </w:r>
      <w:r>
        <w:rPr>
          <w:rFonts w:ascii="宋体" w:eastAsia="宋体" w:hAnsi="宋体" w:hint="eastAsia"/>
          <w:sz w:val="24"/>
        </w:rPr>
        <w:t>大货</w:t>
      </w:r>
      <w:r>
        <w:rPr>
          <w:rFonts w:ascii="宋体" w:eastAsia="宋体" w:hAnsi="宋体"/>
          <w:sz w:val="24"/>
        </w:rPr>
        <w:t>量产</w:t>
      </w:r>
      <w:r>
        <w:rPr>
          <w:rFonts w:ascii="宋体" w:eastAsia="宋体" w:hAnsi="宋体" w:hint="eastAsia"/>
          <w:sz w:val="24"/>
        </w:rPr>
        <w:t>期的</w:t>
      </w:r>
      <w:r>
        <w:rPr>
          <w:rFonts w:ascii="宋体" w:eastAsia="宋体" w:hAnsi="宋体"/>
          <w:sz w:val="24"/>
        </w:rPr>
        <w:t>降本、老品升级、供应链环节优化</w:t>
      </w:r>
    </w:p>
    <w:p w14:paraId="1610EF6B" w14:textId="77777777" w:rsidR="002A7926" w:rsidRDefault="00E92B8F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>
        <w:rPr>
          <w:rFonts w:ascii="宋体" w:eastAsia="宋体" w:hAnsi="宋体"/>
          <w:sz w:val="24"/>
        </w:rPr>
        <w:t>按</w:t>
      </w:r>
      <w:r>
        <w:rPr>
          <w:rFonts w:ascii="宋体" w:eastAsia="宋体" w:hAnsi="宋体" w:hint="eastAsia"/>
          <w:sz w:val="24"/>
        </w:rPr>
        <w:t>采购对象的</w:t>
      </w:r>
      <w:r>
        <w:rPr>
          <w:rFonts w:ascii="宋体" w:eastAsia="宋体" w:hAnsi="宋体"/>
          <w:sz w:val="24"/>
        </w:rPr>
        <w:t>类型分类（基于卡拉杰克矩阵）</w:t>
      </w:r>
    </w:p>
    <w:p w14:paraId="22BD8CF4" w14:textId="1263D90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适用场景</w:t>
      </w:r>
      <w:r>
        <w:rPr>
          <w:rFonts w:ascii="宋体" w:eastAsia="宋体" w:hAnsi="宋体" w:cs="Times New Roman" w:hint="eastAsia"/>
          <w:sz w:val="24"/>
          <w14:ligatures w14:val="none"/>
        </w:rPr>
        <w:t>：定制化产品、复杂系统）、高价值物料（占采购额≥10%）</w:t>
      </w:r>
    </w:p>
    <w:p w14:paraId="5CD51F24" w14:textId="7477DAA7" w:rsidR="002A7926" w:rsidRDefault="00E92B8F" w:rsidP="006430E2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不适用场景：</w:t>
      </w:r>
      <w:r>
        <w:rPr>
          <w:rFonts w:ascii="宋体" w:eastAsia="宋体" w:hAnsi="宋体" w:cs="Times New Roman" w:hint="eastAsia"/>
          <w:sz w:val="24"/>
          <w14:ligatures w14:val="none"/>
        </w:rPr>
        <w:t>标准件/功能单一/ 短期紧急采购</w:t>
      </w:r>
    </w:p>
    <w:p w14:paraId="77189240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3. VE/VA价值管理与传统降本的差异</w:t>
      </w:r>
    </w:p>
    <w:p w14:paraId="04AF89DB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noProof/>
          <w:sz w:val="24"/>
          <w14:ligatures w14:val="none"/>
        </w:rPr>
        <w:drawing>
          <wp:anchor distT="0" distB="0" distL="114300" distR="114300" simplePos="0" relativeHeight="251659264" behindDoc="1" locked="0" layoutInCell="1" allowOverlap="1" wp14:anchorId="5ECACF17" wp14:editId="25779347">
            <wp:simplePos x="0" y="0"/>
            <wp:positionH relativeFrom="column">
              <wp:posOffset>3779520</wp:posOffset>
            </wp:positionH>
            <wp:positionV relativeFrom="paragraph">
              <wp:posOffset>-7986395</wp:posOffset>
            </wp:positionV>
            <wp:extent cx="2764790" cy="947420"/>
            <wp:effectExtent l="0" t="0" r="6985" b="5080"/>
            <wp:wrapThrough wrapText="bothSides">
              <wp:wrapPolygon edited="0">
                <wp:start x="0" y="0"/>
                <wp:lineTo x="0" y="21282"/>
                <wp:lineTo x="21506" y="21282"/>
                <wp:lineTo x="21506" y="0"/>
                <wp:lineTo x="0" y="0"/>
              </wp:wrapPolygon>
            </wp:wrapThrough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sz w:val="24"/>
          <w14:ligatures w14:val="none"/>
        </w:rPr>
        <w:t>1）传统降本4个维度与方法</w:t>
      </w:r>
    </w:p>
    <w:p w14:paraId="5D48398C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lastRenderedPageBreak/>
        <w:t>特征：</w:t>
      </w:r>
      <w:r>
        <w:rPr>
          <w:rFonts w:ascii="宋体" w:eastAsia="宋体" w:hAnsi="宋体" w:cs="Times New Roman" w:hint="eastAsia"/>
          <w:sz w:val="24"/>
          <w14:ligatures w14:val="none"/>
        </w:rPr>
        <w:t>单一压价，易牺牲功能/质量</w:t>
      </w:r>
    </w:p>
    <w:p w14:paraId="36D4A965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2）VE/VA价值改善 4个维度与方法</w:t>
      </w:r>
    </w:p>
    <w:p w14:paraId="177352FF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特征：</w:t>
      </w:r>
      <w:r>
        <w:rPr>
          <w:rFonts w:ascii="宋体" w:eastAsia="宋体" w:hAnsi="宋体" w:cs="Times New Roman" w:hint="eastAsia"/>
          <w:sz w:val="24"/>
          <w14:ligatures w14:val="none"/>
        </w:rPr>
        <w:t>以</w:t>
      </w:r>
      <w:r>
        <w:rPr>
          <w:rFonts w:ascii="宋体" w:eastAsia="宋体" w:hAnsi="宋体" w:cs="Times New Roman"/>
          <w:sz w:val="24"/>
          <w14:ligatures w14:val="none"/>
        </w:rPr>
        <w:t>“功能优化+成本重构”</w:t>
      </w:r>
      <w:r>
        <w:rPr>
          <w:rFonts w:ascii="宋体" w:eastAsia="宋体" w:hAnsi="宋体" w:cs="Times New Roman" w:hint="eastAsia"/>
          <w:sz w:val="24"/>
          <w14:ligatures w14:val="none"/>
        </w:rPr>
        <w:t xml:space="preserve"> </w:t>
      </w:r>
      <w:r>
        <w:rPr>
          <w:rFonts w:ascii="宋体" w:eastAsia="宋体" w:hAnsi="宋体" w:cs="Times New Roman"/>
          <w:sz w:val="24"/>
          <w14:ligatures w14:val="none"/>
        </w:rPr>
        <w:t>提升价值</w:t>
      </w:r>
    </w:p>
    <w:p w14:paraId="3E43C92B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sz w:val="24"/>
          <w14:ligatures w14:val="none"/>
        </w:rPr>
        <w:t>如</w:t>
      </w:r>
      <w:proofErr w:type="gramStart"/>
      <w:r>
        <w:rPr>
          <w:rFonts w:ascii="宋体" w:eastAsia="宋体" w:hAnsi="宋体" w:cs="Times New Roman" w:hint="eastAsia"/>
          <w:sz w:val="24"/>
          <w14:ligatures w14:val="none"/>
        </w:rPr>
        <w:t>压供应</w:t>
      </w:r>
      <w:proofErr w:type="gramEnd"/>
      <w:r>
        <w:rPr>
          <w:rFonts w:ascii="宋体" w:eastAsia="宋体" w:hAnsi="宋体" w:cs="Times New Roman" w:hint="eastAsia"/>
          <w:sz w:val="24"/>
          <w14:ligatures w14:val="none"/>
        </w:rPr>
        <w:t>商报价易牺牲功能/质量</w:t>
      </w:r>
    </w:p>
    <w:p w14:paraId="498949DE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sz w:val="24"/>
          <w14:ligatures w14:val="none"/>
        </w:rPr>
        <w:t>如轻量化材料降低运输成本同时提升性能</w:t>
      </w:r>
    </w:p>
    <w:p w14:paraId="32E39BEC" w14:textId="3E24D5E6" w:rsidR="002A7926" w:rsidRDefault="0038144B" w:rsidP="0038144B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</w:t>
      </w:r>
      <w:r w:rsidR="00E92B8F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VE/VA：功能、成本与价值的动平衡</w:t>
      </w:r>
    </w:p>
    <w:p w14:paraId="60E17124" w14:textId="77777777" w:rsidR="002A7926" w:rsidRPr="00F56CCC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56CCC">
        <w:rPr>
          <w:rFonts w:ascii="宋体" w:eastAsia="宋体" w:hAnsi="宋体" w:cs="Times New Roman" w:hint="eastAsia"/>
          <w:bCs/>
          <w:sz w:val="24"/>
          <w14:ligatures w14:val="none"/>
        </w:rPr>
        <w:t>1. FAST详解</w:t>
      </w:r>
    </w:p>
    <w:p w14:paraId="43BE6C10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/>
          <w:b/>
          <w:noProof/>
          <w:sz w:val="24"/>
        </w:rPr>
        <w:drawing>
          <wp:anchor distT="0" distB="0" distL="114300" distR="114300" simplePos="0" relativeHeight="251663360" behindDoc="1" locked="0" layoutInCell="1" allowOverlap="1" wp14:anchorId="7759D02C" wp14:editId="4B942FD4">
            <wp:simplePos x="0" y="0"/>
            <wp:positionH relativeFrom="column">
              <wp:posOffset>3594735</wp:posOffset>
            </wp:positionH>
            <wp:positionV relativeFrom="paragraph">
              <wp:posOffset>223520</wp:posOffset>
            </wp:positionV>
            <wp:extent cx="3328670" cy="800100"/>
            <wp:effectExtent l="0" t="0" r="5080" b="0"/>
            <wp:wrapThrough wrapText="bothSides">
              <wp:wrapPolygon edited="0">
                <wp:start x="0" y="0"/>
                <wp:lineTo x="0" y="21086"/>
                <wp:lineTo x="21509" y="21086"/>
                <wp:lineTo x="21509" y="0"/>
                <wp:lineTo x="0" y="0"/>
              </wp:wrapPolygon>
            </wp:wrapThrough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b/>
          <w:bCs/>
          <w:color w:val="000000"/>
          <w:sz w:val="24"/>
        </w:rPr>
        <w:t>核心公式：</w:t>
      </w:r>
      <w:r>
        <w:rPr>
          <w:rFonts w:ascii="宋体" w:eastAsia="宋体" w:hAnsi="宋体" w:hint="eastAsia"/>
          <w:color w:val="000000"/>
          <w:sz w:val="24"/>
        </w:rPr>
        <w:t>价值（V）= 功能（F）/成本（C）</w:t>
      </w:r>
    </w:p>
    <w:p w14:paraId="71C7B653" w14:textId="77777777" w:rsidR="002A7926" w:rsidRPr="00F56CCC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56CCC">
        <w:rPr>
          <w:rFonts w:ascii="宋体" w:eastAsia="宋体" w:hAnsi="宋体" w:cs="Times New Roman" w:hint="eastAsia"/>
          <w:bCs/>
          <w:sz w:val="24"/>
          <w14:ligatures w14:val="none"/>
        </w:rPr>
        <w:t>2. 功能分类：从“模糊”到“清晰”</w:t>
      </w:r>
    </w:p>
    <w:p w14:paraId="15AA7F99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电水壶实例</w:t>
      </w:r>
    </w:p>
    <w:p w14:paraId="48EDC45B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3. 产品成本分析：成本构成（CBD）&amp;价值链（VC）</w:t>
      </w:r>
    </w:p>
    <w:p w14:paraId="6492C49A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1）CBD成本分解</w:t>
      </w:r>
    </w:p>
    <w:p w14:paraId="6D8D3736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核心逻辑：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通过结构化拆解，识别成本黑洞与优化杠杆点</w:t>
      </w:r>
    </w:p>
    <w:p w14:paraId="5D8C08B4" w14:textId="4D641281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三层结构：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直接成本/间接成本/利润</w:t>
      </w:r>
    </w:p>
    <w:p w14:paraId="6036C56B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2）关键指标：KPI</w:t>
      </w:r>
    </w:p>
    <w:p w14:paraId="30408685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料工费占比健康值：</w:t>
      </w:r>
      <w:r>
        <w:rPr>
          <w:rFonts w:ascii="宋体" w:eastAsia="宋体" w:hAnsi="宋体" w:hint="eastAsia"/>
          <w:color w:val="000000"/>
          <w:sz w:val="24"/>
        </w:rPr>
        <w:t>制造业原材料60%~70%；人工15%~20%；制造费用10%~15%</w:t>
      </w:r>
    </w:p>
    <w:p w14:paraId="36755E54" w14:textId="77777777" w:rsidR="002A7926" w:rsidRDefault="00E92B8F">
      <w:pPr>
        <w:spacing w:after="0" w:line="480" w:lineRule="exact"/>
        <w:rPr>
          <w:rFonts w:ascii="宋体" w:eastAsia="宋体" w:hAnsi="宋体" w:hint="eastAsia"/>
          <w:b/>
          <w:bCs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异常信号1：</w:t>
      </w:r>
      <w:r>
        <w:rPr>
          <w:rFonts w:ascii="宋体" w:eastAsia="宋体" w:hAnsi="宋体" w:hint="eastAsia"/>
          <w:color w:val="000000"/>
          <w:sz w:val="24"/>
        </w:rPr>
        <w:t>单一材料占比＞40%（供应风险）</w:t>
      </w:r>
    </w:p>
    <w:p w14:paraId="4FB09754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/>
          <w:b/>
          <w:bCs/>
          <w:noProof/>
          <w:sz w:val="24"/>
        </w:rPr>
        <w:drawing>
          <wp:anchor distT="0" distB="0" distL="114300" distR="114300" simplePos="0" relativeHeight="251662336" behindDoc="1" locked="0" layoutInCell="1" allowOverlap="1" wp14:anchorId="0EFBBDFF" wp14:editId="6AB49B47">
            <wp:simplePos x="0" y="0"/>
            <wp:positionH relativeFrom="column">
              <wp:posOffset>4232275</wp:posOffset>
            </wp:positionH>
            <wp:positionV relativeFrom="paragraph">
              <wp:posOffset>20955</wp:posOffset>
            </wp:positionV>
            <wp:extent cx="2447925" cy="513715"/>
            <wp:effectExtent l="0" t="0" r="9525" b="635"/>
            <wp:wrapThrough wrapText="bothSides">
              <wp:wrapPolygon edited="0">
                <wp:start x="0" y="0"/>
                <wp:lineTo x="0" y="20826"/>
                <wp:lineTo x="21516" y="20826"/>
                <wp:lineTo x="21516" y="0"/>
                <wp:lineTo x="0" y="0"/>
              </wp:wrapPolygon>
            </wp:wrapThrough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b/>
          <w:bCs/>
          <w:color w:val="000000"/>
          <w:sz w:val="24"/>
        </w:rPr>
        <w:t>异常信号2：</w:t>
      </w:r>
      <w:r>
        <w:rPr>
          <w:rFonts w:ascii="宋体" w:eastAsia="宋体" w:hAnsi="宋体" w:hint="eastAsia"/>
          <w:color w:val="000000"/>
          <w:sz w:val="24"/>
        </w:rPr>
        <w:t>制造费用增速＞营收增速（效率低下）</w:t>
      </w:r>
    </w:p>
    <w:p w14:paraId="44AA510D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案例实战：</w:t>
      </w:r>
      <w:r>
        <w:rPr>
          <w:rFonts w:ascii="宋体" w:eastAsia="宋体" w:hAnsi="宋体" w:hint="eastAsia"/>
          <w:color w:val="000000"/>
          <w:sz w:val="24"/>
        </w:rPr>
        <w:t>IKEA 某款不锈钢刀具成本超标，目标降本12%</w:t>
      </w:r>
    </w:p>
    <w:p w14:paraId="54F429E7" w14:textId="4E49916B" w:rsidR="002A7926" w:rsidRPr="00F56CCC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 w:rsidRPr="00F56CCC">
        <w:rPr>
          <w:rFonts w:ascii="宋体" w:eastAsia="宋体" w:hAnsi="宋体" w:hint="eastAsia"/>
          <w:color w:val="000000"/>
          <w:sz w:val="24"/>
        </w:rPr>
        <w:t>3）CBD拆解</w:t>
      </w:r>
    </w:p>
    <w:p w14:paraId="4C4D6109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 w:rsidRPr="00F56CCC">
        <w:rPr>
          <w:rFonts w:ascii="宋体" w:eastAsia="宋体" w:hAnsi="宋体" w:hint="eastAsia"/>
          <w:color w:val="000000"/>
          <w:sz w:val="24"/>
        </w:rPr>
        <w:t>4）优化动作</w:t>
      </w:r>
    </w:p>
    <w:p w14:paraId="1250C708" w14:textId="77777777" w:rsidR="002A7926" w:rsidRPr="00F56CCC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 w:rsidRPr="00F56CCC">
        <w:rPr>
          <w:rFonts w:ascii="宋体" w:eastAsia="宋体" w:hAnsi="宋体" w:cs="Times New Roman" w:hint="eastAsia"/>
          <w:sz w:val="24"/>
          <w14:ligatures w14:val="none"/>
        </w:rPr>
        <w:t>5）价值链（VC）</w:t>
      </w:r>
    </w:p>
    <w:p w14:paraId="3FF0294A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lastRenderedPageBreak/>
        <w:t>VC价值</w:t>
      </w:r>
      <w:proofErr w:type="gramStart"/>
      <w:r>
        <w:rPr>
          <w:rFonts w:ascii="宋体" w:eastAsia="宋体" w:hAnsi="宋体" w:cs="Times New Roman" w:hint="eastAsia"/>
          <w:b/>
          <w:sz w:val="24"/>
          <w14:ligatures w14:val="none"/>
        </w:rPr>
        <w:t>链核心</w:t>
      </w:r>
      <w:proofErr w:type="gramEnd"/>
      <w:r>
        <w:rPr>
          <w:rFonts w:ascii="宋体" w:eastAsia="宋体" w:hAnsi="宋体" w:cs="Times New Roman" w:hint="eastAsia"/>
          <w:b/>
          <w:sz w:val="24"/>
          <w14:ligatures w14:val="none"/>
        </w:rPr>
        <w:t>逻辑：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识别全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链路增值与非增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值活动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揭示产品全链路价值构成</w:t>
      </w:r>
    </w:p>
    <w:p w14:paraId="7B6CDC3D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公式：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CBD+工艺流+上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下游=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价值流</w:t>
      </w:r>
    </w:p>
    <w:p w14:paraId="1A4A00A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增值活动（Value-Add）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：设计优化、精准交付、客户问题解决</w:t>
      </w:r>
    </w:p>
    <w:p w14:paraId="2406ECB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非增值活动（Non-Value-Add）：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等待、搬运、返工、过量库存</w:t>
      </w:r>
    </w:p>
    <w:p w14:paraId="38B311BA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1312" behindDoc="1" locked="0" layoutInCell="1" allowOverlap="1" wp14:anchorId="2DB5E31D" wp14:editId="35D68DBA">
            <wp:simplePos x="0" y="0"/>
            <wp:positionH relativeFrom="column">
              <wp:posOffset>4013835</wp:posOffset>
            </wp:positionH>
            <wp:positionV relativeFrom="paragraph">
              <wp:posOffset>59055</wp:posOffset>
            </wp:positionV>
            <wp:extent cx="2708910" cy="239395"/>
            <wp:effectExtent l="0" t="0" r="0" b="8255"/>
            <wp:wrapThrough wrapText="bothSides">
              <wp:wrapPolygon edited="0">
                <wp:start x="0" y="0"/>
                <wp:lineTo x="0" y="20626"/>
                <wp:lineTo x="21418" y="20626"/>
                <wp:lineTo x="21418" y="0"/>
                <wp:lineTo x="0" y="0"/>
              </wp:wrapPolygon>
            </wp:wrapThrough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b/>
          <w:bCs/>
          <w:color w:val="000000"/>
          <w:sz w:val="24"/>
        </w:rPr>
        <w:t>IKEA案例：</w:t>
      </w:r>
      <w:r>
        <w:rPr>
          <w:rFonts w:ascii="宋体" w:eastAsia="宋体" w:hAnsi="宋体" w:hint="eastAsia"/>
          <w:color w:val="000000"/>
          <w:sz w:val="24"/>
        </w:rPr>
        <w:t>VC工具应用——价值流图析（VCM）</w:t>
      </w:r>
    </w:p>
    <w:p w14:paraId="48BBD4BA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发现瓶颈：</w:t>
      </w:r>
      <w:r>
        <w:rPr>
          <w:rFonts w:ascii="宋体" w:eastAsia="宋体" w:hAnsi="宋体" w:hint="eastAsia"/>
          <w:color w:val="000000"/>
          <w:sz w:val="24"/>
        </w:rPr>
        <w:t>供应商交货延迟</w:t>
      </w:r>
      <w:proofErr w:type="gramStart"/>
      <w:r>
        <w:rPr>
          <w:rFonts w:ascii="宋体" w:eastAsia="宋体" w:hAnsi="宋体" w:hint="eastAsia"/>
          <w:color w:val="000000"/>
          <w:sz w:val="24"/>
        </w:rPr>
        <w:t>导致产线停工</w:t>
      </w:r>
      <w:proofErr w:type="gramEnd"/>
      <w:r>
        <w:rPr>
          <w:rFonts w:ascii="宋体" w:eastAsia="宋体" w:hAnsi="宋体" w:hint="eastAsia"/>
          <w:color w:val="000000"/>
          <w:sz w:val="24"/>
        </w:rPr>
        <w:t>待料（每</w:t>
      </w:r>
      <w:proofErr w:type="gramStart"/>
      <w:r>
        <w:rPr>
          <w:rFonts w:ascii="宋体" w:eastAsia="宋体" w:hAnsi="宋体" w:hint="eastAsia"/>
          <w:color w:val="000000"/>
          <w:sz w:val="24"/>
        </w:rPr>
        <w:t>周损失</w:t>
      </w:r>
      <w:proofErr w:type="gramEnd"/>
      <w:r>
        <w:rPr>
          <w:rFonts w:ascii="宋体" w:eastAsia="宋体" w:hAnsi="宋体" w:hint="eastAsia"/>
          <w:color w:val="000000"/>
          <w:sz w:val="24"/>
        </w:rPr>
        <w:t>8小时产能）</w:t>
      </w:r>
    </w:p>
    <w:p w14:paraId="68DCBA56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解决方案：</w:t>
      </w:r>
      <w:r>
        <w:rPr>
          <w:rFonts w:ascii="宋体" w:eastAsia="宋体" w:hAnsi="宋体" w:hint="eastAsia"/>
          <w:color w:val="000000"/>
          <w:sz w:val="24"/>
        </w:rPr>
        <w:t>签订VMI（供应</w:t>
      </w:r>
      <w:proofErr w:type="gramStart"/>
      <w:r>
        <w:rPr>
          <w:rFonts w:ascii="宋体" w:eastAsia="宋体" w:hAnsi="宋体" w:hint="eastAsia"/>
          <w:color w:val="000000"/>
          <w:sz w:val="24"/>
        </w:rPr>
        <w:t>商管理</w:t>
      </w:r>
      <w:proofErr w:type="gramEnd"/>
      <w:r>
        <w:rPr>
          <w:rFonts w:ascii="宋体" w:eastAsia="宋体" w:hAnsi="宋体" w:hint="eastAsia"/>
          <w:color w:val="000000"/>
          <w:sz w:val="24"/>
        </w:rPr>
        <w:t>库存）协议，库存周转率提升50%</w:t>
      </w:r>
    </w:p>
    <w:p w14:paraId="76E55C1E" w14:textId="3B29E7BB" w:rsidR="002A7926" w:rsidRDefault="0038144B" w:rsidP="0038144B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</w:t>
      </w:r>
      <w:r w:rsidR="00E92B8F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VE/VA</w:t>
      </w: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：</w:t>
      </w:r>
      <w:r w:rsidR="00E92B8F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全生命周期成本（LCC）</w:t>
      </w:r>
    </w:p>
    <w:p w14:paraId="580BD3CC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1. LCC生命周期成本详解</w:t>
      </w:r>
    </w:p>
    <w:p w14:paraId="5ACDB40C" w14:textId="77777777" w:rsidR="002A7926" w:rsidRDefault="00E92B8F" w:rsidP="0038144B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b/>
          <w:bCs/>
          <w:sz w:val="24"/>
          <w14:ligatures w14:val="none"/>
        </w:rPr>
        <w:t>公式：</w:t>
      </w:r>
      <w:r>
        <w:rPr>
          <w:rFonts w:ascii="宋体" w:eastAsia="宋体" w:hAnsi="宋体" w:cs="Times New Roman" w:hint="eastAsia"/>
          <w:sz w:val="24"/>
          <w14:ligatures w14:val="none"/>
        </w:rPr>
        <w:t>LCC=采购成本+使用成本+维护成本+报废成本（包含了显性成本&amp;隐性成本）</w:t>
      </w:r>
    </w:p>
    <w:p w14:paraId="2081112B" w14:textId="0F36D0BF" w:rsidR="002A7926" w:rsidRPr="0038144B" w:rsidRDefault="00E92B8F">
      <w:pPr>
        <w:spacing w:after="0" w:line="480" w:lineRule="exact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b/>
          <w:bCs/>
          <w:sz w:val="24"/>
          <w14:ligatures w14:val="none"/>
        </w:rPr>
        <w:t>2. LCC成本核心构成模块</w:t>
      </w:r>
    </w:p>
    <w:p w14:paraId="06E23C96" w14:textId="44F2D72C" w:rsidR="0038144B" w:rsidRPr="0038144B" w:rsidRDefault="0038144B" w:rsidP="00F56CCC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sz w:val="24"/>
          <w14:ligatures w14:val="none"/>
        </w:rPr>
        <w:t>1</w:t>
      </w:r>
      <w:r>
        <w:rPr>
          <w:rFonts w:ascii="宋体" w:eastAsia="宋体" w:hAnsi="宋体" w:cs="Times New Roman" w:hint="eastAsia"/>
          <w:sz w:val="24"/>
          <w14:ligatures w14:val="none"/>
        </w:rPr>
        <w:t>）</w:t>
      </w:r>
      <w:r w:rsidRPr="0038144B">
        <w:rPr>
          <w:rFonts w:ascii="宋体" w:eastAsia="宋体" w:hAnsi="宋体" w:cs="Times New Roman" w:hint="eastAsia"/>
          <w:sz w:val="24"/>
          <w14:ligatures w14:val="none"/>
        </w:rPr>
        <w:t>初始购置成本</w:t>
      </w:r>
    </w:p>
    <w:p w14:paraId="303B09EE" w14:textId="33359E22" w:rsidR="0038144B" w:rsidRPr="0038144B" w:rsidRDefault="0038144B" w:rsidP="00F56CCC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sz w:val="24"/>
          <w14:ligatures w14:val="none"/>
        </w:rPr>
        <w:t>2</w:t>
      </w:r>
      <w:r>
        <w:rPr>
          <w:rFonts w:ascii="宋体" w:eastAsia="宋体" w:hAnsi="宋体" w:cs="Times New Roman" w:hint="eastAsia"/>
          <w:sz w:val="24"/>
          <w14:ligatures w14:val="none"/>
        </w:rPr>
        <w:t>）</w:t>
      </w:r>
      <w:r w:rsidRPr="0038144B">
        <w:rPr>
          <w:rFonts w:ascii="宋体" w:eastAsia="宋体" w:hAnsi="宋体" w:cs="Times New Roman" w:hint="eastAsia"/>
          <w:sz w:val="24"/>
          <w14:ligatures w14:val="none"/>
        </w:rPr>
        <w:t>使用运营成本</w:t>
      </w:r>
    </w:p>
    <w:p w14:paraId="63F8B538" w14:textId="2B004E74" w:rsidR="0038144B" w:rsidRPr="0038144B" w:rsidRDefault="0038144B" w:rsidP="0038144B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sz w:val="24"/>
          <w14:ligatures w14:val="none"/>
        </w:rPr>
        <w:t>3</w:t>
      </w:r>
      <w:r>
        <w:rPr>
          <w:rFonts w:ascii="宋体" w:eastAsia="宋体" w:hAnsi="宋体" w:cs="Times New Roman" w:hint="eastAsia"/>
          <w:sz w:val="24"/>
          <w14:ligatures w14:val="none"/>
        </w:rPr>
        <w:t>）</w:t>
      </w:r>
      <w:r w:rsidRPr="0038144B">
        <w:rPr>
          <w:rFonts w:ascii="宋体" w:eastAsia="宋体" w:hAnsi="宋体" w:cs="Times New Roman" w:hint="eastAsia"/>
          <w:sz w:val="24"/>
          <w14:ligatures w14:val="none"/>
        </w:rPr>
        <w:t>维修维护成本</w:t>
      </w:r>
    </w:p>
    <w:p w14:paraId="574D034D" w14:textId="45CE7249" w:rsidR="0038144B" w:rsidRPr="0038144B" w:rsidRDefault="0038144B" w:rsidP="0038144B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sz w:val="24"/>
          <w14:ligatures w14:val="none"/>
        </w:rPr>
        <w:t>4</w:t>
      </w:r>
      <w:r>
        <w:rPr>
          <w:rFonts w:ascii="宋体" w:eastAsia="宋体" w:hAnsi="宋体" w:cs="Times New Roman" w:hint="eastAsia"/>
          <w:sz w:val="24"/>
          <w14:ligatures w14:val="none"/>
        </w:rPr>
        <w:t>）</w:t>
      </w:r>
      <w:r w:rsidRPr="0038144B">
        <w:rPr>
          <w:rFonts w:ascii="宋体" w:eastAsia="宋体" w:hAnsi="宋体" w:cs="Times New Roman" w:hint="eastAsia"/>
          <w:sz w:val="24"/>
          <w14:ligatures w14:val="none"/>
        </w:rPr>
        <w:t>废弃处置成本</w:t>
      </w:r>
    </w:p>
    <w:p w14:paraId="0B2B99E3" w14:textId="1C033290" w:rsidR="0038144B" w:rsidRDefault="0038144B" w:rsidP="00F56CCC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sz w:val="24"/>
          <w14:ligatures w14:val="none"/>
        </w:rPr>
        <w:t>5</w:t>
      </w:r>
      <w:r>
        <w:rPr>
          <w:rFonts w:ascii="宋体" w:eastAsia="宋体" w:hAnsi="宋体" w:cs="Times New Roman" w:hint="eastAsia"/>
          <w:sz w:val="24"/>
          <w14:ligatures w14:val="none"/>
        </w:rPr>
        <w:t>）</w:t>
      </w:r>
      <w:r w:rsidRPr="0038144B">
        <w:rPr>
          <w:rFonts w:ascii="宋体" w:eastAsia="宋体" w:hAnsi="宋体" w:cs="Times New Roman" w:hint="eastAsia"/>
          <w:sz w:val="24"/>
          <w14:ligatures w14:val="none"/>
        </w:rPr>
        <w:t>隐性成本</w:t>
      </w:r>
    </w:p>
    <w:p w14:paraId="57BF4597" w14:textId="1276C06D" w:rsidR="002A7926" w:rsidRDefault="00E92B8F" w:rsidP="0038144B">
      <w:pPr>
        <w:spacing w:after="0" w:line="480" w:lineRule="exact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3.</w:t>
      </w:r>
      <w:r w:rsidR="00F56CCC">
        <w:rPr>
          <w:rFonts w:ascii="宋体" w:eastAsia="宋体" w:hAnsi="宋体" w:cs="Times New Roman" w:hint="eastAsia"/>
          <w:b/>
          <w:bCs/>
          <w:sz w:val="24"/>
          <w14:ligatures w14:val="none"/>
        </w:rPr>
        <w:t xml:space="preserve"> </w:t>
      </w: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LCC生命周期成本核算方法与实操步骤</w:t>
      </w:r>
    </w:p>
    <w:p w14:paraId="6F2E3853" w14:textId="671E5A30" w:rsidR="002A7926" w:rsidRPr="00F56CCC" w:rsidRDefault="00E92B8F" w:rsidP="0038144B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 w:rsidRPr="00F56CCC">
        <w:rPr>
          <w:rFonts w:ascii="宋体" w:eastAsia="宋体" w:hAnsi="宋体" w:cs="Times New Roman" w:hint="eastAsia"/>
          <w:sz w:val="24"/>
          <w14:ligatures w14:val="none"/>
        </w:rPr>
        <w:t>1）LCC成本核算核心原则</w:t>
      </w:r>
      <w:r w:rsidR="00F56CCC" w:rsidRPr="00F56CCC"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F56CCC">
        <w:rPr>
          <w:rFonts w:ascii="宋体" w:eastAsia="宋体" w:hAnsi="宋体" w:cs="Times New Roman" w:hint="eastAsia"/>
          <w:sz w:val="24"/>
          <w14:ligatures w14:val="none"/>
        </w:rPr>
        <w:t>全面性原则</w:t>
      </w:r>
      <w:r w:rsidR="00F56CCC" w:rsidRPr="00F56CCC">
        <w:rPr>
          <w:rFonts w:ascii="宋体" w:eastAsia="宋体" w:hAnsi="宋体" w:cs="Times New Roman" w:hint="eastAsia"/>
          <w:sz w:val="24"/>
          <w14:ligatures w14:val="none"/>
        </w:rPr>
        <w:t>、</w:t>
      </w:r>
      <w:r w:rsidRPr="00F56CCC">
        <w:rPr>
          <w:rFonts w:ascii="宋体" w:eastAsia="宋体" w:hAnsi="宋体" w:cs="Times New Roman" w:hint="eastAsia"/>
          <w:sz w:val="24"/>
          <w14:ligatures w14:val="none"/>
        </w:rPr>
        <w:t>精准性原则</w:t>
      </w:r>
      <w:r w:rsidR="00F56CCC" w:rsidRPr="00F56CCC">
        <w:rPr>
          <w:rFonts w:ascii="宋体" w:eastAsia="宋体" w:hAnsi="宋体" w:cs="Times New Roman" w:hint="eastAsia"/>
          <w:sz w:val="24"/>
          <w14:ligatures w14:val="none"/>
        </w:rPr>
        <w:t>、</w:t>
      </w:r>
      <w:r w:rsidRPr="00F56CCC">
        <w:rPr>
          <w:rFonts w:ascii="宋体" w:eastAsia="宋体" w:hAnsi="宋体" w:cs="Times New Roman" w:hint="eastAsia"/>
          <w:sz w:val="24"/>
          <w14:ligatures w14:val="none"/>
        </w:rPr>
        <w:t>动态性原则</w:t>
      </w:r>
    </w:p>
    <w:p w14:paraId="5B33B03A" w14:textId="77777777" w:rsidR="002A7926" w:rsidRPr="0038144B" w:rsidRDefault="00E92B8F">
      <w:pPr>
        <w:spacing w:after="0" w:line="480" w:lineRule="exact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38144B">
        <w:rPr>
          <w:rFonts w:ascii="宋体" w:eastAsia="宋体" w:hAnsi="宋体" w:cs="Times New Roman" w:hint="eastAsia"/>
          <w:b/>
          <w:bCs/>
          <w:sz w:val="24"/>
          <w14:ligatures w14:val="none"/>
        </w:rPr>
        <w:t>2）标准化LCC核算流程</w:t>
      </w:r>
    </w:p>
    <w:p w14:paraId="68FC8672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Step1：界定核算对象与生命周期周期</w:t>
      </w:r>
    </w:p>
    <w:p w14:paraId="3ABEBA67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Step2：梳理全周期各阶段成本类目</w:t>
      </w:r>
    </w:p>
    <w:p w14:paraId="4201C5FA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Step3：收集各类成本数据与参数</w:t>
      </w:r>
    </w:p>
    <w:p w14:paraId="5914E960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Step4：建立LCC核算模型与公式</w:t>
      </w:r>
    </w:p>
    <w:p w14:paraId="1249F4C0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lastRenderedPageBreak/>
        <w:t>Step5：成本测算、数据验证与结果分析</w:t>
      </w:r>
    </w:p>
    <w:p w14:paraId="21E0F0CA" w14:textId="1A798BF3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案例：</w:t>
      </w:r>
      <w:r>
        <w:rPr>
          <w:rFonts w:ascii="宋体" w:eastAsia="宋体" w:hAnsi="宋体" w:hint="eastAsia"/>
          <w:color w:val="000000"/>
          <w:sz w:val="24"/>
        </w:rPr>
        <w:t>低价普通钢材（采购价100元，年维护费50元，5年LCC=350元）vs高价不锈钢（采购价180元，年维护费10元，5年LCC=230元）——后者更优</w:t>
      </w:r>
    </w:p>
    <w:p w14:paraId="4D822FAD" w14:textId="03AF4382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案例：</w:t>
      </w:r>
      <w:r>
        <w:rPr>
          <w:rFonts w:ascii="宋体" w:eastAsia="宋体" w:hAnsi="宋体" w:hint="eastAsia"/>
          <w:color w:val="000000"/>
          <w:sz w:val="24"/>
        </w:rPr>
        <w:t>分析某服装企业因面料缩水带来的隐性成本</w:t>
      </w:r>
    </w:p>
    <w:p w14:paraId="166BE5D4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color w:val="000000"/>
          <w:sz w:val="24"/>
        </w:rPr>
        <w:t>（质量异常成本：返工成本、待机待料成本等）/供应商切换成本等</w:t>
      </w:r>
    </w:p>
    <w:p w14:paraId="445CB1A9" w14:textId="7AEC54CF" w:rsidR="002A7926" w:rsidRDefault="00E92B8F">
      <w:pPr>
        <w:spacing w:after="0" w:line="480" w:lineRule="exact"/>
        <w:rPr>
          <w:rFonts w:ascii="宋体" w:eastAsia="宋体" w:hAnsi="宋体" w:hint="eastAsia"/>
          <w:b/>
          <w:bCs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小组演练：</w:t>
      </w:r>
      <w:r>
        <w:rPr>
          <w:rFonts w:ascii="宋体" w:eastAsia="宋体" w:hAnsi="宋体" w:hint="eastAsia"/>
          <w:color w:val="000000"/>
          <w:sz w:val="24"/>
        </w:rPr>
        <w:t>LCC计算竞赛（某工业设备LCC分析案例）</w:t>
      </w:r>
    </w:p>
    <w:p w14:paraId="33186A5A" w14:textId="19E82BFD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头脑风暴：</w:t>
      </w:r>
      <w:r>
        <w:rPr>
          <w:rFonts w:ascii="宋体" w:eastAsia="宋体" w:hAnsi="宋体" w:hint="eastAsia"/>
          <w:color w:val="000000"/>
          <w:sz w:val="24"/>
        </w:rPr>
        <w:t>公司隐性成本识别与防范对策</w:t>
      </w:r>
    </w:p>
    <w:p w14:paraId="4AB4BCE3" w14:textId="77777777" w:rsidR="002A7926" w:rsidRDefault="002A7926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</w:p>
    <w:p w14:paraId="12BF212A" w14:textId="77777777" w:rsidR="002A7926" w:rsidRDefault="00E92B8F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color w:val="1F4E79"/>
          <w:sz w:val="24"/>
        </w:rPr>
        <w:t>第三讲：</w:t>
      </w:r>
      <w:proofErr w:type="gramStart"/>
      <w:r>
        <w:rPr>
          <w:rFonts w:ascii="宋体" w:eastAsia="宋体" w:hAnsi="宋体" w:hint="eastAsia"/>
          <w:b/>
          <w:color w:val="1F4E79"/>
          <w:sz w:val="24"/>
        </w:rPr>
        <w:t>裂界新生</w:t>
      </w:r>
      <w:proofErr w:type="gramEnd"/>
      <w:r>
        <w:rPr>
          <w:rFonts w:ascii="宋体" w:eastAsia="宋体" w:hAnsi="宋体" w:hint="eastAsia"/>
          <w:b/>
          <w:color w:val="1F4E79"/>
          <w:sz w:val="24"/>
        </w:rPr>
        <w:t>_VE/VA采购价值的实现</w:t>
      </w:r>
    </w:p>
    <w:p w14:paraId="496813C9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一、VE/VA采购价值的核心逻辑与战略</w:t>
      </w:r>
    </w:p>
    <w:p w14:paraId="38CBE375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通过功能-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成本双维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度优化实现必要功能+合理成本的最优解</w:t>
      </w:r>
    </w:p>
    <w:p w14:paraId="00E1C664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VE价值工程：驱动设计阶段的价值创造</w:t>
      </w:r>
    </w:p>
    <w:p w14:paraId="7084975B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noProof/>
          <w:color w:val="C45911"/>
          <w:sz w:val="24"/>
          <w14:ligatures w14:val="none"/>
        </w:rPr>
        <w:drawing>
          <wp:anchor distT="0" distB="0" distL="114300" distR="114300" simplePos="0" relativeHeight="251664384" behindDoc="1" locked="0" layoutInCell="1" allowOverlap="1" wp14:anchorId="0307E946" wp14:editId="618CC798">
            <wp:simplePos x="0" y="0"/>
            <wp:positionH relativeFrom="column">
              <wp:posOffset>4269105</wp:posOffset>
            </wp:positionH>
            <wp:positionV relativeFrom="paragraph">
              <wp:posOffset>20955</wp:posOffset>
            </wp:positionV>
            <wp:extent cx="2233295" cy="1000125"/>
            <wp:effectExtent l="0" t="0" r="0" b="9525"/>
            <wp:wrapThrough wrapText="bothSides">
              <wp:wrapPolygon edited="0">
                <wp:start x="0" y="0"/>
                <wp:lineTo x="0" y="21394"/>
                <wp:lineTo x="21373" y="21394"/>
                <wp:lineTo x="21373" y="0"/>
                <wp:lineTo x="0" y="0"/>
              </wp:wrapPolygon>
            </wp:wrapThrough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3. VA价值分析：驱动量产阶段的价值创造</w:t>
      </w:r>
    </w:p>
    <w:p w14:paraId="29AF84A2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二、VE/VA：采购价值提升的三种路径</w:t>
      </w:r>
    </w:p>
    <w:p w14:paraId="4D80028F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1. 功能↑、成本↓</w:t>
      </w:r>
      <w:r>
        <w:rPr>
          <w:rFonts w:ascii="宋体" w:eastAsia="宋体" w:hAnsi="宋体" w:cs="宋体" w:hint="eastAsia"/>
          <w:bCs/>
          <w:color w:val="000000" w:themeColor="text1"/>
          <w:sz w:val="24"/>
          <w14:ligatures w14:val="none"/>
        </w:rPr>
        <w:t>：优化功能同时降低成本</w:t>
      </w:r>
    </w:p>
    <w:p w14:paraId="42EEFB45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适用场景：</w:t>
      </w:r>
      <w:r>
        <w:rPr>
          <w:rFonts w:ascii="宋体" w:eastAsia="宋体" w:hAnsi="宋体" w:cs="Times New Roman" w:hint="eastAsia"/>
          <w:sz w:val="24"/>
          <w14:ligatures w14:val="none"/>
        </w:rPr>
        <w:t>设计冗余、工艺低效的产品</w:t>
      </w:r>
    </w:p>
    <w:p w14:paraId="652A5F4E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落地方法：</w:t>
      </w:r>
      <w:r>
        <w:rPr>
          <w:rFonts w:ascii="宋体" w:eastAsia="宋体" w:hAnsi="宋体" w:cs="Times New Roman" w:hint="eastAsia"/>
          <w:sz w:val="24"/>
          <w14:ligatures w14:val="none"/>
        </w:rPr>
        <w:t>FAST识别冗余功能+替代材料/工艺</w:t>
      </w:r>
    </w:p>
    <w:p w14:paraId="259719FD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某家电“多功能电饭煲”简化为“基础煮饭+保温”</w:t>
      </w:r>
    </w:p>
    <w:p w14:paraId="3CC3D983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2. 功能↑↑、成本↑：核心功能大幅提升，成本小幅上升</w:t>
      </w:r>
    </w:p>
    <w:p w14:paraId="407C3827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适用场景</w:t>
      </w:r>
      <w:r>
        <w:rPr>
          <w:rFonts w:ascii="宋体" w:eastAsia="宋体" w:hAnsi="宋体" w:cs="Times New Roman" w:hint="eastAsia"/>
          <w:sz w:val="24"/>
          <w14:ligatures w14:val="none"/>
        </w:rPr>
        <w:t>：客户愿为差异化功能付费</w:t>
      </w:r>
    </w:p>
    <w:p w14:paraId="78830788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落地方法：</w:t>
      </w:r>
      <w:r>
        <w:rPr>
          <w:rFonts w:ascii="宋体" w:eastAsia="宋体" w:hAnsi="宋体" w:cs="Times New Roman" w:hint="eastAsia"/>
          <w:sz w:val="24"/>
          <w14:ligatures w14:val="none"/>
        </w:rPr>
        <w:t>聚焦客户核心需求（VOC），用价值指数筛选高回报功能</w:t>
      </w:r>
    </w:p>
    <w:p w14:paraId="55C4E4AA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风险防范：</w:t>
      </w:r>
      <w:r>
        <w:rPr>
          <w:rFonts w:ascii="宋体" w:eastAsia="宋体" w:hAnsi="宋体" w:cs="Times New Roman" w:hint="eastAsia"/>
          <w:sz w:val="24"/>
          <w14:ligatures w14:val="none"/>
        </w:rPr>
        <w:t>需验证客户支付意愿</w:t>
      </w:r>
    </w:p>
    <w:p w14:paraId="7D853C20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color w:val="000000" w:themeColor="text1"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某手机影像升级（加摄像头）成本增10%，售价提30%，销量翻倍</w:t>
      </w:r>
    </w:p>
    <w:p w14:paraId="7B6086D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3. 功能→、成本↓↓</w:t>
      </w:r>
      <w:r>
        <w:rPr>
          <w:rFonts w:ascii="宋体" w:eastAsia="宋体" w:hAnsi="宋体" w:cs="宋体" w:hint="eastAsia"/>
          <w:sz w:val="24"/>
          <w14:ligatures w14:val="none"/>
        </w:rPr>
        <w:t>：核心功能不变，成本大幅下降</w:t>
      </w:r>
    </w:p>
    <w:p w14:paraId="4120EF0B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适用场景：</w:t>
      </w:r>
      <w:r>
        <w:rPr>
          <w:rFonts w:ascii="宋体" w:eastAsia="宋体" w:hAnsi="宋体" w:cs="Times New Roman" w:hint="eastAsia"/>
          <w:sz w:val="24"/>
          <w14:ligatures w14:val="none"/>
        </w:rPr>
        <w:t>非核心功能冗余、工艺复杂、材料浪费</w:t>
      </w:r>
    </w:p>
    <w:p w14:paraId="277F6139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小组演练：</w:t>
      </w:r>
      <w:r>
        <w:rPr>
          <w:rFonts w:ascii="宋体" w:eastAsia="宋体" w:hAnsi="宋体" w:cs="Times New Roman" w:hint="eastAsia"/>
          <w:sz w:val="24"/>
          <w14:ligatures w14:val="none"/>
        </w:rPr>
        <w:t>公式推导 + 对比表格（VE/VA与传统降本差异）+ 互动问答</w:t>
      </w:r>
    </w:p>
    <w:p w14:paraId="5CC19495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演练内容：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判断“某包装简化设计”属于哪种价值提升路径/某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快消品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“包装减配不降体验”</w:t>
      </w:r>
    </w:p>
    <w:p w14:paraId="096DFFE9" w14:textId="719EAB5D" w:rsidR="002A7926" w:rsidRDefault="00E92B8F">
      <w:pPr>
        <w:spacing w:after="0"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lastRenderedPageBreak/>
        <w:t>三、五阶九步：</w:t>
      </w:r>
      <w:r>
        <w:rPr>
          <w:rFonts w:ascii="宋体" w:eastAsia="宋体" w:hAnsi="宋体" w:cs="Times New Roman"/>
          <w:b/>
          <w:color w:val="C45911"/>
          <w:sz w:val="24"/>
          <w14:ligatures w14:val="none"/>
        </w:rPr>
        <w:t>VE/VA</w:t>
      </w: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标准流程（SOP）</w:t>
      </w:r>
    </w:p>
    <w:p w14:paraId="5BFF30B6" w14:textId="6F20FB94" w:rsidR="002A7926" w:rsidRDefault="00BE266D">
      <w:pPr>
        <w:spacing w:after="0" w:line="480" w:lineRule="exac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noProof/>
          <w:color w:val="C45911"/>
          <w:sz w:val="24"/>
          <w14:ligatures w14:val="none"/>
        </w:rPr>
        <w:drawing>
          <wp:anchor distT="0" distB="0" distL="114300" distR="114300" simplePos="0" relativeHeight="251660288" behindDoc="1" locked="0" layoutInCell="1" allowOverlap="1" wp14:anchorId="70D1EFA7" wp14:editId="2A7AE13A">
            <wp:simplePos x="0" y="0"/>
            <wp:positionH relativeFrom="column">
              <wp:posOffset>3899535</wp:posOffset>
            </wp:positionH>
            <wp:positionV relativeFrom="paragraph">
              <wp:posOffset>220980</wp:posOffset>
            </wp:positionV>
            <wp:extent cx="2263775" cy="781050"/>
            <wp:effectExtent l="0" t="0" r="3175" b="0"/>
            <wp:wrapThrough wrapText="bothSides">
              <wp:wrapPolygon edited="0">
                <wp:start x="0" y="0"/>
                <wp:lineTo x="0" y="21073"/>
                <wp:lineTo x="21449" y="21073"/>
                <wp:lineTo x="21449" y="0"/>
                <wp:lineTo x="0" y="0"/>
              </wp:wrapPolygon>
            </wp:wrapThrough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2B8F">
        <w:rPr>
          <w:rFonts w:ascii="宋体" w:eastAsia="宋体" w:hAnsi="宋体" w:cs="Times New Roman" w:hint="eastAsia"/>
          <w:b/>
          <w:sz w:val="24"/>
          <w14:ligatures w14:val="none"/>
        </w:rPr>
        <w:t>1. 准备阶段：项目立项</w:t>
      </w:r>
    </w:p>
    <w:p w14:paraId="67FC9041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bCs/>
          <w:color w:val="000000"/>
          <w:sz w:val="24"/>
        </w:rPr>
      </w:pPr>
      <w:r w:rsidRPr="00F56CCC">
        <w:rPr>
          <w:rFonts w:ascii="宋体" w:eastAsia="宋体" w:hAnsi="宋体" w:hint="eastAsia"/>
          <w:bCs/>
          <w:color w:val="000000"/>
          <w:sz w:val="24"/>
        </w:rPr>
        <w:t>Step1：选定VE/VA对象与目标</w:t>
      </w:r>
    </w:p>
    <w:p w14:paraId="5EB3B432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bCs/>
          <w:color w:val="000000"/>
          <w:sz w:val="24"/>
        </w:rPr>
      </w:pPr>
      <w:r w:rsidRPr="00F56CCC">
        <w:rPr>
          <w:rFonts w:ascii="宋体" w:eastAsia="宋体" w:hAnsi="宋体" w:hint="eastAsia"/>
          <w:bCs/>
          <w:color w:val="000000"/>
          <w:sz w:val="24"/>
        </w:rPr>
        <w:t>Step2：团队组建</w:t>
      </w:r>
    </w:p>
    <w:p w14:paraId="2DA04935" w14:textId="77777777" w:rsidR="002A7926" w:rsidRDefault="00E92B8F">
      <w:pPr>
        <w:spacing w:after="0" w:line="480" w:lineRule="exac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分析阶段：市场调研</w:t>
      </w:r>
    </w:p>
    <w:p w14:paraId="79254959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 w:rsidRPr="00F56CCC">
        <w:rPr>
          <w:rFonts w:ascii="宋体" w:eastAsia="宋体" w:hAnsi="宋体" w:hint="eastAsia"/>
          <w:color w:val="000000"/>
          <w:sz w:val="24"/>
        </w:rPr>
        <w:t>Step3：信息收集</w:t>
      </w:r>
    </w:p>
    <w:p w14:paraId="556E59D2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工具：</w:t>
      </w:r>
      <w:r>
        <w:rPr>
          <w:rFonts w:ascii="宋体" w:eastAsia="宋体" w:hAnsi="宋体" w:hint="eastAsia"/>
          <w:color w:val="000000"/>
          <w:sz w:val="24"/>
        </w:rPr>
        <w:t>Desk Research /Questionnaire /红人TESTING</w:t>
      </w:r>
    </w:p>
    <w:p w14:paraId="0578A33C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 w:rsidRPr="00F56CCC">
        <w:rPr>
          <w:rFonts w:ascii="宋体" w:eastAsia="宋体" w:hAnsi="宋体" w:hint="eastAsia"/>
          <w:color w:val="000000"/>
          <w:sz w:val="24"/>
        </w:rPr>
        <w:t>Step4：功能拆解与成本分析</w:t>
      </w:r>
    </w:p>
    <w:p w14:paraId="79E5E72B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color w:val="000000"/>
          <w:sz w:val="24"/>
        </w:rPr>
        <w:t>3）阶段输出：《功能分析报告》</w:t>
      </w:r>
    </w:p>
    <w:p w14:paraId="03E26751" w14:textId="77777777" w:rsidR="002A7926" w:rsidRPr="00F56CCC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56CCC">
        <w:rPr>
          <w:rFonts w:ascii="宋体" w:eastAsia="宋体" w:hAnsi="宋体" w:cs="Times New Roman" w:hint="eastAsia"/>
          <w:bCs/>
          <w:sz w:val="24"/>
          <w14:ligatures w14:val="none"/>
        </w:rPr>
        <w:t>Step5：功能评价与价值指数计算：探索替代方案</w:t>
      </w:r>
    </w:p>
    <w:p w14:paraId="4E9D13D2" w14:textId="287435F4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 w:rsidRPr="00BE266D">
        <w:rPr>
          <w:rFonts w:ascii="宋体" w:eastAsia="宋体" w:hAnsi="宋体" w:hint="eastAsia"/>
          <w:b/>
          <w:bCs/>
          <w:color w:val="000000"/>
          <w:sz w:val="24"/>
        </w:rPr>
        <w:t>阶段输出：</w:t>
      </w:r>
      <w:r>
        <w:rPr>
          <w:rFonts w:ascii="宋体" w:eastAsia="宋体" w:hAnsi="宋体" w:hint="eastAsia"/>
          <w:color w:val="000000"/>
          <w:sz w:val="24"/>
        </w:rPr>
        <w:t>《功能分析报告》/《功能-成本基线报告》</w:t>
      </w:r>
    </w:p>
    <w:p w14:paraId="7B0E469D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创新阶段：方案创新（破瓶颈）</w:t>
      </w:r>
    </w:p>
    <w:p w14:paraId="6DB7E161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bCs/>
          <w:color w:val="000000"/>
          <w:sz w:val="24"/>
        </w:rPr>
      </w:pPr>
      <w:r w:rsidRPr="00F56CCC">
        <w:rPr>
          <w:rFonts w:ascii="宋体" w:eastAsia="宋体" w:hAnsi="宋体" w:hint="eastAsia"/>
          <w:bCs/>
          <w:color w:val="000000"/>
          <w:sz w:val="24"/>
        </w:rPr>
        <w:t>Step6：brainstorming与创新提案</w:t>
      </w:r>
    </w:p>
    <w:p w14:paraId="4DF7458F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工具：</w:t>
      </w:r>
      <w:r>
        <w:rPr>
          <w:rFonts w:ascii="宋体" w:eastAsia="宋体" w:hAnsi="宋体" w:hint="eastAsia"/>
          <w:color w:val="000000"/>
          <w:sz w:val="24"/>
        </w:rPr>
        <w:t>TRIZ矛盾矩阵（解决“提升功能”与“降低成本”的矛盾）</w:t>
      </w:r>
    </w:p>
    <w:p w14:paraId="4DAF2A03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bCs/>
          <w:color w:val="000000"/>
          <w:sz w:val="24"/>
        </w:rPr>
      </w:pPr>
      <w:r w:rsidRPr="00F56CCC">
        <w:rPr>
          <w:rFonts w:ascii="宋体" w:eastAsia="宋体" w:hAnsi="宋体" w:hint="eastAsia"/>
          <w:bCs/>
          <w:color w:val="000000"/>
          <w:sz w:val="24"/>
        </w:rPr>
        <w:t>Step7：方案筛选与可行性评估：评优</w:t>
      </w:r>
    </w:p>
    <w:p w14:paraId="642F19FE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工具：</w:t>
      </w:r>
      <w:r>
        <w:rPr>
          <w:rFonts w:ascii="宋体" w:eastAsia="宋体" w:hAnsi="宋体" w:hint="eastAsia"/>
          <w:color w:val="000000"/>
          <w:sz w:val="24"/>
        </w:rPr>
        <w:t>方案评估四维矩阵（功能匹配度/成本降幅/实施难度/风险等级）</w:t>
      </w:r>
    </w:p>
    <w:p w14:paraId="7E0523F9" w14:textId="337F51C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 w:rsidRPr="00F56CCC">
        <w:rPr>
          <w:rFonts w:ascii="宋体" w:eastAsia="宋体" w:hAnsi="宋体" w:hint="eastAsia"/>
          <w:b/>
          <w:bCs/>
          <w:color w:val="000000"/>
          <w:sz w:val="24"/>
        </w:rPr>
        <w:t>阶段输出：</w:t>
      </w:r>
      <w:r>
        <w:rPr>
          <w:rFonts w:ascii="宋体" w:eastAsia="宋体" w:hAnsi="宋体" w:hint="eastAsia"/>
          <w:color w:val="000000"/>
          <w:sz w:val="24"/>
        </w:rPr>
        <w:t>《方案评估报告》</w:t>
      </w:r>
    </w:p>
    <w:p w14:paraId="26420D95" w14:textId="77777777" w:rsidR="002A7926" w:rsidRPr="00F56CCC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56CCC">
        <w:rPr>
          <w:rFonts w:ascii="宋体" w:eastAsia="宋体" w:hAnsi="宋体" w:cs="Times New Roman" w:hint="eastAsia"/>
          <w:bCs/>
          <w:sz w:val="24"/>
          <w14:ligatures w14:val="none"/>
        </w:rPr>
        <w:t>4. 实施阶段：最优方案落地</w:t>
      </w:r>
    </w:p>
    <w:p w14:paraId="4F0FC600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bCs/>
          <w:color w:val="000000"/>
          <w:sz w:val="24"/>
        </w:rPr>
      </w:pPr>
      <w:r w:rsidRPr="00F56CCC">
        <w:rPr>
          <w:rFonts w:ascii="宋体" w:eastAsia="宋体" w:hAnsi="宋体" w:hint="eastAsia"/>
          <w:bCs/>
          <w:color w:val="000000"/>
          <w:sz w:val="24"/>
        </w:rPr>
        <w:t>Step8：制定行动计划与资源调配</w:t>
      </w:r>
    </w:p>
    <w:p w14:paraId="212CA53B" w14:textId="77777777" w:rsidR="002A7926" w:rsidRDefault="00E92B8F">
      <w:pPr>
        <w:tabs>
          <w:tab w:val="left" w:pos="312"/>
        </w:tabs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阶段输出：</w:t>
      </w:r>
      <w:r>
        <w:rPr>
          <w:rFonts w:ascii="宋体" w:eastAsia="宋体" w:hAnsi="宋体" w:hint="eastAsia"/>
          <w:color w:val="000000"/>
          <w:sz w:val="24"/>
        </w:rPr>
        <w:t>《项目行动计划》-AP</w:t>
      </w:r>
    </w:p>
    <w:p w14:paraId="48CB7CCF" w14:textId="77777777" w:rsidR="002A7926" w:rsidRPr="00F56CCC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56CCC">
        <w:rPr>
          <w:rFonts w:ascii="宋体" w:eastAsia="宋体" w:hAnsi="宋体" w:cs="Times New Roman" w:hint="eastAsia"/>
          <w:bCs/>
          <w:sz w:val="24"/>
          <w14:ligatures w14:val="none"/>
        </w:rPr>
        <w:t>5. 评估阶段：阶段目标复盘与迭代</w:t>
      </w:r>
      <w:r w:rsidRPr="00F56CCC">
        <w:rPr>
          <w:rFonts w:ascii="Times New Roman" w:eastAsia="宋体" w:hAnsi="Times New Roman" w:cs="Times New Roman"/>
          <w:bCs/>
          <w:sz w:val="24"/>
          <w14:ligatures w14:val="none"/>
        </w:rPr>
        <w:t>​</w:t>
      </w:r>
    </w:p>
    <w:p w14:paraId="417FE9C4" w14:textId="77777777" w:rsidR="002A7926" w:rsidRPr="00F56CCC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 w:rsidRPr="00F56CCC">
        <w:rPr>
          <w:rFonts w:ascii="宋体" w:eastAsia="宋体" w:hAnsi="宋体" w:hint="eastAsia"/>
          <w:color w:val="000000"/>
          <w:sz w:val="24"/>
        </w:rPr>
        <w:t>Step9：效果验证与持续优化</w:t>
      </w:r>
    </w:p>
    <w:p w14:paraId="76E5EAA9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组内小结：</w:t>
      </w:r>
      <w:r>
        <w:rPr>
          <w:rFonts w:ascii="宋体" w:eastAsia="宋体" w:hAnsi="宋体" w:hint="eastAsia"/>
          <w:color w:val="000000"/>
          <w:sz w:val="24"/>
        </w:rPr>
        <w:t>“五阶九步法”行动承诺：制定个人/部门3个月内的VE/VA落地计划</w:t>
      </w:r>
    </w:p>
    <w:p w14:paraId="6D6853B9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后续支持：</w:t>
      </w:r>
      <w:r>
        <w:rPr>
          <w:rFonts w:ascii="宋体" w:eastAsia="宋体" w:hAnsi="宋体" w:hint="eastAsia"/>
          <w:color w:val="000000"/>
          <w:sz w:val="24"/>
        </w:rPr>
        <w:t>提供《VE/VA操作手册》《工具模板包》、线上答疑社群</w:t>
      </w:r>
    </w:p>
    <w:p w14:paraId="5660C3A3" w14:textId="77777777" w:rsidR="002A7926" w:rsidRDefault="002A7926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</w:p>
    <w:p w14:paraId="593E1F8D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第四讲：立体作战：跨部门/跨组织全链路协同</w:t>
      </w:r>
    </w:p>
    <w:p w14:paraId="3F4D4E2C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一、跨部门协同的障碍与对策</w:t>
      </w:r>
    </w:p>
    <w:p w14:paraId="13BCC1AF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常见障碍</w:t>
      </w:r>
    </w:p>
    <w:p w14:paraId="4B5F05EE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目标冲突（研发重功能、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采购重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成本）</w:t>
      </w:r>
    </w:p>
    <w:p w14:paraId="17734D83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信息不对称（研发不知采购成本结构）</w:t>
      </w:r>
    </w:p>
    <w:p w14:paraId="3D714A18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解决对策</w:t>
      </w:r>
    </w:p>
    <w:p w14:paraId="3E345AB4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定期联席会议</w:t>
      </w:r>
    </w:p>
    <w:p w14:paraId="79887903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共享数据平台</w:t>
      </w:r>
    </w:p>
    <w:p w14:paraId="03976F3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联合KPI</w:t>
      </w:r>
    </w:p>
    <w:p w14:paraId="63914B18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二、供应商早期介入（ESI）</w:t>
      </w:r>
    </w:p>
    <w:p w14:paraId="57FABC92" w14:textId="77777777" w:rsidR="002A7926" w:rsidRDefault="00E92B8F">
      <w:pPr>
        <w:spacing w:after="0" w:line="480" w:lineRule="exact"/>
        <w:jc w:val="both"/>
        <w:rPr>
          <w:rFonts w:ascii="宋体" w:eastAsia="宋体" w:hAnsi="宋体" w:hint="eastAsia"/>
          <w:bCs/>
          <w:color w:val="000000"/>
          <w:sz w:val="24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ESI价值：</w:t>
      </w:r>
      <w:r>
        <w:rPr>
          <w:rFonts w:ascii="宋体" w:eastAsia="宋体" w:hAnsi="宋体" w:hint="eastAsia"/>
          <w:bCs/>
          <w:color w:val="000000"/>
          <w:sz w:val="24"/>
        </w:rPr>
        <w:t>供应商参与设计，提供材料/工艺优化建议 brainstorm</w:t>
      </w:r>
    </w:p>
    <w:p w14:paraId="4921199C" w14:textId="77777777" w:rsidR="002A7926" w:rsidRDefault="00E92B8F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案例：</w:t>
      </w:r>
      <w:proofErr w:type="gramStart"/>
      <w:r>
        <w:rPr>
          <w:rFonts w:ascii="宋体" w:eastAsia="宋体" w:hAnsi="宋体" w:hint="eastAsia"/>
          <w:color w:val="000000"/>
          <w:sz w:val="24"/>
        </w:rPr>
        <w:t>某车企邀请</w:t>
      </w:r>
      <w:proofErr w:type="gramEnd"/>
      <w:r>
        <w:rPr>
          <w:rFonts w:ascii="宋体" w:eastAsia="宋体" w:hAnsi="宋体" w:hint="eastAsia"/>
          <w:color w:val="000000"/>
          <w:sz w:val="24"/>
        </w:rPr>
        <w:t>轮胎供应商参与新车底盘设计，减重10kg同时降本8%</w:t>
      </w:r>
    </w:p>
    <w:p w14:paraId="15E05715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ESI应用：邀请供应商参与“非核心功能简化方案”</w:t>
      </w:r>
    </w:p>
    <w:p w14:paraId="5A797933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供应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商建议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用再生材料替代装饰件，成本降40%</w:t>
      </w:r>
    </w:p>
    <w:p w14:paraId="012B78B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三、ESI实施四大步骤</w:t>
      </w:r>
    </w:p>
    <w:p w14:paraId="7BC1C5A3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第一步：筛选核心供应商（技术能力强、合作意愿高）</w:t>
      </w:r>
    </w:p>
    <w:p w14:paraId="53C7E5EA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第二步：共享需求文档（功能目标、成本上限）</w:t>
      </w:r>
    </w:p>
    <w:p w14:paraId="36CC365F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第三步：联合工作坊（ brainstorm替代方案）</w:t>
      </w:r>
    </w:p>
    <w:p w14:paraId="534EB7B9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第四步：签订“价值共享协议”（降本收益按比例分成）</w:t>
      </w:r>
    </w:p>
    <w:p w14:paraId="0D4D369F" w14:textId="01C24013" w:rsidR="002A7926" w:rsidRPr="0038144B" w:rsidRDefault="00E92B8F" w:rsidP="0038144B">
      <w:pPr>
        <w:spacing w:after="0" w:line="480" w:lineRule="exact"/>
        <w:jc w:val="both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情景演练：</w:t>
      </w:r>
      <w:r>
        <w:rPr>
          <w:rFonts w:ascii="宋体" w:eastAsia="宋体" w:hAnsi="宋体" w:hint="eastAsia"/>
          <w:color w:val="000000"/>
          <w:sz w:val="24"/>
        </w:rPr>
        <w:t>角色扮演（模拟研发-采购冲突场景，用“价值指数VI”数据化解矛盾）</w:t>
      </w:r>
      <w:r>
        <w:rPr>
          <w:rFonts w:ascii="宋体" w:eastAsia="宋体" w:hAnsi="宋体" w:cs="Times New Roman" w:hint="eastAsia"/>
          <w:sz w:val="24"/>
          <w14:ligatures w14:val="none"/>
        </w:rPr>
        <w:t>；</w:t>
      </w:r>
      <w:r>
        <w:rPr>
          <w:rFonts w:ascii="宋体" w:eastAsia="宋体" w:hAnsi="宋体" w:hint="eastAsia"/>
          <w:color w:val="000000"/>
          <w:sz w:val="24"/>
        </w:rPr>
        <w:t>小组设计“跨部门协同机制”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；</w:t>
      </w:r>
      <w:r>
        <w:rPr>
          <w:rFonts w:ascii="宋体" w:eastAsia="宋体" w:hAnsi="宋体" w:hint="eastAsia"/>
          <w:color w:val="000000"/>
          <w:sz w:val="24"/>
        </w:rPr>
        <w:t>供应商ESI协议模板</w:t>
      </w:r>
    </w:p>
    <w:p w14:paraId="66352A7B" w14:textId="77777777" w:rsidR="002A7926" w:rsidRDefault="002A7926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20AB9DC8" w14:textId="506B38A7" w:rsidR="002A7926" w:rsidRPr="00874D77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874D77">
        <w:rPr>
          <w:rFonts w:ascii="宋体" w:eastAsia="宋体" w:hAnsi="宋体" w:cs="Times New Roman" w:hint="eastAsia"/>
          <w:b/>
          <w:sz w:val="24"/>
          <w14:ligatures w14:val="none"/>
        </w:rPr>
        <w:t>【实弹演练——数据驱动的VE&amp;VA价值管理】</w:t>
      </w:r>
    </w:p>
    <w:p w14:paraId="4E738BFC" w14:textId="100AC0CD" w:rsidR="002A7926" w:rsidRPr="00874D77" w:rsidRDefault="00874D77">
      <w:pPr>
        <w:spacing w:after="0" w:line="480" w:lineRule="exact"/>
        <w:jc w:val="both"/>
        <w:rPr>
          <w:rFonts w:ascii="宋体" w:eastAsia="宋体" w:hAnsi="宋体" w:hint="eastAsia"/>
          <w:color w:val="000000"/>
          <w:sz w:val="24"/>
        </w:rPr>
      </w:pPr>
      <w:r w:rsidRPr="00874D77">
        <w:rPr>
          <w:rFonts w:ascii="宋体" w:eastAsia="宋体" w:hAnsi="宋体" w:hint="eastAsia"/>
          <w:b/>
          <w:bCs/>
          <w:color w:val="000000"/>
          <w:sz w:val="24"/>
        </w:rPr>
        <w:t>VE价值工程</w:t>
      </w:r>
      <w:r w:rsidR="00E92B8F" w:rsidRPr="00874D77">
        <w:rPr>
          <w:rFonts w:ascii="宋体" w:eastAsia="宋体" w:hAnsi="宋体" w:hint="eastAsia"/>
          <w:b/>
          <w:bCs/>
          <w:color w:val="000000"/>
          <w:sz w:val="24"/>
        </w:rPr>
        <w:t>案例：</w:t>
      </w:r>
      <w:r w:rsidR="00E92B8F" w:rsidRPr="00874D77">
        <w:rPr>
          <w:rFonts w:ascii="宋体" w:eastAsia="宋体" w:hAnsi="宋体" w:hint="eastAsia"/>
          <w:color w:val="000000"/>
          <w:sz w:val="24"/>
        </w:rPr>
        <w:t>消费品（家电）——某品牌空调外机包装VE</w:t>
      </w:r>
    </w:p>
    <w:p w14:paraId="20344E99" w14:textId="5E80B5FE" w:rsidR="002A7926" w:rsidRPr="00874D77" w:rsidRDefault="00874D77">
      <w:pPr>
        <w:spacing w:after="0" w:line="480" w:lineRule="exact"/>
        <w:jc w:val="both"/>
        <w:rPr>
          <w:rFonts w:ascii="宋体" w:eastAsia="宋体" w:hAnsi="宋体" w:hint="eastAsia"/>
          <w:color w:val="000000"/>
          <w:sz w:val="24"/>
        </w:rPr>
      </w:pPr>
      <w:r w:rsidRPr="00874D77">
        <w:rPr>
          <w:rFonts w:ascii="宋体" w:eastAsia="宋体" w:hAnsi="宋体" w:hint="eastAsia"/>
          <w:b/>
          <w:bCs/>
          <w:color w:val="000000"/>
          <w:sz w:val="24"/>
        </w:rPr>
        <w:t>VA价值分析</w:t>
      </w:r>
      <w:r w:rsidR="00E92B8F" w:rsidRPr="00874D77">
        <w:rPr>
          <w:rFonts w:ascii="宋体" w:eastAsia="宋体" w:hAnsi="宋体" w:hint="eastAsia"/>
          <w:b/>
          <w:bCs/>
          <w:color w:val="000000"/>
          <w:sz w:val="24"/>
        </w:rPr>
        <w:t>案例：</w:t>
      </w:r>
      <w:r w:rsidR="00E92B8F" w:rsidRPr="00874D77">
        <w:rPr>
          <w:rFonts w:ascii="宋体" w:eastAsia="宋体" w:hAnsi="宋体" w:hint="eastAsia"/>
          <w:color w:val="000000"/>
          <w:sz w:val="24"/>
        </w:rPr>
        <w:t>VA制造业（汽车零部件）——</w:t>
      </w:r>
      <w:proofErr w:type="gramStart"/>
      <w:r w:rsidR="00E92B8F" w:rsidRPr="00874D77">
        <w:rPr>
          <w:rFonts w:ascii="宋体" w:eastAsia="宋体" w:hAnsi="宋体" w:hint="eastAsia"/>
          <w:color w:val="000000"/>
          <w:sz w:val="24"/>
        </w:rPr>
        <w:t>某车企</w:t>
      </w:r>
      <w:proofErr w:type="gramEnd"/>
      <w:r w:rsidR="00E92B8F" w:rsidRPr="00874D77">
        <w:rPr>
          <w:rFonts w:ascii="宋体" w:eastAsia="宋体" w:hAnsi="宋体" w:hint="eastAsia"/>
          <w:color w:val="000000"/>
          <w:sz w:val="24"/>
        </w:rPr>
        <w:t>发动机支架VA</w:t>
      </w:r>
    </w:p>
    <w:p w14:paraId="31E4B82E" w14:textId="0AD2B4B5" w:rsidR="002A7926" w:rsidRPr="00874D77" w:rsidRDefault="00874D77">
      <w:pPr>
        <w:spacing w:after="0" w:line="480" w:lineRule="exact"/>
        <w:jc w:val="both"/>
        <w:rPr>
          <w:rFonts w:ascii="宋体" w:eastAsia="宋体" w:hAnsi="宋体" w:hint="eastAsia"/>
          <w:color w:val="000000"/>
          <w:sz w:val="24"/>
        </w:rPr>
      </w:pPr>
      <w:r w:rsidRPr="00874D77">
        <w:rPr>
          <w:rFonts w:ascii="宋体" w:eastAsia="宋体" w:hAnsi="宋体" w:hint="eastAsia"/>
          <w:b/>
          <w:bCs/>
          <w:color w:val="000000"/>
          <w:sz w:val="24"/>
        </w:rPr>
        <w:t>VC价值链分析</w:t>
      </w:r>
      <w:r w:rsidR="00E92B8F" w:rsidRPr="00874D77">
        <w:rPr>
          <w:rFonts w:ascii="宋体" w:eastAsia="宋体" w:hAnsi="宋体" w:hint="eastAsia"/>
          <w:b/>
          <w:bCs/>
          <w:color w:val="000000"/>
          <w:sz w:val="24"/>
        </w:rPr>
        <w:t>案例：</w:t>
      </w:r>
      <w:r w:rsidR="00E92B8F" w:rsidRPr="00874D77">
        <w:rPr>
          <w:rFonts w:ascii="宋体" w:eastAsia="宋体" w:hAnsi="宋体" w:hint="eastAsia"/>
          <w:color w:val="000000"/>
          <w:sz w:val="24"/>
        </w:rPr>
        <w:t>VC家居价值链分析（IKEA宜家家居家</w:t>
      </w:r>
      <w:proofErr w:type="gramStart"/>
      <w:r w:rsidR="00E92B8F" w:rsidRPr="00874D77">
        <w:rPr>
          <w:rFonts w:ascii="宋体" w:eastAsia="宋体" w:hAnsi="宋体" w:hint="eastAsia"/>
          <w:color w:val="000000"/>
          <w:sz w:val="24"/>
        </w:rPr>
        <w:t>纺</w:t>
      </w:r>
      <w:proofErr w:type="gramEnd"/>
      <w:r w:rsidR="00E92B8F" w:rsidRPr="00874D77">
        <w:rPr>
          <w:rFonts w:ascii="宋体" w:eastAsia="宋体" w:hAnsi="宋体" w:hint="eastAsia"/>
          <w:color w:val="000000"/>
          <w:sz w:val="24"/>
        </w:rPr>
        <w:t>棉布价值链案例）</w:t>
      </w:r>
    </w:p>
    <w:p w14:paraId="743ADD52" w14:textId="030E70D1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VE&amp;VA落地工具包</w:t>
      </w:r>
      <w:r w:rsidR="00874D77">
        <w:rPr>
          <w:rFonts w:ascii="宋体" w:eastAsia="宋体" w:hAnsi="宋体" w:cs="Times New Roman" w:hint="eastAsia"/>
          <w:b/>
          <w:sz w:val="24"/>
          <w14:ligatures w14:val="none"/>
        </w:rPr>
        <w:t>：</w:t>
      </w:r>
    </w:p>
    <w:p w14:paraId="11498AD4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 xml:space="preserve">1. </w:t>
      </w:r>
      <w:r>
        <w:rPr>
          <w:rFonts w:ascii="宋体" w:eastAsia="宋体" w:hAnsi="宋体" w:cs="Times New Roman"/>
          <w:bCs/>
          <w:sz w:val="24"/>
          <w14:ligatures w14:val="none"/>
        </w:rPr>
        <w:t>功能分析工具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</w:t>
      </w:r>
      <w:r>
        <w:rPr>
          <w:rFonts w:ascii="宋体" w:eastAsia="宋体" w:hAnsi="宋体" w:cs="Times New Roman"/>
          <w:bCs/>
          <w:sz w:val="24"/>
          <w14:ligatures w14:val="none"/>
        </w:rPr>
        <w:t>FAST图（功能分析系统技术）</w:t>
      </w:r>
    </w:p>
    <w:p w14:paraId="4D5F9A31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2. 成本分析工具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</w:t>
      </w:r>
      <w:r>
        <w:rPr>
          <w:rFonts w:ascii="宋体" w:eastAsia="宋体" w:hAnsi="宋体" w:cs="Times New Roman"/>
          <w:bCs/>
          <w:sz w:val="24"/>
          <w14:ligatures w14:val="none"/>
        </w:rPr>
        <w:t>ABC分析法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/LCC</w:t>
      </w:r>
    </w:p>
    <w:p w14:paraId="67AB25F6" w14:textId="1B81C343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3. 创意激发工具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：BS</w:t>
      </w:r>
      <w:r>
        <w:rPr>
          <w:rFonts w:ascii="宋体" w:eastAsia="宋体" w:hAnsi="宋体" w:cs="Times New Roman"/>
          <w:bCs/>
          <w:sz w:val="24"/>
          <w14:ligatures w14:val="none"/>
        </w:rPr>
        <w:t>头脑风暴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/</w:t>
      </w:r>
      <w:r>
        <w:rPr>
          <w:rFonts w:ascii="宋体" w:eastAsia="宋体" w:hAnsi="宋体" w:cs="Times New Roman"/>
          <w:bCs/>
          <w:sz w:val="24"/>
          <w14:ligatures w14:val="none"/>
        </w:rPr>
        <w:t>5W1H</w:t>
      </w:r>
    </w:p>
    <w:p w14:paraId="2BDC383E" w14:textId="22FE9408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4. 决策工具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</w:t>
      </w:r>
      <w:r>
        <w:rPr>
          <w:rFonts w:ascii="宋体" w:eastAsia="宋体" w:hAnsi="宋体" w:cs="Times New Roman"/>
          <w:bCs/>
          <w:sz w:val="24"/>
          <w14:ligatures w14:val="none"/>
        </w:rPr>
        <w:t>价值系数矩阵</w:t>
      </w:r>
    </w:p>
    <w:p w14:paraId="3A666F40" w14:textId="77777777" w:rsidR="002A7926" w:rsidRDefault="002A7926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06C6C418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课程总结与行动规划</w:t>
      </w:r>
    </w:p>
    <w:p w14:paraId="125D7808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关键知识点回顾</w:t>
      </w:r>
    </w:p>
    <w:p w14:paraId="26D27DEF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1）VE/VA 价值管理的核心逻辑/应用范围/战略意义</w:t>
      </w:r>
    </w:p>
    <w:p w14:paraId="7436080C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</w:t>
      </w:r>
      <w:proofErr w:type="gramStart"/>
      <w:r>
        <w:rPr>
          <w:rFonts w:ascii="宋体" w:eastAsia="宋体" w:hAnsi="宋体" w:cs="Times New Roman" w:hint="eastAsia"/>
          <w:bCs/>
          <w:sz w:val="24"/>
          <w14:ligatures w14:val="none"/>
        </w:rPr>
        <w:t>五阶九步法</w:t>
      </w:r>
      <w:proofErr w:type="gramEnd"/>
      <w:r>
        <w:rPr>
          <w:rFonts w:ascii="宋体" w:eastAsia="宋体" w:hAnsi="宋体" w:cs="Times New Roman" w:hint="eastAsia"/>
          <w:bCs/>
          <w:sz w:val="24"/>
          <w14:ligatures w14:val="none"/>
        </w:rPr>
        <w:t>的核心逻辑与工具</w:t>
      </w:r>
    </w:p>
    <w:p w14:paraId="57DFA679" w14:textId="77777777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学员行动承诺：制定个人/部门3个月内的VE/VA落地计划</w:t>
      </w:r>
    </w:p>
    <w:p w14:paraId="3A026260" w14:textId="70151F34" w:rsidR="002A7926" w:rsidRDefault="00E92B8F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后续支持：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提供《VE/VA操作手册》《工具模板包》、线上答疑社群</w:t>
      </w:r>
    </w:p>
    <w:sectPr w:rsidR="002A7926">
      <w:pgSz w:w="12240" w:h="15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1588D" w14:textId="77777777" w:rsidR="002A7926" w:rsidRDefault="00E92B8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32512B7" w14:textId="77777777" w:rsidR="002A7926" w:rsidRDefault="00E92B8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275EF" w14:textId="77777777" w:rsidR="002A7926" w:rsidRDefault="00E92B8F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39BB063" w14:textId="77777777" w:rsidR="002A7926" w:rsidRDefault="00E92B8F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left" w:pos="0"/>
        </w:tabs>
      </w:pPr>
      <w:rPr>
        <w:rFonts w:hint="default"/>
        <w:u w:val="none"/>
      </w:rPr>
    </w:lvl>
    <w:lvl w:ilvl="1">
      <w:numFmt w:val="bullet"/>
      <w:lvlText w:val=""/>
      <w:lvlJc w:val="left"/>
      <w:pPr>
        <w:tabs>
          <w:tab w:val="left" w:pos="0"/>
        </w:tabs>
      </w:pPr>
      <w:rPr>
        <w:rFonts w:ascii="Symbol" w:eastAsia="Symbol" w:hAnsi="Symbol" w:hint="default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26B178F"/>
    <w:multiLevelType w:val="singleLevel"/>
    <w:tmpl w:val="026B178F"/>
    <w:lvl w:ilvl="0">
      <w:start w:val="1"/>
      <w:numFmt w:val="chineseCounting"/>
      <w:suff w:val="nothing"/>
      <w:lvlText w:val="%1、"/>
      <w:lvlJc w:val="left"/>
      <w:pPr>
        <w:ind w:left="220"/>
      </w:pPr>
      <w:rPr>
        <w:rFonts w:hint="eastAsia"/>
      </w:rPr>
    </w:lvl>
  </w:abstractNum>
  <w:abstractNum w:abstractNumId="2" w15:restartNumberingAfterBreak="0">
    <w:nsid w:val="4C1E574F"/>
    <w:multiLevelType w:val="hybridMultilevel"/>
    <w:tmpl w:val="89DC464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EAC489B"/>
    <w:multiLevelType w:val="singleLevel"/>
    <w:tmpl w:val="6EAC489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7C5642EB"/>
    <w:multiLevelType w:val="multilevel"/>
    <w:tmpl w:val="7C5642EB"/>
    <w:lvl w:ilvl="0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444954874">
    <w:abstractNumId w:val="1"/>
  </w:num>
  <w:num w:numId="2" w16cid:durableId="598677858">
    <w:abstractNumId w:val="0"/>
  </w:num>
  <w:num w:numId="3" w16cid:durableId="1554076471">
    <w:abstractNumId w:val="3"/>
  </w:num>
  <w:num w:numId="4" w16cid:durableId="1198157185">
    <w:abstractNumId w:val="4"/>
  </w:num>
  <w:num w:numId="5" w16cid:durableId="159574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DD9"/>
    <w:rsid w:val="00031776"/>
    <w:rsid w:val="00095D40"/>
    <w:rsid w:val="000A549F"/>
    <w:rsid w:val="000B53B0"/>
    <w:rsid w:val="000C0884"/>
    <w:rsid w:val="0011760F"/>
    <w:rsid w:val="00172A27"/>
    <w:rsid w:val="00182A67"/>
    <w:rsid w:val="001A31F1"/>
    <w:rsid w:val="00257631"/>
    <w:rsid w:val="00264DCF"/>
    <w:rsid w:val="002A7926"/>
    <w:rsid w:val="003440E5"/>
    <w:rsid w:val="0038144B"/>
    <w:rsid w:val="0039675F"/>
    <w:rsid w:val="0039787D"/>
    <w:rsid w:val="003A3A6F"/>
    <w:rsid w:val="003C550C"/>
    <w:rsid w:val="003F6C57"/>
    <w:rsid w:val="00447960"/>
    <w:rsid w:val="004767DB"/>
    <w:rsid w:val="004B3FD9"/>
    <w:rsid w:val="004F66DE"/>
    <w:rsid w:val="005216DB"/>
    <w:rsid w:val="005D0E02"/>
    <w:rsid w:val="005D6E54"/>
    <w:rsid w:val="006338BB"/>
    <w:rsid w:val="006430E2"/>
    <w:rsid w:val="00677DB7"/>
    <w:rsid w:val="00680F0F"/>
    <w:rsid w:val="006A0077"/>
    <w:rsid w:val="0083038B"/>
    <w:rsid w:val="008549F6"/>
    <w:rsid w:val="00874D77"/>
    <w:rsid w:val="0089189B"/>
    <w:rsid w:val="008D3D75"/>
    <w:rsid w:val="008D52A8"/>
    <w:rsid w:val="00937981"/>
    <w:rsid w:val="00970C0E"/>
    <w:rsid w:val="009D3649"/>
    <w:rsid w:val="009D7BF5"/>
    <w:rsid w:val="00A81D22"/>
    <w:rsid w:val="00AC3E2D"/>
    <w:rsid w:val="00AC7B1D"/>
    <w:rsid w:val="00B71B67"/>
    <w:rsid w:val="00B91DBF"/>
    <w:rsid w:val="00BE266D"/>
    <w:rsid w:val="00C15831"/>
    <w:rsid w:val="00C171CC"/>
    <w:rsid w:val="00C32099"/>
    <w:rsid w:val="00C44682"/>
    <w:rsid w:val="00CC3E92"/>
    <w:rsid w:val="00CC7875"/>
    <w:rsid w:val="00D0311A"/>
    <w:rsid w:val="00D06161"/>
    <w:rsid w:val="00E92B8F"/>
    <w:rsid w:val="00F42E9E"/>
    <w:rsid w:val="00F56CCC"/>
    <w:rsid w:val="00F71462"/>
    <w:rsid w:val="00F91698"/>
    <w:rsid w:val="00F92BA9"/>
    <w:rsid w:val="00FF7F00"/>
    <w:rsid w:val="010D48E6"/>
    <w:rsid w:val="012958F6"/>
    <w:rsid w:val="013C06BC"/>
    <w:rsid w:val="014557C2"/>
    <w:rsid w:val="01467425"/>
    <w:rsid w:val="01544F92"/>
    <w:rsid w:val="01734A71"/>
    <w:rsid w:val="019F3337"/>
    <w:rsid w:val="01C963F3"/>
    <w:rsid w:val="01D37272"/>
    <w:rsid w:val="01F9274C"/>
    <w:rsid w:val="020016E9"/>
    <w:rsid w:val="021358C1"/>
    <w:rsid w:val="02217093"/>
    <w:rsid w:val="022950E4"/>
    <w:rsid w:val="023104E7"/>
    <w:rsid w:val="026D3C61"/>
    <w:rsid w:val="02B3095A"/>
    <w:rsid w:val="02B4138D"/>
    <w:rsid w:val="02B96468"/>
    <w:rsid w:val="03045209"/>
    <w:rsid w:val="030635BF"/>
    <w:rsid w:val="03096D4F"/>
    <w:rsid w:val="030A2589"/>
    <w:rsid w:val="0314369E"/>
    <w:rsid w:val="0314419D"/>
    <w:rsid w:val="03323B24"/>
    <w:rsid w:val="03374F0B"/>
    <w:rsid w:val="03394EB3"/>
    <w:rsid w:val="035D4597"/>
    <w:rsid w:val="0366286F"/>
    <w:rsid w:val="037E320E"/>
    <w:rsid w:val="037E4FBC"/>
    <w:rsid w:val="03A8118D"/>
    <w:rsid w:val="03D55951"/>
    <w:rsid w:val="03D567D9"/>
    <w:rsid w:val="03D66BA6"/>
    <w:rsid w:val="03E05C76"/>
    <w:rsid w:val="03E959C4"/>
    <w:rsid w:val="03ED6503"/>
    <w:rsid w:val="03F6755F"/>
    <w:rsid w:val="03FC4E8A"/>
    <w:rsid w:val="04171A3B"/>
    <w:rsid w:val="041B3321"/>
    <w:rsid w:val="042913CB"/>
    <w:rsid w:val="042F4508"/>
    <w:rsid w:val="04531644"/>
    <w:rsid w:val="04633ABF"/>
    <w:rsid w:val="04741A12"/>
    <w:rsid w:val="04942A68"/>
    <w:rsid w:val="04CF69F1"/>
    <w:rsid w:val="04D72BD5"/>
    <w:rsid w:val="04E456FE"/>
    <w:rsid w:val="04F33787"/>
    <w:rsid w:val="05025F47"/>
    <w:rsid w:val="050C431C"/>
    <w:rsid w:val="051937ED"/>
    <w:rsid w:val="05315843"/>
    <w:rsid w:val="053A4549"/>
    <w:rsid w:val="05476E5D"/>
    <w:rsid w:val="054C2A64"/>
    <w:rsid w:val="054D2E98"/>
    <w:rsid w:val="05752B24"/>
    <w:rsid w:val="05847419"/>
    <w:rsid w:val="058B39C0"/>
    <w:rsid w:val="059453B2"/>
    <w:rsid w:val="05C0366A"/>
    <w:rsid w:val="05D62E8D"/>
    <w:rsid w:val="0618237D"/>
    <w:rsid w:val="062006C8"/>
    <w:rsid w:val="06205821"/>
    <w:rsid w:val="06283A43"/>
    <w:rsid w:val="0639166E"/>
    <w:rsid w:val="06543E6F"/>
    <w:rsid w:val="065454FA"/>
    <w:rsid w:val="0661203C"/>
    <w:rsid w:val="066B1BCB"/>
    <w:rsid w:val="0673692E"/>
    <w:rsid w:val="0687062B"/>
    <w:rsid w:val="068715C6"/>
    <w:rsid w:val="06A35E92"/>
    <w:rsid w:val="06A5360A"/>
    <w:rsid w:val="06B17456"/>
    <w:rsid w:val="06B2169A"/>
    <w:rsid w:val="06B62866"/>
    <w:rsid w:val="06C3720A"/>
    <w:rsid w:val="06C55DD4"/>
    <w:rsid w:val="06C90C44"/>
    <w:rsid w:val="06CC603E"/>
    <w:rsid w:val="06DD74B2"/>
    <w:rsid w:val="06E65352"/>
    <w:rsid w:val="06FA6082"/>
    <w:rsid w:val="071D3CB8"/>
    <w:rsid w:val="0730075A"/>
    <w:rsid w:val="07543029"/>
    <w:rsid w:val="07610F29"/>
    <w:rsid w:val="079E3E7E"/>
    <w:rsid w:val="07C12D61"/>
    <w:rsid w:val="07F4584C"/>
    <w:rsid w:val="081C55C9"/>
    <w:rsid w:val="08406399"/>
    <w:rsid w:val="0865674A"/>
    <w:rsid w:val="08800B56"/>
    <w:rsid w:val="08820F90"/>
    <w:rsid w:val="088E7A4F"/>
    <w:rsid w:val="089E3E17"/>
    <w:rsid w:val="08A15138"/>
    <w:rsid w:val="08AE3149"/>
    <w:rsid w:val="08CA4DCB"/>
    <w:rsid w:val="08CB2A51"/>
    <w:rsid w:val="08CD004D"/>
    <w:rsid w:val="08DB1294"/>
    <w:rsid w:val="08E42340"/>
    <w:rsid w:val="08F16ED1"/>
    <w:rsid w:val="090B34E3"/>
    <w:rsid w:val="090F782C"/>
    <w:rsid w:val="09141BF4"/>
    <w:rsid w:val="09161874"/>
    <w:rsid w:val="091F2183"/>
    <w:rsid w:val="09336C26"/>
    <w:rsid w:val="0937562C"/>
    <w:rsid w:val="0959260C"/>
    <w:rsid w:val="096176A1"/>
    <w:rsid w:val="09756E61"/>
    <w:rsid w:val="09770ED5"/>
    <w:rsid w:val="09904389"/>
    <w:rsid w:val="099217C1"/>
    <w:rsid w:val="09A3752A"/>
    <w:rsid w:val="09AD5B4D"/>
    <w:rsid w:val="09B30113"/>
    <w:rsid w:val="09DE4A06"/>
    <w:rsid w:val="09ED69F7"/>
    <w:rsid w:val="0A023DFB"/>
    <w:rsid w:val="0A0B338E"/>
    <w:rsid w:val="0A220AAD"/>
    <w:rsid w:val="0A251BD1"/>
    <w:rsid w:val="0A2534EE"/>
    <w:rsid w:val="0A2E7FC1"/>
    <w:rsid w:val="0A4B3E6F"/>
    <w:rsid w:val="0A6767AA"/>
    <w:rsid w:val="0A6D7B38"/>
    <w:rsid w:val="0A6F1264"/>
    <w:rsid w:val="0A814CFA"/>
    <w:rsid w:val="0A821DCB"/>
    <w:rsid w:val="0A8B4C59"/>
    <w:rsid w:val="0AA52C68"/>
    <w:rsid w:val="0AB17A25"/>
    <w:rsid w:val="0AE40B42"/>
    <w:rsid w:val="0AE53B72"/>
    <w:rsid w:val="0AEB5587"/>
    <w:rsid w:val="0AEE6EFC"/>
    <w:rsid w:val="0B0A5C29"/>
    <w:rsid w:val="0B0E2A57"/>
    <w:rsid w:val="0B1C57E0"/>
    <w:rsid w:val="0B1F31AE"/>
    <w:rsid w:val="0B20514C"/>
    <w:rsid w:val="0B266665"/>
    <w:rsid w:val="0B380146"/>
    <w:rsid w:val="0B4E234F"/>
    <w:rsid w:val="0B5379F5"/>
    <w:rsid w:val="0B537F25"/>
    <w:rsid w:val="0B5C6392"/>
    <w:rsid w:val="0B5D0834"/>
    <w:rsid w:val="0B6B5C5C"/>
    <w:rsid w:val="0B6D0ACF"/>
    <w:rsid w:val="0B786794"/>
    <w:rsid w:val="0BA96097"/>
    <w:rsid w:val="0BB41243"/>
    <w:rsid w:val="0BBB2DCC"/>
    <w:rsid w:val="0BC02C20"/>
    <w:rsid w:val="0BD55995"/>
    <w:rsid w:val="0BE1520A"/>
    <w:rsid w:val="0BEB5842"/>
    <w:rsid w:val="0BEF4520"/>
    <w:rsid w:val="0C252478"/>
    <w:rsid w:val="0C26481E"/>
    <w:rsid w:val="0C2661F0"/>
    <w:rsid w:val="0C385085"/>
    <w:rsid w:val="0C3E373D"/>
    <w:rsid w:val="0C50183E"/>
    <w:rsid w:val="0C937D2A"/>
    <w:rsid w:val="0C965124"/>
    <w:rsid w:val="0C9703DB"/>
    <w:rsid w:val="0CB07EE5"/>
    <w:rsid w:val="0CB4244B"/>
    <w:rsid w:val="0CD36D93"/>
    <w:rsid w:val="0CE0512D"/>
    <w:rsid w:val="0D166265"/>
    <w:rsid w:val="0D1B1ACD"/>
    <w:rsid w:val="0D26201E"/>
    <w:rsid w:val="0D3216B4"/>
    <w:rsid w:val="0D4528D3"/>
    <w:rsid w:val="0D55328B"/>
    <w:rsid w:val="0D5A0767"/>
    <w:rsid w:val="0D660F9A"/>
    <w:rsid w:val="0D743422"/>
    <w:rsid w:val="0D775A76"/>
    <w:rsid w:val="0D7E04AF"/>
    <w:rsid w:val="0DA4381E"/>
    <w:rsid w:val="0DB735A4"/>
    <w:rsid w:val="0DE441AB"/>
    <w:rsid w:val="0E24774A"/>
    <w:rsid w:val="0E3A6869"/>
    <w:rsid w:val="0E3F073D"/>
    <w:rsid w:val="0E51092F"/>
    <w:rsid w:val="0E5475A4"/>
    <w:rsid w:val="0E726F3F"/>
    <w:rsid w:val="0E8C0A74"/>
    <w:rsid w:val="0E9A3205"/>
    <w:rsid w:val="0E9E1C0B"/>
    <w:rsid w:val="0EB3632D"/>
    <w:rsid w:val="0ED10394"/>
    <w:rsid w:val="0EDA076B"/>
    <w:rsid w:val="0EE7238E"/>
    <w:rsid w:val="0EE859DF"/>
    <w:rsid w:val="0EF02B48"/>
    <w:rsid w:val="0F087E2F"/>
    <w:rsid w:val="0F0F53C2"/>
    <w:rsid w:val="0F1A1821"/>
    <w:rsid w:val="0F470958"/>
    <w:rsid w:val="0F4A7B25"/>
    <w:rsid w:val="0F566E98"/>
    <w:rsid w:val="0F690013"/>
    <w:rsid w:val="0F8428F5"/>
    <w:rsid w:val="0F8E4A67"/>
    <w:rsid w:val="0F957915"/>
    <w:rsid w:val="0FB70B35"/>
    <w:rsid w:val="0FC419ED"/>
    <w:rsid w:val="0FD207B0"/>
    <w:rsid w:val="0FDB5D8F"/>
    <w:rsid w:val="0FE84CF1"/>
    <w:rsid w:val="0FE850A5"/>
    <w:rsid w:val="0FF87EA4"/>
    <w:rsid w:val="100453F3"/>
    <w:rsid w:val="10094969"/>
    <w:rsid w:val="101D15C4"/>
    <w:rsid w:val="10234F21"/>
    <w:rsid w:val="104C1AB7"/>
    <w:rsid w:val="105477D0"/>
    <w:rsid w:val="10591EE1"/>
    <w:rsid w:val="105A4603"/>
    <w:rsid w:val="106B0DC1"/>
    <w:rsid w:val="106D43EE"/>
    <w:rsid w:val="107734BE"/>
    <w:rsid w:val="107D2373"/>
    <w:rsid w:val="109776BD"/>
    <w:rsid w:val="10C401AF"/>
    <w:rsid w:val="10C7659F"/>
    <w:rsid w:val="10D03F34"/>
    <w:rsid w:val="10D25F0A"/>
    <w:rsid w:val="10DD0E9B"/>
    <w:rsid w:val="10FA2DD1"/>
    <w:rsid w:val="110B4426"/>
    <w:rsid w:val="11164A85"/>
    <w:rsid w:val="111807FE"/>
    <w:rsid w:val="112D64BC"/>
    <w:rsid w:val="113945C2"/>
    <w:rsid w:val="113969C6"/>
    <w:rsid w:val="117810A0"/>
    <w:rsid w:val="118045F5"/>
    <w:rsid w:val="11853BCD"/>
    <w:rsid w:val="11891052"/>
    <w:rsid w:val="11A02710"/>
    <w:rsid w:val="11A04C0B"/>
    <w:rsid w:val="11B865FE"/>
    <w:rsid w:val="11C57F3D"/>
    <w:rsid w:val="11DC45DB"/>
    <w:rsid w:val="11F229D2"/>
    <w:rsid w:val="121037B1"/>
    <w:rsid w:val="12250338"/>
    <w:rsid w:val="122C30D5"/>
    <w:rsid w:val="12343704"/>
    <w:rsid w:val="124064FE"/>
    <w:rsid w:val="124071B8"/>
    <w:rsid w:val="12490E8B"/>
    <w:rsid w:val="125622A6"/>
    <w:rsid w:val="12583BA5"/>
    <w:rsid w:val="125A4EAA"/>
    <w:rsid w:val="12677BC1"/>
    <w:rsid w:val="12723F3D"/>
    <w:rsid w:val="12784550"/>
    <w:rsid w:val="12874E62"/>
    <w:rsid w:val="1295728D"/>
    <w:rsid w:val="12B17739"/>
    <w:rsid w:val="12B5207C"/>
    <w:rsid w:val="12BE53D5"/>
    <w:rsid w:val="12C909E1"/>
    <w:rsid w:val="12CC7AF2"/>
    <w:rsid w:val="12CD386A"/>
    <w:rsid w:val="130C4392"/>
    <w:rsid w:val="130D494D"/>
    <w:rsid w:val="13121385"/>
    <w:rsid w:val="136134B4"/>
    <w:rsid w:val="136A730B"/>
    <w:rsid w:val="13811666"/>
    <w:rsid w:val="13840CD8"/>
    <w:rsid w:val="13963C5C"/>
    <w:rsid w:val="13B82853"/>
    <w:rsid w:val="13BE4771"/>
    <w:rsid w:val="13D43841"/>
    <w:rsid w:val="13E10C14"/>
    <w:rsid w:val="13E620B2"/>
    <w:rsid w:val="13F21748"/>
    <w:rsid w:val="140164DF"/>
    <w:rsid w:val="140B464A"/>
    <w:rsid w:val="141334FE"/>
    <w:rsid w:val="14293506"/>
    <w:rsid w:val="143212D7"/>
    <w:rsid w:val="14333BA0"/>
    <w:rsid w:val="145A737F"/>
    <w:rsid w:val="148937C0"/>
    <w:rsid w:val="148B0E04"/>
    <w:rsid w:val="148B1C44"/>
    <w:rsid w:val="148B2E95"/>
    <w:rsid w:val="149312D1"/>
    <w:rsid w:val="149338B7"/>
    <w:rsid w:val="1496216D"/>
    <w:rsid w:val="14976260"/>
    <w:rsid w:val="14A70CC1"/>
    <w:rsid w:val="14AE74EA"/>
    <w:rsid w:val="14AF1601"/>
    <w:rsid w:val="14AF530F"/>
    <w:rsid w:val="14D030F7"/>
    <w:rsid w:val="14E56AED"/>
    <w:rsid w:val="14F26DB4"/>
    <w:rsid w:val="14F63574"/>
    <w:rsid w:val="14F90C75"/>
    <w:rsid w:val="14FB7A40"/>
    <w:rsid w:val="15076514"/>
    <w:rsid w:val="152051AC"/>
    <w:rsid w:val="152754B3"/>
    <w:rsid w:val="15314E2E"/>
    <w:rsid w:val="1534372C"/>
    <w:rsid w:val="1536277E"/>
    <w:rsid w:val="155E69FB"/>
    <w:rsid w:val="157D1577"/>
    <w:rsid w:val="158629A2"/>
    <w:rsid w:val="15912EC9"/>
    <w:rsid w:val="1594152E"/>
    <w:rsid w:val="15B97222"/>
    <w:rsid w:val="15F80BFE"/>
    <w:rsid w:val="15FB5B3D"/>
    <w:rsid w:val="160C7839"/>
    <w:rsid w:val="16257519"/>
    <w:rsid w:val="16287E33"/>
    <w:rsid w:val="162F4575"/>
    <w:rsid w:val="16421E79"/>
    <w:rsid w:val="16467BBB"/>
    <w:rsid w:val="16551BAC"/>
    <w:rsid w:val="16556050"/>
    <w:rsid w:val="167744DB"/>
    <w:rsid w:val="16946B78"/>
    <w:rsid w:val="1696779D"/>
    <w:rsid w:val="169E262B"/>
    <w:rsid w:val="16A82624"/>
    <w:rsid w:val="16C50155"/>
    <w:rsid w:val="16E3540A"/>
    <w:rsid w:val="17081314"/>
    <w:rsid w:val="171B154F"/>
    <w:rsid w:val="171E6442"/>
    <w:rsid w:val="17487963"/>
    <w:rsid w:val="1763586C"/>
    <w:rsid w:val="17920BDE"/>
    <w:rsid w:val="17B2437D"/>
    <w:rsid w:val="17C07A71"/>
    <w:rsid w:val="17D15787"/>
    <w:rsid w:val="17D3608C"/>
    <w:rsid w:val="17F815B2"/>
    <w:rsid w:val="181F1822"/>
    <w:rsid w:val="183F3926"/>
    <w:rsid w:val="18484BE5"/>
    <w:rsid w:val="18622CA6"/>
    <w:rsid w:val="18683BCB"/>
    <w:rsid w:val="186B0265"/>
    <w:rsid w:val="187327BD"/>
    <w:rsid w:val="1891033F"/>
    <w:rsid w:val="18997E67"/>
    <w:rsid w:val="18A22CA3"/>
    <w:rsid w:val="18A4506D"/>
    <w:rsid w:val="18A719A5"/>
    <w:rsid w:val="18A93985"/>
    <w:rsid w:val="18B7574C"/>
    <w:rsid w:val="18C272A1"/>
    <w:rsid w:val="18E37943"/>
    <w:rsid w:val="18EF453A"/>
    <w:rsid w:val="19143FA0"/>
    <w:rsid w:val="19241D0A"/>
    <w:rsid w:val="192C2F95"/>
    <w:rsid w:val="194B3ED9"/>
    <w:rsid w:val="19810F0A"/>
    <w:rsid w:val="198E4480"/>
    <w:rsid w:val="19902A93"/>
    <w:rsid w:val="19AC5F87"/>
    <w:rsid w:val="1A0A7151"/>
    <w:rsid w:val="1A1324AA"/>
    <w:rsid w:val="1A2A15A2"/>
    <w:rsid w:val="1A2E64E4"/>
    <w:rsid w:val="1A3C7213"/>
    <w:rsid w:val="1A3D07F9"/>
    <w:rsid w:val="1A407D82"/>
    <w:rsid w:val="1A6C5716"/>
    <w:rsid w:val="1A705507"/>
    <w:rsid w:val="1AA475A6"/>
    <w:rsid w:val="1AA749A0"/>
    <w:rsid w:val="1AC76EFF"/>
    <w:rsid w:val="1AC94544"/>
    <w:rsid w:val="1AE97BE7"/>
    <w:rsid w:val="1B4E306E"/>
    <w:rsid w:val="1B592BD1"/>
    <w:rsid w:val="1B5C0B3D"/>
    <w:rsid w:val="1B68746B"/>
    <w:rsid w:val="1B6A0F8A"/>
    <w:rsid w:val="1B6E4275"/>
    <w:rsid w:val="1B733E18"/>
    <w:rsid w:val="1B813443"/>
    <w:rsid w:val="1B93734C"/>
    <w:rsid w:val="1BAC167D"/>
    <w:rsid w:val="1BB91C3F"/>
    <w:rsid w:val="1BD87507"/>
    <w:rsid w:val="1BDF45BB"/>
    <w:rsid w:val="1BEA14D8"/>
    <w:rsid w:val="1C0A51E7"/>
    <w:rsid w:val="1C0E117B"/>
    <w:rsid w:val="1C103880"/>
    <w:rsid w:val="1C4A5F2B"/>
    <w:rsid w:val="1C6A3ED7"/>
    <w:rsid w:val="1C6B6841"/>
    <w:rsid w:val="1C7B464A"/>
    <w:rsid w:val="1C8E2CD8"/>
    <w:rsid w:val="1C9211BE"/>
    <w:rsid w:val="1C9378D2"/>
    <w:rsid w:val="1C947B87"/>
    <w:rsid w:val="1C962F1E"/>
    <w:rsid w:val="1CAD5E31"/>
    <w:rsid w:val="1CC40B0B"/>
    <w:rsid w:val="1CD51C99"/>
    <w:rsid w:val="1CF037D9"/>
    <w:rsid w:val="1CF245F9"/>
    <w:rsid w:val="1CF6588E"/>
    <w:rsid w:val="1D0C4F8F"/>
    <w:rsid w:val="1D152095"/>
    <w:rsid w:val="1D2642A2"/>
    <w:rsid w:val="1D2E490A"/>
    <w:rsid w:val="1D476300"/>
    <w:rsid w:val="1D4E6BA1"/>
    <w:rsid w:val="1D5232E9"/>
    <w:rsid w:val="1D6B06CF"/>
    <w:rsid w:val="1D7C181A"/>
    <w:rsid w:val="1DA95B26"/>
    <w:rsid w:val="1DB00010"/>
    <w:rsid w:val="1DB573D4"/>
    <w:rsid w:val="1DCA202E"/>
    <w:rsid w:val="1DD412D3"/>
    <w:rsid w:val="1DE24986"/>
    <w:rsid w:val="1DEA3522"/>
    <w:rsid w:val="1DFC53C5"/>
    <w:rsid w:val="1E026ABD"/>
    <w:rsid w:val="1E06634F"/>
    <w:rsid w:val="1E0B605A"/>
    <w:rsid w:val="1E0F6C5F"/>
    <w:rsid w:val="1E1B0F31"/>
    <w:rsid w:val="1E205195"/>
    <w:rsid w:val="1E260E02"/>
    <w:rsid w:val="1E2625ED"/>
    <w:rsid w:val="1E521DC8"/>
    <w:rsid w:val="1E611AEB"/>
    <w:rsid w:val="1E6359B1"/>
    <w:rsid w:val="1E651BEC"/>
    <w:rsid w:val="1E655AC6"/>
    <w:rsid w:val="1E6F5D7F"/>
    <w:rsid w:val="1E7E4D14"/>
    <w:rsid w:val="1E9F0ACC"/>
    <w:rsid w:val="1EA336D1"/>
    <w:rsid w:val="1EC57AEB"/>
    <w:rsid w:val="1EC84BBE"/>
    <w:rsid w:val="1ECB5101"/>
    <w:rsid w:val="1ECC051D"/>
    <w:rsid w:val="1ED81F2B"/>
    <w:rsid w:val="1ED8578F"/>
    <w:rsid w:val="1EDF0158"/>
    <w:rsid w:val="1EE03AB4"/>
    <w:rsid w:val="1EE53CE9"/>
    <w:rsid w:val="1EFC3B58"/>
    <w:rsid w:val="1F034F6D"/>
    <w:rsid w:val="1F106C1B"/>
    <w:rsid w:val="1F1F544D"/>
    <w:rsid w:val="1F325ABD"/>
    <w:rsid w:val="1F35399F"/>
    <w:rsid w:val="1F4713AC"/>
    <w:rsid w:val="1F5D53A5"/>
    <w:rsid w:val="1F6F454D"/>
    <w:rsid w:val="1F755D82"/>
    <w:rsid w:val="1F761A29"/>
    <w:rsid w:val="1F8964CB"/>
    <w:rsid w:val="1F952916"/>
    <w:rsid w:val="1F9757E1"/>
    <w:rsid w:val="1FA47700"/>
    <w:rsid w:val="1FA5003E"/>
    <w:rsid w:val="1FAA06EE"/>
    <w:rsid w:val="1FAB4482"/>
    <w:rsid w:val="1FAF1D06"/>
    <w:rsid w:val="1FC475AA"/>
    <w:rsid w:val="1FD5577C"/>
    <w:rsid w:val="202F7912"/>
    <w:rsid w:val="204336A2"/>
    <w:rsid w:val="205B1129"/>
    <w:rsid w:val="205D447F"/>
    <w:rsid w:val="206122BB"/>
    <w:rsid w:val="206155F1"/>
    <w:rsid w:val="206A514A"/>
    <w:rsid w:val="206F32C6"/>
    <w:rsid w:val="20863CB7"/>
    <w:rsid w:val="209B4FA7"/>
    <w:rsid w:val="209E05F3"/>
    <w:rsid w:val="20B120D5"/>
    <w:rsid w:val="20D56BF9"/>
    <w:rsid w:val="20F71F25"/>
    <w:rsid w:val="210B3144"/>
    <w:rsid w:val="213276BA"/>
    <w:rsid w:val="2139298F"/>
    <w:rsid w:val="213D76A9"/>
    <w:rsid w:val="213F5933"/>
    <w:rsid w:val="215F0650"/>
    <w:rsid w:val="215F4227"/>
    <w:rsid w:val="21613890"/>
    <w:rsid w:val="216C1EE4"/>
    <w:rsid w:val="21717AB6"/>
    <w:rsid w:val="218477E9"/>
    <w:rsid w:val="21871088"/>
    <w:rsid w:val="21877DC3"/>
    <w:rsid w:val="219914E7"/>
    <w:rsid w:val="21993CAD"/>
    <w:rsid w:val="21A036C3"/>
    <w:rsid w:val="21E5391D"/>
    <w:rsid w:val="21EB1616"/>
    <w:rsid w:val="21F425C6"/>
    <w:rsid w:val="21F61248"/>
    <w:rsid w:val="21F70753"/>
    <w:rsid w:val="22070859"/>
    <w:rsid w:val="220A6445"/>
    <w:rsid w:val="221844B4"/>
    <w:rsid w:val="22244B28"/>
    <w:rsid w:val="22257114"/>
    <w:rsid w:val="224551CB"/>
    <w:rsid w:val="22484CBB"/>
    <w:rsid w:val="224979DA"/>
    <w:rsid w:val="22596199"/>
    <w:rsid w:val="225D2E3D"/>
    <w:rsid w:val="226C1A87"/>
    <w:rsid w:val="2274785E"/>
    <w:rsid w:val="22850432"/>
    <w:rsid w:val="228A350E"/>
    <w:rsid w:val="22963C78"/>
    <w:rsid w:val="22A751D6"/>
    <w:rsid w:val="22AA7723"/>
    <w:rsid w:val="22AB68A9"/>
    <w:rsid w:val="22B42350"/>
    <w:rsid w:val="22BB723B"/>
    <w:rsid w:val="22BB74BE"/>
    <w:rsid w:val="22CE62A8"/>
    <w:rsid w:val="22D35FB3"/>
    <w:rsid w:val="22D80C7C"/>
    <w:rsid w:val="22E51D82"/>
    <w:rsid w:val="22F10325"/>
    <w:rsid w:val="22F506E6"/>
    <w:rsid w:val="22FA2CED"/>
    <w:rsid w:val="230009EF"/>
    <w:rsid w:val="23137077"/>
    <w:rsid w:val="23190119"/>
    <w:rsid w:val="2322375E"/>
    <w:rsid w:val="232474D6"/>
    <w:rsid w:val="232946DA"/>
    <w:rsid w:val="232F730E"/>
    <w:rsid w:val="234D30C3"/>
    <w:rsid w:val="235078C9"/>
    <w:rsid w:val="236D31F6"/>
    <w:rsid w:val="238A5043"/>
    <w:rsid w:val="23902475"/>
    <w:rsid w:val="23AE4FF1"/>
    <w:rsid w:val="23C95987"/>
    <w:rsid w:val="23E12CD1"/>
    <w:rsid w:val="23E6478B"/>
    <w:rsid w:val="23FD69DE"/>
    <w:rsid w:val="24082B2D"/>
    <w:rsid w:val="24103601"/>
    <w:rsid w:val="24327CE2"/>
    <w:rsid w:val="243B4281"/>
    <w:rsid w:val="243E5205"/>
    <w:rsid w:val="24412907"/>
    <w:rsid w:val="24485B15"/>
    <w:rsid w:val="244B45EE"/>
    <w:rsid w:val="246C4A50"/>
    <w:rsid w:val="24732090"/>
    <w:rsid w:val="24743ACA"/>
    <w:rsid w:val="247E276B"/>
    <w:rsid w:val="24883A94"/>
    <w:rsid w:val="24973CD7"/>
    <w:rsid w:val="24A85EE5"/>
    <w:rsid w:val="24D33F00"/>
    <w:rsid w:val="25021151"/>
    <w:rsid w:val="25060A5D"/>
    <w:rsid w:val="250C32D4"/>
    <w:rsid w:val="2536579D"/>
    <w:rsid w:val="253F55D6"/>
    <w:rsid w:val="254E2E44"/>
    <w:rsid w:val="25661C11"/>
    <w:rsid w:val="256A6EF1"/>
    <w:rsid w:val="257A518B"/>
    <w:rsid w:val="258E6E89"/>
    <w:rsid w:val="25911A7F"/>
    <w:rsid w:val="259676C3"/>
    <w:rsid w:val="25997CBA"/>
    <w:rsid w:val="259B7AF2"/>
    <w:rsid w:val="259D37ED"/>
    <w:rsid w:val="25A03144"/>
    <w:rsid w:val="25B6018D"/>
    <w:rsid w:val="25B74631"/>
    <w:rsid w:val="25D6584F"/>
    <w:rsid w:val="25F807A6"/>
    <w:rsid w:val="26151588"/>
    <w:rsid w:val="26194257"/>
    <w:rsid w:val="261D2AB6"/>
    <w:rsid w:val="261E4416"/>
    <w:rsid w:val="262C5EB1"/>
    <w:rsid w:val="262C709E"/>
    <w:rsid w:val="262F35DD"/>
    <w:rsid w:val="266B541C"/>
    <w:rsid w:val="268E7F4D"/>
    <w:rsid w:val="269D5FE9"/>
    <w:rsid w:val="26CB663D"/>
    <w:rsid w:val="26D27249"/>
    <w:rsid w:val="26EC0758"/>
    <w:rsid w:val="26F92A28"/>
    <w:rsid w:val="26F95B69"/>
    <w:rsid w:val="27141F6E"/>
    <w:rsid w:val="27511310"/>
    <w:rsid w:val="27536A11"/>
    <w:rsid w:val="275B723E"/>
    <w:rsid w:val="276F1A3E"/>
    <w:rsid w:val="27787DF0"/>
    <w:rsid w:val="278065DC"/>
    <w:rsid w:val="27814EF7"/>
    <w:rsid w:val="278B7B24"/>
    <w:rsid w:val="27A110F5"/>
    <w:rsid w:val="27B65DA8"/>
    <w:rsid w:val="27C20A85"/>
    <w:rsid w:val="27C97CD5"/>
    <w:rsid w:val="27D04875"/>
    <w:rsid w:val="27FC7902"/>
    <w:rsid w:val="281A2F57"/>
    <w:rsid w:val="281D135F"/>
    <w:rsid w:val="281E73DF"/>
    <w:rsid w:val="28237D5C"/>
    <w:rsid w:val="28642C11"/>
    <w:rsid w:val="28665E9B"/>
    <w:rsid w:val="28691DDD"/>
    <w:rsid w:val="286F2F71"/>
    <w:rsid w:val="289445B7"/>
    <w:rsid w:val="28BC5ABB"/>
    <w:rsid w:val="28C11F57"/>
    <w:rsid w:val="28C1259F"/>
    <w:rsid w:val="28D728F5"/>
    <w:rsid w:val="28D7460F"/>
    <w:rsid w:val="28D82090"/>
    <w:rsid w:val="29004F71"/>
    <w:rsid w:val="291C1880"/>
    <w:rsid w:val="2927387C"/>
    <w:rsid w:val="2934012A"/>
    <w:rsid w:val="2941403E"/>
    <w:rsid w:val="294413CC"/>
    <w:rsid w:val="294A6EAE"/>
    <w:rsid w:val="294D58D8"/>
    <w:rsid w:val="295577BA"/>
    <w:rsid w:val="296D0CD1"/>
    <w:rsid w:val="2996630C"/>
    <w:rsid w:val="299740D3"/>
    <w:rsid w:val="29A9603F"/>
    <w:rsid w:val="29AE042A"/>
    <w:rsid w:val="29F724E8"/>
    <w:rsid w:val="2A36189D"/>
    <w:rsid w:val="2A3F4BF2"/>
    <w:rsid w:val="2A467D32"/>
    <w:rsid w:val="2A554419"/>
    <w:rsid w:val="2A7E248F"/>
    <w:rsid w:val="2A7F3244"/>
    <w:rsid w:val="2A835B6A"/>
    <w:rsid w:val="2A8E16D9"/>
    <w:rsid w:val="2A9A6FAE"/>
    <w:rsid w:val="2AB4113F"/>
    <w:rsid w:val="2AB54EB7"/>
    <w:rsid w:val="2AC46A12"/>
    <w:rsid w:val="2AE8528D"/>
    <w:rsid w:val="2AEA2DB3"/>
    <w:rsid w:val="2AF14141"/>
    <w:rsid w:val="2AFD1D96"/>
    <w:rsid w:val="2AFE1A16"/>
    <w:rsid w:val="2B1A554D"/>
    <w:rsid w:val="2B1C4F36"/>
    <w:rsid w:val="2B225799"/>
    <w:rsid w:val="2B275DB5"/>
    <w:rsid w:val="2B3202B6"/>
    <w:rsid w:val="2B4E6E2C"/>
    <w:rsid w:val="2B5362EC"/>
    <w:rsid w:val="2B540226"/>
    <w:rsid w:val="2B5E52B2"/>
    <w:rsid w:val="2B8D5B0D"/>
    <w:rsid w:val="2B9E191F"/>
    <w:rsid w:val="2BA678EF"/>
    <w:rsid w:val="2BBC30CD"/>
    <w:rsid w:val="2BC41856"/>
    <w:rsid w:val="2BDA267D"/>
    <w:rsid w:val="2BE041B6"/>
    <w:rsid w:val="2BEE533C"/>
    <w:rsid w:val="2BF22848"/>
    <w:rsid w:val="2C0E2B74"/>
    <w:rsid w:val="2C2B5641"/>
    <w:rsid w:val="2C324391"/>
    <w:rsid w:val="2C3A399C"/>
    <w:rsid w:val="2C637DF5"/>
    <w:rsid w:val="2C680FE8"/>
    <w:rsid w:val="2C785A0E"/>
    <w:rsid w:val="2C7C5C8D"/>
    <w:rsid w:val="2C7F752B"/>
    <w:rsid w:val="2C890B22"/>
    <w:rsid w:val="2C8F634D"/>
    <w:rsid w:val="2CBE1733"/>
    <w:rsid w:val="2CC573C7"/>
    <w:rsid w:val="2CC94C4A"/>
    <w:rsid w:val="2CDF0294"/>
    <w:rsid w:val="2CF07C47"/>
    <w:rsid w:val="2CF4664D"/>
    <w:rsid w:val="2D02221F"/>
    <w:rsid w:val="2D034995"/>
    <w:rsid w:val="2D126B82"/>
    <w:rsid w:val="2D2E62FC"/>
    <w:rsid w:val="2D3424D1"/>
    <w:rsid w:val="2D404F0C"/>
    <w:rsid w:val="2D537CEC"/>
    <w:rsid w:val="2D5C66B1"/>
    <w:rsid w:val="2D6706EB"/>
    <w:rsid w:val="2D684463"/>
    <w:rsid w:val="2D9774DB"/>
    <w:rsid w:val="2D98715B"/>
    <w:rsid w:val="2DA60AE7"/>
    <w:rsid w:val="2DAB0B4C"/>
    <w:rsid w:val="2DC10320"/>
    <w:rsid w:val="2DC378EB"/>
    <w:rsid w:val="2DED60E1"/>
    <w:rsid w:val="2DFD104F"/>
    <w:rsid w:val="2E07416A"/>
    <w:rsid w:val="2E342663"/>
    <w:rsid w:val="2E48580C"/>
    <w:rsid w:val="2E681DB2"/>
    <w:rsid w:val="2E6E6BCE"/>
    <w:rsid w:val="2E700C2F"/>
    <w:rsid w:val="2E7035CF"/>
    <w:rsid w:val="2E770D48"/>
    <w:rsid w:val="2E772D84"/>
    <w:rsid w:val="2E953B7B"/>
    <w:rsid w:val="2E9A2062"/>
    <w:rsid w:val="2E9D638E"/>
    <w:rsid w:val="2EA1540F"/>
    <w:rsid w:val="2EA8720D"/>
    <w:rsid w:val="2EC068A6"/>
    <w:rsid w:val="2EC21951"/>
    <w:rsid w:val="2ED130F4"/>
    <w:rsid w:val="2EFC36D6"/>
    <w:rsid w:val="2F25085E"/>
    <w:rsid w:val="2F297777"/>
    <w:rsid w:val="2F2D326E"/>
    <w:rsid w:val="2F34284F"/>
    <w:rsid w:val="2F430CE4"/>
    <w:rsid w:val="2F544EB3"/>
    <w:rsid w:val="2F58713C"/>
    <w:rsid w:val="2F990E83"/>
    <w:rsid w:val="2F9959A7"/>
    <w:rsid w:val="2FAB0637"/>
    <w:rsid w:val="2FAF1ED5"/>
    <w:rsid w:val="2FB2524C"/>
    <w:rsid w:val="2FDB53C0"/>
    <w:rsid w:val="2FEE0818"/>
    <w:rsid w:val="2FF043D8"/>
    <w:rsid w:val="2FF36163"/>
    <w:rsid w:val="2FF71CC4"/>
    <w:rsid w:val="2FFE090E"/>
    <w:rsid w:val="3077013E"/>
    <w:rsid w:val="309B77DB"/>
    <w:rsid w:val="30BD3F40"/>
    <w:rsid w:val="30D51E0F"/>
    <w:rsid w:val="30E97669"/>
    <w:rsid w:val="30EC3CCF"/>
    <w:rsid w:val="3106021B"/>
    <w:rsid w:val="3110648D"/>
    <w:rsid w:val="311920EB"/>
    <w:rsid w:val="31441090"/>
    <w:rsid w:val="314C4590"/>
    <w:rsid w:val="31634510"/>
    <w:rsid w:val="31717D8A"/>
    <w:rsid w:val="31786DA0"/>
    <w:rsid w:val="3190313B"/>
    <w:rsid w:val="31945827"/>
    <w:rsid w:val="319F58DD"/>
    <w:rsid w:val="31C74937"/>
    <w:rsid w:val="31D732C9"/>
    <w:rsid w:val="31E87920"/>
    <w:rsid w:val="31E96171"/>
    <w:rsid w:val="31ED3189"/>
    <w:rsid w:val="31FE0EF2"/>
    <w:rsid w:val="32026C34"/>
    <w:rsid w:val="32167F39"/>
    <w:rsid w:val="32223817"/>
    <w:rsid w:val="323A4870"/>
    <w:rsid w:val="32454C41"/>
    <w:rsid w:val="325B6344"/>
    <w:rsid w:val="327411B4"/>
    <w:rsid w:val="32771258"/>
    <w:rsid w:val="32877139"/>
    <w:rsid w:val="328C29A2"/>
    <w:rsid w:val="329B4FCB"/>
    <w:rsid w:val="32BD6FFF"/>
    <w:rsid w:val="32DB0F7C"/>
    <w:rsid w:val="32E86882"/>
    <w:rsid w:val="32F24425"/>
    <w:rsid w:val="32F553A9"/>
    <w:rsid w:val="32F56799"/>
    <w:rsid w:val="32FD33E3"/>
    <w:rsid w:val="32FF44D7"/>
    <w:rsid w:val="32FF5CB9"/>
    <w:rsid w:val="3301513E"/>
    <w:rsid w:val="33062754"/>
    <w:rsid w:val="331A61FF"/>
    <w:rsid w:val="3327763A"/>
    <w:rsid w:val="33393AFD"/>
    <w:rsid w:val="333B229A"/>
    <w:rsid w:val="333D579D"/>
    <w:rsid w:val="33437504"/>
    <w:rsid w:val="335133F7"/>
    <w:rsid w:val="33590EA8"/>
    <w:rsid w:val="33667488"/>
    <w:rsid w:val="336716AE"/>
    <w:rsid w:val="33686F6B"/>
    <w:rsid w:val="3381627F"/>
    <w:rsid w:val="3383093D"/>
    <w:rsid w:val="33AA6167"/>
    <w:rsid w:val="33CA5530"/>
    <w:rsid w:val="33D72119"/>
    <w:rsid w:val="33E52369"/>
    <w:rsid w:val="340B78F6"/>
    <w:rsid w:val="340C4B71"/>
    <w:rsid w:val="34133CFC"/>
    <w:rsid w:val="341F4A46"/>
    <w:rsid w:val="34245F39"/>
    <w:rsid w:val="344277BC"/>
    <w:rsid w:val="344C595B"/>
    <w:rsid w:val="345247AE"/>
    <w:rsid w:val="346A02A0"/>
    <w:rsid w:val="346D1713"/>
    <w:rsid w:val="34713BFD"/>
    <w:rsid w:val="347545A1"/>
    <w:rsid w:val="347A3B83"/>
    <w:rsid w:val="34896690"/>
    <w:rsid w:val="349549A5"/>
    <w:rsid w:val="34A00986"/>
    <w:rsid w:val="34B64CFB"/>
    <w:rsid w:val="34B70E49"/>
    <w:rsid w:val="34BF520A"/>
    <w:rsid w:val="34C33891"/>
    <w:rsid w:val="34E430F6"/>
    <w:rsid w:val="34F44E6F"/>
    <w:rsid w:val="34F860CC"/>
    <w:rsid w:val="3515072F"/>
    <w:rsid w:val="35162EDD"/>
    <w:rsid w:val="353C420B"/>
    <w:rsid w:val="354748F9"/>
    <w:rsid w:val="354F0271"/>
    <w:rsid w:val="3558300F"/>
    <w:rsid w:val="356814A4"/>
    <w:rsid w:val="357D65D2"/>
    <w:rsid w:val="35845DF8"/>
    <w:rsid w:val="358B3826"/>
    <w:rsid w:val="35941175"/>
    <w:rsid w:val="35CB1A33"/>
    <w:rsid w:val="35CD78D1"/>
    <w:rsid w:val="35D37C6C"/>
    <w:rsid w:val="360867E3"/>
    <w:rsid w:val="361B02C4"/>
    <w:rsid w:val="36315D3A"/>
    <w:rsid w:val="363479F9"/>
    <w:rsid w:val="363A788D"/>
    <w:rsid w:val="36435665"/>
    <w:rsid w:val="36545584"/>
    <w:rsid w:val="3674665B"/>
    <w:rsid w:val="36BD3E66"/>
    <w:rsid w:val="36CA1A0A"/>
    <w:rsid w:val="36D21E81"/>
    <w:rsid w:val="36D81E0C"/>
    <w:rsid w:val="36F744C4"/>
    <w:rsid w:val="36FC541A"/>
    <w:rsid w:val="37172D68"/>
    <w:rsid w:val="371C644F"/>
    <w:rsid w:val="37294C63"/>
    <w:rsid w:val="372E33E0"/>
    <w:rsid w:val="373830F8"/>
    <w:rsid w:val="373C022C"/>
    <w:rsid w:val="373E6FB2"/>
    <w:rsid w:val="374B35BC"/>
    <w:rsid w:val="376D40BF"/>
    <w:rsid w:val="376D585E"/>
    <w:rsid w:val="37846422"/>
    <w:rsid w:val="37A60758"/>
    <w:rsid w:val="37B25C6C"/>
    <w:rsid w:val="37C329C2"/>
    <w:rsid w:val="37CB4618"/>
    <w:rsid w:val="37D25293"/>
    <w:rsid w:val="37D529A9"/>
    <w:rsid w:val="37E66CE8"/>
    <w:rsid w:val="37ED5CE7"/>
    <w:rsid w:val="3810197F"/>
    <w:rsid w:val="38103A87"/>
    <w:rsid w:val="38170F5F"/>
    <w:rsid w:val="384F3563"/>
    <w:rsid w:val="385555E4"/>
    <w:rsid w:val="386C091E"/>
    <w:rsid w:val="387437AC"/>
    <w:rsid w:val="38747024"/>
    <w:rsid w:val="38914688"/>
    <w:rsid w:val="389E210A"/>
    <w:rsid w:val="389E3D5F"/>
    <w:rsid w:val="38B13162"/>
    <w:rsid w:val="38B40B71"/>
    <w:rsid w:val="38B82F9B"/>
    <w:rsid w:val="38CA6739"/>
    <w:rsid w:val="38D55DAD"/>
    <w:rsid w:val="38DE382B"/>
    <w:rsid w:val="38E54D64"/>
    <w:rsid w:val="39217148"/>
    <w:rsid w:val="392776E9"/>
    <w:rsid w:val="39390072"/>
    <w:rsid w:val="393B64D1"/>
    <w:rsid w:val="394A1925"/>
    <w:rsid w:val="394F0285"/>
    <w:rsid w:val="395D0282"/>
    <w:rsid w:val="39607F31"/>
    <w:rsid w:val="396B4DB7"/>
    <w:rsid w:val="396C0E37"/>
    <w:rsid w:val="397F4F63"/>
    <w:rsid w:val="39856F5B"/>
    <w:rsid w:val="399D35AC"/>
    <w:rsid w:val="39A00D1B"/>
    <w:rsid w:val="39A47721"/>
    <w:rsid w:val="39C26CA9"/>
    <w:rsid w:val="39D620EE"/>
    <w:rsid w:val="39E34C87"/>
    <w:rsid w:val="39E3734B"/>
    <w:rsid w:val="39E41315"/>
    <w:rsid w:val="39E552C1"/>
    <w:rsid w:val="39E60BE9"/>
    <w:rsid w:val="39F40204"/>
    <w:rsid w:val="39F41558"/>
    <w:rsid w:val="39F871AB"/>
    <w:rsid w:val="39FD5B7C"/>
    <w:rsid w:val="3A147A60"/>
    <w:rsid w:val="3A1B4DE1"/>
    <w:rsid w:val="3A582663"/>
    <w:rsid w:val="3A5D10CE"/>
    <w:rsid w:val="3A726921"/>
    <w:rsid w:val="3A933A77"/>
    <w:rsid w:val="3AC06BF4"/>
    <w:rsid w:val="3AD26D10"/>
    <w:rsid w:val="3AED1DB7"/>
    <w:rsid w:val="3AFD268F"/>
    <w:rsid w:val="3B010619"/>
    <w:rsid w:val="3B255741"/>
    <w:rsid w:val="3B4C2CCE"/>
    <w:rsid w:val="3B514788"/>
    <w:rsid w:val="3B5944B4"/>
    <w:rsid w:val="3B7C5215"/>
    <w:rsid w:val="3B8C4421"/>
    <w:rsid w:val="3B977B51"/>
    <w:rsid w:val="3BB43A35"/>
    <w:rsid w:val="3BD12E1D"/>
    <w:rsid w:val="3BD553B9"/>
    <w:rsid w:val="3BD57167"/>
    <w:rsid w:val="3BEA1B59"/>
    <w:rsid w:val="3C12749A"/>
    <w:rsid w:val="3C1C6C37"/>
    <w:rsid w:val="3C3224EB"/>
    <w:rsid w:val="3C381797"/>
    <w:rsid w:val="3C40647A"/>
    <w:rsid w:val="3C793F97"/>
    <w:rsid w:val="3C9544C9"/>
    <w:rsid w:val="3CA80C93"/>
    <w:rsid w:val="3CC578B2"/>
    <w:rsid w:val="3CCA2A44"/>
    <w:rsid w:val="3CD704DD"/>
    <w:rsid w:val="3CDD3735"/>
    <w:rsid w:val="3D000214"/>
    <w:rsid w:val="3D0801FD"/>
    <w:rsid w:val="3D371F9E"/>
    <w:rsid w:val="3D3F359B"/>
    <w:rsid w:val="3D475E43"/>
    <w:rsid w:val="3D4B2926"/>
    <w:rsid w:val="3D4D2D2E"/>
    <w:rsid w:val="3D5A2496"/>
    <w:rsid w:val="3D6A54CD"/>
    <w:rsid w:val="3D8263F7"/>
    <w:rsid w:val="3D8E3A72"/>
    <w:rsid w:val="3DBA5F70"/>
    <w:rsid w:val="3DBB7856"/>
    <w:rsid w:val="3DC51867"/>
    <w:rsid w:val="3DD22267"/>
    <w:rsid w:val="3DD31485"/>
    <w:rsid w:val="3DD57D5C"/>
    <w:rsid w:val="3E007271"/>
    <w:rsid w:val="3E0B5057"/>
    <w:rsid w:val="3E103B9E"/>
    <w:rsid w:val="3E1321C9"/>
    <w:rsid w:val="3E251484"/>
    <w:rsid w:val="3E281D66"/>
    <w:rsid w:val="3E33621B"/>
    <w:rsid w:val="3E353EED"/>
    <w:rsid w:val="3E394F86"/>
    <w:rsid w:val="3E4B1963"/>
    <w:rsid w:val="3E693B97"/>
    <w:rsid w:val="3E6D3687"/>
    <w:rsid w:val="3E6F38A3"/>
    <w:rsid w:val="3E8F7821"/>
    <w:rsid w:val="3E9207B3"/>
    <w:rsid w:val="3E95119F"/>
    <w:rsid w:val="3E9A1443"/>
    <w:rsid w:val="3EA00DCD"/>
    <w:rsid w:val="3EA14A86"/>
    <w:rsid w:val="3EE1334C"/>
    <w:rsid w:val="3EEE315E"/>
    <w:rsid w:val="3EF32DD6"/>
    <w:rsid w:val="3EF40282"/>
    <w:rsid w:val="3F157419"/>
    <w:rsid w:val="3F1B1335"/>
    <w:rsid w:val="3F4A1C1A"/>
    <w:rsid w:val="3F5C54AA"/>
    <w:rsid w:val="3FA4132B"/>
    <w:rsid w:val="3FAC4783"/>
    <w:rsid w:val="3FB4621A"/>
    <w:rsid w:val="3FC73072"/>
    <w:rsid w:val="3FD57736"/>
    <w:rsid w:val="3FD6606D"/>
    <w:rsid w:val="3FE710E5"/>
    <w:rsid w:val="3FEE42F3"/>
    <w:rsid w:val="3FF27CBD"/>
    <w:rsid w:val="40061FE5"/>
    <w:rsid w:val="401C52EC"/>
    <w:rsid w:val="402C3CD6"/>
    <w:rsid w:val="404B17A6"/>
    <w:rsid w:val="406712EA"/>
    <w:rsid w:val="407A02DD"/>
    <w:rsid w:val="40821EAE"/>
    <w:rsid w:val="40881498"/>
    <w:rsid w:val="4099698A"/>
    <w:rsid w:val="409969B6"/>
    <w:rsid w:val="40A315E2"/>
    <w:rsid w:val="40A35A86"/>
    <w:rsid w:val="40D07A79"/>
    <w:rsid w:val="40DA0842"/>
    <w:rsid w:val="40DC2D46"/>
    <w:rsid w:val="40E070FE"/>
    <w:rsid w:val="40F8102A"/>
    <w:rsid w:val="41016309"/>
    <w:rsid w:val="411F16D5"/>
    <w:rsid w:val="412934C8"/>
    <w:rsid w:val="412D5350"/>
    <w:rsid w:val="414932AA"/>
    <w:rsid w:val="41623E54"/>
    <w:rsid w:val="417460C5"/>
    <w:rsid w:val="417A41A4"/>
    <w:rsid w:val="41801923"/>
    <w:rsid w:val="418F7DB9"/>
    <w:rsid w:val="41CA6CFC"/>
    <w:rsid w:val="41CE08E1"/>
    <w:rsid w:val="41CF41E8"/>
    <w:rsid w:val="41DB6A6F"/>
    <w:rsid w:val="41DD45C3"/>
    <w:rsid w:val="41E96B4E"/>
    <w:rsid w:val="41F43889"/>
    <w:rsid w:val="41FC7512"/>
    <w:rsid w:val="42024A2E"/>
    <w:rsid w:val="420273FB"/>
    <w:rsid w:val="421F70A9"/>
    <w:rsid w:val="422164EF"/>
    <w:rsid w:val="42263B92"/>
    <w:rsid w:val="42287095"/>
    <w:rsid w:val="42310E70"/>
    <w:rsid w:val="424503FA"/>
    <w:rsid w:val="426104F4"/>
    <w:rsid w:val="4268065F"/>
    <w:rsid w:val="42772837"/>
    <w:rsid w:val="428044C2"/>
    <w:rsid w:val="42AC2BF2"/>
    <w:rsid w:val="42CD46CB"/>
    <w:rsid w:val="42F73E67"/>
    <w:rsid w:val="43144A19"/>
    <w:rsid w:val="43163F36"/>
    <w:rsid w:val="43374264"/>
    <w:rsid w:val="433A3A5A"/>
    <w:rsid w:val="433A4ADA"/>
    <w:rsid w:val="434D56D5"/>
    <w:rsid w:val="4355293C"/>
    <w:rsid w:val="43943B7F"/>
    <w:rsid w:val="43B4209F"/>
    <w:rsid w:val="43D32954"/>
    <w:rsid w:val="43FC4E40"/>
    <w:rsid w:val="44050BA5"/>
    <w:rsid w:val="442B3D45"/>
    <w:rsid w:val="44366C11"/>
    <w:rsid w:val="44446C38"/>
    <w:rsid w:val="446134BD"/>
    <w:rsid w:val="44620F7E"/>
    <w:rsid w:val="44623274"/>
    <w:rsid w:val="446C43E1"/>
    <w:rsid w:val="44817E8C"/>
    <w:rsid w:val="44925712"/>
    <w:rsid w:val="449A0F4E"/>
    <w:rsid w:val="44A05B81"/>
    <w:rsid w:val="44B30262"/>
    <w:rsid w:val="44BD3BD6"/>
    <w:rsid w:val="44C908D8"/>
    <w:rsid w:val="44E56EC9"/>
    <w:rsid w:val="44E95A32"/>
    <w:rsid w:val="44EC7E33"/>
    <w:rsid w:val="44FC5765"/>
    <w:rsid w:val="450308A1"/>
    <w:rsid w:val="450C60CA"/>
    <w:rsid w:val="4515092C"/>
    <w:rsid w:val="451A6000"/>
    <w:rsid w:val="45304A10"/>
    <w:rsid w:val="453C1F26"/>
    <w:rsid w:val="45482758"/>
    <w:rsid w:val="45611A6C"/>
    <w:rsid w:val="456B6647"/>
    <w:rsid w:val="45725A27"/>
    <w:rsid w:val="45817197"/>
    <w:rsid w:val="45955739"/>
    <w:rsid w:val="45971E73"/>
    <w:rsid w:val="45A07464"/>
    <w:rsid w:val="45A66EA7"/>
    <w:rsid w:val="45B12589"/>
    <w:rsid w:val="45B54717"/>
    <w:rsid w:val="45CF0334"/>
    <w:rsid w:val="45F538D3"/>
    <w:rsid w:val="45FB77CB"/>
    <w:rsid w:val="461E47A9"/>
    <w:rsid w:val="46397754"/>
    <w:rsid w:val="463A65C6"/>
    <w:rsid w:val="463B406B"/>
    <w:rsid w:val="463E16DA"/>
    <w:rsid w:val="46454957"/>
    <w:rsid w:val="4646138E"/>
    <w:rsid w:val="464F5D68"/>
    <w:rsid w:val="465E7674"/>
    <w:rsid w:val="467C4AB1"/>
    <w:rsid w:val="4683443C"/>
    <w:rsid w:val="468679DC"/>
    <w:rsid w:val="46932F8C"/>
    <w:rsid w:val="46936B38"/>
    <w:rsid w:val="46963997"/>
    <w:rsid w:val="46A377BC"/>
    <w:rsid w:val="46A401F3"/>
    <w:rsid w:val="46B33089"/>
    <w:rsid w:val="46B57967"/>
    <w:rsid w:val="46BE611A"/>
    <w:rsid w:val="46C914EA"/>
    <w:rsid w:val="46CF6A32"/>
    <w:rsid w:val="46D53DA4"/>
    <w:rsid w:val="46DD1B6A"/>
    <w:rsid w:val="46E508F2"/>
    <w:rsid w:val="46E93F41"/>
    <w:rsid w:val="4703462D"/>
    <w:rsid w:val="47150D60"/>
    <w:rsid w:val="471964DD"/>
    <w:rsid w:val="472C7346"/>
    <w:rsid w:val="47356D0C"/>
    <w:rsid w:val="47562215"/>
    <w:rsid w:val="47677A6F"/>
    <w:rsid w:val="47783A4F"/>
    <w:rsid w:val="477C2B8D"/>
    <w:rsid w:val="47A619B8"/>
    <w:rsid w:val="47B944B8"/>
    <w:rsid w:val="47C118C5"/>
    <w:rsid w:val="47C14A44"/>
    <w:rsid w:val="47CD33E9"/>
    <w:rsid w:val="47CF4A82"/>
    <w:rsid w:val="47D11848"/>
    <w:rsid w:val="47E324D1"/>
    <w:rsid w:val="480004B0"/>
    <w:rsid w:val="480126AE"/>
    <w:rsid w:val="480F5247"/>
    <w:rsid w:val="48154777"/>
    <w:rsid w:val="4827714C"/>
    <w:rsid w:val="48391369"/>
    <w:rsid w:val="48425B85"/>
    <w:rsid w:val="484B1829"/>
    <w:rsid w:val="48526D8C"/>
    <w:rsid w:val="485E04E5"/>
    <w:rsid w:val="486D24D6"/>
    <w:rsid w:val="486E5261"/>
    <w:rsid w:val="487675DC"/>
    <w:rsid w:val="487815A6"/>
    <w:rsid w:val="487F2F7D"/>
    <w:rsid w:val="48916029"/>
    <w:rsid w:val="48924028"/>
    <w:rsid w:val="48A91760"/>
    <w:rsid w:val="48AC74A2"/>
    <w:rsid w:val="48BB1493"/>
    <w:rsid w:val="48BB5360"/>
    <w:rsid w:val="48D7605A"/>
    <w:rsid w:val="48F92C46"/>
    <w:rsid w:val="49015BA0"/>
    <w:rsid w:val="491969FE"/>
    <w:rsid w:val="493975EF"/>
    <w:rsid w:val="4972249A"/>
    <w:rsid w:val="49861D0F"/>
    <w:rsid w:val="49A94FE8"/>
    <w:rsid w:val="49F11610"/>
    <w:rsid w:val="49F73A94"/>
    <w:rsid w:val="4A080885"/>
    <w:rsid w:val="4A1F04AA"/>
    <w:rsid w:val="4A2A4B22"/>
    <w:rsid w:val="4A4F6337"/>
    <w:rsid w:val="4A5C030F"/>
    <w:rsid w:val="4A724E87"/>
    <w:rsid w:val="4A7933B4"/>
    <w:rsid w:val="4A795670"/>
    <w:rsid w:val="4A873D23"/>
    <w:rsid w:val="4A8A6AA3"/>
    <w:rsid w:val="4AAB0E07"/>
    <w:rsid w:val="4AC279B5"/>
    <w:rsid w:val="4ADB5E1D"/>
    <w:rsid w:val="4ADC58C6"/>
    <w:rsid w:val="4AF33166"/>
    <w:rsid w:val="4AF869CF"/>
    <w:rsid w:val="4AFF5FAF"/>
    <w:rsid w:val="4B1732F9"/>
    <w:rsid w:val="4B2C1386"/>
    <w:rsid w:val="4B2D7363"/>
    <w:rsid w:val="4B3F45FD"/>
    <w:rsid w:val="4B44280B"/>
    <w:rsid w:val="4B6D570B"/>
    <w:rsid w:val="4B722387"/>
    <w:rsid w:val="4B980739"/>
    <w:rsid w:val="4BA6467C"/>
    <w:rsid w:val="4BAC0F36"/>
    <w:rsid w:val="4BB53DC4"/>
    <w:rsid w:val="4BB5666E"/>
    <w:rsid w:val="4BBD33CE"/>
    <w:rsid w:val="4BBD43B8"/>
    <w:rsid w:val="4BC07BD6"/>
    <w:rsid w:val="4BC15012"/>
    <w:rsid w:val="4BC6625C"/>
    <w:rsid w:val="4BE46C62"/>
    <w:rsid w:val="4BEE392E"/>
    <w:rsid w:val="4BF71A1A"/>
    <w:rsid w:val="4C0235AA"/>
    <w:rsid w:val="4C194E4E"/>
    <w:rsid w:val="4C244078"/>
    <w:rsid w:val="4C271CA3"/>
    <w:rsid w:val="4C327CBE"/>
    <w:rsid w:val="4C7D7F89"/>
    <w:rsid w:val="4C8E4F10"/>
    <w:rsid w:val="4C8F3363"/>
    <w:rsid w:val="4C977EB8"/>
    <w:rsid w:val="4CB6269D"/>
    <w:rsid w:val="4CC528E0"/>
    <w:rsid w:val="4CE15AB0"/>
    <w:rsid w:val="4CF71E51"/>
    <w:rsid w:val="4D040842"/>
    <w:rsid w:val="4D077EEE"/>
    <w:rsid w:val="4D111067"/>
    <w:rsid w:val="4D160508"/>
    <w:rsid w:val="4D2D18C3"/>
    <w:rsid w:val="4D3245B5"/>
    <w:rsid w:val="4D383F40"/>
    <w:rsid w:val="4D3B1641"/>
    <w:rsid w:val="4D4001B9"/>
    <w:rsid w:val="4D4C4DB0"/>
    <w:rsid w:val="4D624D84"/>
    <w:rsid w:val="4D7B5CAE"/>
    <w:rsid w:val="4D7F33D7"/>
    <w:rsid w:val="4D950505"/>
    <w:rsid w:val="4D9F6CFB"/>
    <w:rsid w:val="4DA028FA"/>
    <w:rsid w:val="4DB04E83"/>
    <w:rsid w:val="4DC05945"/>
    <w:rsid w:val="4DC808DA"/>
    <w:rsid w:val="4DCF2397"/>
    <w:rsid w:val="4DED5E8E"/>
    <w:rsid w:val="4DF6026B"/>
    <w:rsid w:val="4E0E6760"/>
    <w:rsid w:val="4E10402F"/>
    <w:rsid w:val="4E1C6E78"/>
    <w:rsid w:val="4E4A12EF"/>
    <w:rsid w:val="4E4F6761"/>
    <w:rsid w:val="4E5C595C"/>
    <w:rsid w:val="4E7E16CB"/>
    <w:rsid w:val="4E88393A"/>
    <w:rsid w:val="4EA577DD"/>
    <w:rsid w:val="4EA76C6D"/>
    <w:rsid w:val="4EC56BC8"/>
    <w:rsid w:val="4ECF5C98"/>
    <w:rsid w:val="4EDB288F"/>
    <w:rsid w:val="4EE72FE2"/>
    <w:rsid w:val="4EEA0D24"/>
    <w:rsid w:val="4EFD311C"/>
    <w:rsid w:val="4F035942"/>
    <w:rsid w:val="4F42290E"/>
    <w:rsid w:val="4F4903A3"/>
    <w:rsid w:val="4F4950D8"/>
    <w:rsid w:val="4F564B0B"/>
    <w:rsid w:val="4F6028CE"/>
    <w:rsid w:val="4F8B0C36"/>
    <w:rsid w:val="4F917597"/>
    <w:rsid w:val="4FA9337C"/>
    <w:rsid w:val="4FAB39C4"/>
    <w:rsid w:val="4FB94CCB"/>
    <w:rsid w:val="4FCF431E"/>
    <w:rsid w:val="4FF83AC3"/>
    <w:rsid w:val="50221084"/>
    <w:rsid w:val="50337A37"/>
    <w:rsid w:val="50371D47"/>
    <w:rsid w:val="504870C6"/>
    <w:rsid w:val="507C1E50"/>
    <w:rsid w:val="507F4CC0"/>
    <w:rsid w:val="508A631B"/>
    <w:rsid w:val="509074BA"/>
    <w:rsid w:val="509A0D7A"/>
    <w:rsid w:val="50B6643E"/>
    <w:rsid w:val="50B67E05"/>
    <w:rsid w:val="50C77614"/>
    <w:rsid w:val="50D259A5"/>
    <w:rsid w:val="50D650BC"/>
    <w:rsid w:val="50F96FFC"/>
    <w:rsid w:val="510E0CFA"/>
    <w:rsid w:val="510F2848"/>
    <w:rsid w:val="511510B8"/>
    <w:rsid w:val="512E144B"/>
    <w:rsid w:val="51336D42"/>
    <w:rsid w:val="51363DAD"/>
    <w:rsid w:val="514314C8"/>
    <w:rsid w:val="515A3F3F"/>
    <w:rsid w:val="515D42A4"/>
    <w:rsid w:val="518162DB"/>
    <w:rsid w:val="518854D4"/>
    <w:rsid w:val="51A0391C"/>
    <w:rsid w:val="51EC7239"/>
    <w:rsid w:val="520B348B"/>
    <w:rsid w:val="52170DC8"/>
    <w:rsid w:val="5222272C"/>
    <w:rsid w:val="522804D5"/>
    <w:rsid w:val="522D51B0"/>
    <w:rsid w:val="52377DDC"/>
    <w:rsid w:val="52483D98"/>
    <w:rsid w:val="524B1ADA"/>
    <w:rsid w:val="5250749B"/>
    <w:rsid w:val="526A01B2"/>
    <w:rsid w:val="526E67F5"/>
    <w:rsid w:val="527252B8"/>
    <w:rsid w:val="528374C6"/>
    <w:rsid w:val="52860D64"/>
    <w:rsid w:val="52877104"/>
    <w:rsid w:val="5290713D"/>
    <w:rsid w:val="5292203B"/>
    <w:rsid w:val="5294522F"/>
    <w:rsid w:val="5295690B"/>
    <w:rsid w:val="529B4BC2"/>
    <w:rsid w:val="529B5326"/>
    <w:rsid w:val="529F5982"/>
    <w:rsid w:val="52A47972"/>
    <w:rsid w:val="52A829E9"/>
    <w:rsid w:val="52BB0BA7"/>
    <w:rsid w:val="52C55AF5"/>
    <w:rsid w:val="52D010B4"/>
    <w:rsid w:val="530103EA"/>
    <w:rsid w:val="53036F3E"/>
    <w:rsid w:val="53083527"/>
    <w:rsid w:val="53177C0E"/>
    <w:rsid w:val="531820F6"/>
    <w:rsid w:val="531910E2"/>
    <w:rsid w:val="532A6DFE"/>
    <w:rsid w:val="532D7D83"/>
    <w:rsid w:val="53300D07"/>
    <w:rsid w:val="533641B8"/>
    <w:rsid w:val="53603363"/>
    <w:rsid w:val="537D0E07"/>
    <w:rsid w:val="5381780D"/>
    <w:rsid w:val="538A5CD0"/>
    <w:rsid w:val="53AC60D2"/>
    <w:rsid w:val="53AD553C"/>
    <w:rsid w:val="53B51901"/>
    <w:rsid w:val="53CF538E"/>
    <w:rsid w:val="53E57531"/>
    <w:rsid w:val="53E7164C"/>
    <w:rsid w:val="53F1220D"/>
    <w:rsid w:val="53F342C8"/>
    <w:rsid w:val="54032364"/>
    <w:rsid w:val="540A4E77"/>
    <w:rsid w:val="541F6D7A"/>
    <w:rsid w:val="543E60C2"/>
    <w:rsid w:val="544143C8"/>
    <w:rsid w:val="544278CB"/>
    <w:rsid w:val="545253A1"/>
    <w:rsid w:val="545A4F71"/>
    <w:rsid w:val="546C5CD9"/>
    <w:rsid w:val="546E6190"/>
    <w:rsid w:val="547D3D61"/>
    <w:rsid w:val="548B2F99"/>
    <w:rsid w:val="54B96610"/>
    <w:rsid w:val="54BF4C96"/>
    <w:rsid w:val="54E95ADA"/>
    <w:rsid w:val="54ED6E78"/>
    <w:rsid w:val="54F1676A"/>
    <w:rsid w:val="550B5550"/>
    <w:rsid w:val="550F3998"/>
    <w:rsid w:val="552F7491"/>
    <w:rsid w:val="55330B53"/>
    <w:rsid w:val="554F5EAB"/>
    <w:rsid w:val="55671C2C"/>
    <w:rsid w:val="5573278B"/>
    <w:rsid w:val="55935C72"/>
    <w:rsid w:val="559A1FC3"/>
    <w:rsid w:val="55A574B5"/>
    <w:rsid w:val="55A64F94"/>
    <w:rsid w:val="55AF412E"/>
    <w:rsid w:val="55C663CD"/>
    <w:rsid w:val="55DA564E"/>
    <w:rsid w:val="55E4027B"/>
    <w:rsid w:val="55E869EF"/>
    <w:rsid w:val="55EE1716"/>
    <w:rsid w:val="55F231C8"/>
    <w:rsid w:val="55FA3D66"/>
    <w:rsid w:val="56052DAF"/>
    <w:rsid w:val="56225B67"/>
    <w:rsid w:val="564B02FA"/>
    <w:rsid w:val="564C7BCE"/>
    <w:rsid w:val="565D1DDC"/>
    <w:rsid w:val="565F41C4"/>
    <w:rsid w:val="56644F18"/>
    <w:rsid w:val="5678006B"/>
    <w:rsid w:val="568048F7"/>
    <w:rsid w:val="56A9133E"/>
    <w:rsid w:val="56B55151"/>
    <w:rsid w:val="56DE0514"/>
    <w:rsid w:val="56F2696E"/>
    <w:rsid w:val="56F37AB8"/>
    <w:rsid w:val="56F52014"/>
    <w:rsid w:val="56FE2FC7"/>
    <w:rsid w:val="570219CD"/>
    <w:rsid w:val="571141E6"/>
    <w:rsid w:val="571A37CE"/>
    <w:rsid w:val="572F7506"/>
    <w:rsid w:val="576378C6"/>
    <w:rsid w:val="576616F1"/>
    <w:rsid w:val="57671164"/>
    <w:rsid w:val="57727CC0"/>
    <w:rsid w:val="578A7E22"/>
    <w:rsid w:val="578B21E6"/>
    <w:rsid w:val="57940F3C"/>
    <w:rsid w:val="57A51C8C"/>
    <w:rsid w:val="57A86EAD"/>
    <w:rsid w:val="57B123DF"/>
    <w:rsid w:val="57B623C7"/>
    <w:rsid w:val="57BC467E"/>
    <w:rsid w:val="57C03085"/>
    <w:rsid w:val="57CC4919"/>
    <w:rsid w:val="57D141F5"/>
    <w:rsid w:val="57F70FE0"/>
    <w:rsid w:val="58254B7B"/>
    <w:rsid w:val="584A431A"/>
    <w:rsid w:val="584E7471"/>
    <w:rsid w:val="586A7C9A"/>
    <w:rsid w:val="588157F6"/>
    <w:rsid w:val="588F5F6F"/>
    <w:rsid w:val="58906614"/>
    <w:rsid w:val="58A21987"/>
    <w:rsid w:val="58B73A25"/>
    <w:rsid w:val="58BB7DD1"/>
    <w:rsid w:val="58CE6FC1"/>
    <w:rsid w:val="5908391E"/>
    <w:rsid w:val="591D6844"/>
    <w:rsid w:val="592D018B"/>
    <w:rsid w:val="59656C38"/>
    <w:rsid w:val="59771406"/>
    <w:rsid w:val="597A3E2C"/>
    <w:rsid w:val="598B35F5"/>
    <w:rsid w:val="59A06EC3"/>
    <w:rsid w:val="59A776A2"/>
    <w:rsid w:val="59A8426E"/>
    <w:rsid w:val="59AA73D3"/>
    <w:rsid w:val="59B56907"/>
    <w:rsid w:val="59C83A0E"/>
    <w:rsid w:val="59CB62DF"/>
    <w:rsid w:val="59E52814"/>
    <w:rsid w:val="5A0148B9"/>
    <w:rsid w:val="5A054C64"/>
    <w:rsid w:val="5A160C1F"/>
    <w:rsid w:val="5A2F3A8F"/>
    <w:rsid w:val="5A3F439D"/>
    <w:rsid w:val="5A42306D"/>
    <w:rsid w:val="5A433726"/>
    <w:rsid w:val="5A44753A"/>
    <w:rsid w:val="5A4E49B8"/>
    <w:rsid w:val="5A571BDE"/>
    <w:rsid w:val="5A574C29"/>
    <w:rsid w:val="5A5F26D4"/>
    <w:rsid w:val="5A690BED"/>
    <w:rsid w:val="5A6B0F6B"/>
    <w:rsid w:val="5A7979FA"/>
    <w:rsid w:val="5A7D545A"/>
    <w:rsid w:val="5A7F67C4"/>
    <w:rsid w:val="5A843DDB"/>
    <w:rsid w:val="5A8B5169"/>
    <w:rsid w:val="5A925CB2"/>
    <w:rsid w:val="5A9C7376"/>
    <w:rsid w:val="5AA36A3A"/>
    <w:rsid w:val="5AA60A7D"/>
    <w:rsid w:val="5AB346C0"/>
    <w:rsid w:val="5AB539CD"/>
    <w:rsid w:val="5AC75083"/>
    <w:rsid w:val="5ACD5782"/>
    <w:rsid w:val="5AD52888"/>
    <w:rsid w:val="5AE843BC"/>
    <w:rsid w:val="5AE96DB5"/>
    <w:rsid w:val="5B1530DD"/>
    <w:rsid w:val="5B164BEC"/>
    <w:rsid w:val="5B1F2DFA"/>
    <w:rsid w:val="5B250621"/>
    <w:rsid w:val="5B285B9D"/>
    <w:rsid w:val="5B307ABF"/>
    <w:rsid w:val="5B3F7D02"/>
    <w:rsid w:val="5B4F6759"/>
    <w:rsid w:val="5B5A2D8E"/>
    <w:rsid w:val="5B662E0D"/>
    <w:rsid w:val="5B711256"/>
    <w:rsid w:val="5B8411B1"/>
    <w:rsid w:val="5B900C61"/>
    <w:rsid w:val="5B9C6F02"/>
    <w:rsid w:val="5B9E155C"/>
    <w:rsid w:val="5BA02E96"/>
    <w:rsid w:val="5BA10A27"/>
    <w:rsid w:val="5BAD7361"/>
    <w:rsid w:val="5BB73D3C"/>
    <w:rsid w:val="5BC273FE"/>
    <w:rsid w:val="5BC745F0"/>
    <w:rsid w:val="5BC97600"/>
    <w:rsid w:val="5BD01EF1"/>
    <w:rsid w:val="5BEA7C5C"/>
    <w:rsid w:val="5BF556C9"/>
    <w:rsid w:val="5BF63A6F"/>
    <w:rsid w:val="5C08720C"/>
    <w:rsid w:val="5C241D7E"/>
    <w:rsid w:val="5C2B284A"/>
    <w:rsid w:val="5C2C0286"/>
    <w:rsid w:val="5C3417CF"/>
    <w:rsid w:val="5C392C8B"/>
    <w:rsid w:val="5C707D20"/>
    <w:rsid w:val="5C733038"/>
    <w:rsid w:val="5C761B30"/>
    <w:rsid w:val="5C86208C"/>
    <w:rsid w:val="5CA35125"/>
    <w:rsid w:val="5CC03860"/>
    <w:rsid w:val="5CC93D27"/>
    <w:rsid w:val="5D1A6C78"/>
    <w:rsid w:val="5D2F6C6E"/>
    <w:rsid w:val="5D317F73"/>
    <w:rsid w:val="5D3513BC"/>
    <w:rsid w:val="5D3946F0"/>
    <w:rsid w:val="5D406EBF"/>
    <w:rsid w:val="5D4D4958"/>
    <w:rsid w:val="5D4E3CA0"/>
    <w:rsid w:val="5D5A0E23"/>
    <w:rsid w:val="5D660418"/>
    <w:rsid w:val="5D7F6ADB"/>
    <w:rsid w:val="5D8205DF"/>
    <w:rsid w:val="5D97316D"/>
    <w:rsid w:val="5D9D46E7"/>
    <w:rsid w:val="5DA3681C"/>
    <w:rsid w:val="5DA424B0"/>
    <w:rsid w:val="5DA46C2D"/>
    <w:rsid w:val="5DAD533E"/>
    <w:rsid w:val="5DC32E6C"/>
    <w:rsid w:val="5DCD42C5"/>
    <w:rsid w:val="5DCD7DF2"/>
    <w:rsid w:val="5DD428D1"/>
    <w:rsid w:val="5DD502E8"/>
    <w:rsid w:val="5DE03A1E"/>
    <w:rsid w:val="5DEA37ED"/>
    <w:rsid w:val="5DEE5D43"/>
    <w:rsid w:val="5DF72B16"/>
    <w:rsid w:val="5DF748C4"/>
    <w:rsid w:val="5DF979BC"/>
    <w:rsid w:val="5E015742"/>
    <w:rsid w:val="5E0A45F7"/>
    <w:rsid w:val="5E127261"/>
    <w:rsid w:val="5E1E0AF5"/>
    <w:rsid w:val="5E26772E"/>
    <w:rsid w:val="5E444F23"/>
    <w:rsid w:val="5E4C2CEE"/>
    <w:rsid w:val="5E652175"/>
    <w:rsid w:val="5E6A153A"/>
    <w:rsid w:val="5E6E1783"/>
    <w:rsid w:val="5E7E7C15"/>
    <w:rsid w:val="5E844998"/>
    <w:rsid w:val="5EA17159"/>
    <w:rsid w:val="5EBB7A7A"/>
    <w:rsid w:val="5EC24E86"/>
    <w:rsid w:val="5EC62C14"/>
    <w:rsid w:val="5ECE1AC8"/>
    <w:rsid w:val="5ED67841"/>
    <w:rsid w:val="5ED837A7"/>
    <w:rsid w:val="5EDE43E2"/>
    <w:rsid w:val="5EEA05D6"/>
    <w:rsid w:val="5EEB2CC8"/>
    <w:rsid w:val="5EF12152"/>
    <w:rsid w:val="5F01783F"/>
    <w:rsid w:val="5F2062CD"/>
    <w:rsid w:val="5F217D42"/>
    <w:rsid w:val="5F3D6D4F"/>
    <w:rsid w:val="5F44415B"/>
    <w:rsid w:val="5F4905E3"/>
    <w:rsid w:val="5F4B0263"/>
    <w:rsid w:val="5F507F6E"/>
    <w:rsid w:val="5F5C70D4"/>
    <w:rsid w:val="5F733595"/>
    <w:rsid w:val="5F7E1A2B"/>
    <w:rsid w:val="5F8529C6"/>
    <w:rsid w:val="5F9A7BFD"/>
    <w:rsid w:val="5FA131F0"/>
    <w:rsid w:val="5FB4440F"/>
    <w:rsid w:val="5FC642E4"/>
    <w:rsid w:val="5FE6782F"/>
    <w:rsid w:val="5FF76DFD"/>
    <w:rsid w:val="600B28A8"/>
    <w:rsid w:val="601C6E45"/>
    <w:rsid w:val="60261490"/>
    <w:rsid w:val="6038246A"/>
    <w:rsid w:val="60416BA3"/>
    <w:rsid w:val="605D1356"/>
    <w:rsid w:val="60623F72"/>
    <w:rsid w:val="606C5A65"/>
    <w:rsid w:val="60762418"/>
    <w:rsid w:val="60803296"/>
    <w:rsid w:val="6085265B"/>
    <w:rsid w:val="60A94FEE"/>
    <w:rsid w:val="60AC5E39"/>
    <w:rsid w:val="60B90D99"/>
    <w:rsid w:val="60C24F4E"/>
    <w:rsid w:val="60C2537C"/>
    <w:rsid w:val="60E03D35"/>
    <w:rsid w:val="60E76E71"/>
    <w:rsid w:val="60ED6C7F"/>
    <w:rsid w:val="60F90953"/>
    <w:rsid w:val="61140B53"/>
    <w:rsid w:val="611A7247"/>
    <w:rsid w:val="612B3202"/>
    <w:rsid w:val="612C2AD6"/>
    <w:rsid w:val="615109B8"/>
    <w:rsid w:val="6151253D"/>
    <w:rsid w:val="61586FA7"/>
    <w:rsid w:val="616177F4"/>
    <w:rsid w:val="6162299C"/>
    <w:rsid w:val="616421F8"/>
    <w:rsid w:val="618446C0"/>
    <w:rsid w:val="618D5457"/>
    <w:rsid w:val="618F2A1B"/>
    <w:rsid w:val="61965798"/>
    <w:rsid w:val="619A682E"/>
    <w:rsid w:val="619D10D3"/>
    <w:rsid w:val="61A22D98"/>
    <w:rsid w:val="61AC3CD1"/>
    <w:rsid w:val="61D1724A"/>
    <w:rsid w:val="61DD4F47"/>
    <w:rsid w:val="61EB44A5"/>
    <w:rsid w:val="61EC662C"/>
    <w:rsid w:val="61F07FA8"/>
    <w:rsid w:val="62003F65"/>
    <w:rsid w:val="620F2070"/>
    <w:rsid w:val="62100791"/>
    <w:rsid w:val="62155407"/>
    <w:rsid w:val="621E2D67"/>
    <w:rsid w:val="62287742"/>
    <w:rsid w:val="622B1281"/>
    <w:rsid w:val="62310026"/>
    <w:rsid w:val="62546789"/>
    <w:rsid w:val="627B391D"/>
    <w:rsid w:val="627E3805"/>
    <w:rsid w:val="62873071"/>
    <w:rsid w:val="629E620F"/>
    <w:rsid w:val="62C25396"/>
    <w:rsid w:val="62CE02E9"/>
    <w:rsid w:val="6300246C"/>
    <w:rsid w:val="63033AF2"/>
    <w:rsid w:val="6318216D"/>
    <w:rsid w:val="631F059A"/>
    <w:rsid w:val="632E6C44"/>
    <w:rsid w:val="636F378B"/>
    <w:rsid w:val="63767865"/>
    <w:rsid w:val="638A57D4"/>
    <w:rsid w:val="638B442C"/>
    <w:rsid w:val="63A94D24"/>
    <w:rsid w:val="63D351D4"/>
    <w:rsid w:val="63DC38E5"/>
    <w:rsid w:val="63E63E12"/>
    <w:rsid w:val="63E73E74"/>
    <w:rsid w:val="63E853DA"/>
    <w:rsid w:val="63EE37FF"/>
    <w:rsid w:val="63FD6018"/>
    <w:rsid w:val="6401367D"/>
    <w:rsid w:val="6421269A"/>
    <w:rsid w:val="64515CB6"/>
    <w:rsid w:val="64760C38"/>
    <w:rsid w:val="647C6246"/>
    <w:rsid w:val="648844C8"/>
    <w:rsid w:val="648D1ADE"/>
    <w:rsid w:val="64917820"/>
    <w:rsid w:val="649A1B93"/>
    <w:rsid w:val="64B27796"/>
    <w:rsid w:val="64BD6A75"/>
    <w:rsid w:val="64C55A61"/>
    <w:rsid w:val="64CF3D12"/>
    <w:rsid w:val="64D87C17"/>
    <w:rsid w:val="64E00F82"/>
    <w:rsid w:val="64E2007C"/>
    <w:rsid w:val="64FD6C64"/>
    <w:rsid w:val="6506280A"/>
    <w:rsid w:val="651144BD"/>
    <w:rsid w:val="651C4E0E"/>
    <w:rsid w:val="65235BA3"/>
    <w:rsid w:val="6528685F"/>
    <w:rsid w:val="65320613"/>
    <w:rsid w:val="65363F24"/>
    <w:rsid w:val="65385EEE"/>
    <w:rsid w:val="653D3504"/>
    <w:rsid w:val="653F3007"/>
    <w:rsid w:val="654C480E"/>
    <w:rsid w:val="655D3BA6"/>
    <w:rsid w:val="655F355B"/>
    <w:rsid w:val="656239D6"/>
    <w:rsid w:val="65637788"/>
    <w:rsid w:val="65644F35"/>
    <w:rsid w:val="656942F9"/>
    <w:rsid w:val="656A1DF2"/>
    <w:rsid w:val="65736E7E"/>
    <w:rsid w:val="659A4568"/>
    <w:rsid w:val="65AD5D5E"/>
    <w:rsid w:val="65BA2DA7"/>
    <w:rsid w:val="65F2407F"/>
    <w:rsid w:val="65F52031"/>
    <w:rsid w:val="6615622F"/>
    <w:rsid w:val="66252916"/>
    <w:rsid w:val="663414BA"/>
    <w:rsid w:val="663A7135"/>
    <w:rsid w:val="663E5786"/>
    <w:rsid w:val="664B39FF"/>
    <w:rsid w:val="66624588"/>
    <w:rsid w:val="66751F24"/>
    <w:rsid w:val="66BA2932"/>
    <w:rsid w:val="66BB48A2"/>
    <w:rsid w:val="66F810A2"/>
    <w:rsid w:val="67024A05"/>
    <w:rsid w:val="671A605C"/>
    <w:rsid w:val="671F7831"/>
    <w:rsid w:val="672755CB"/>
    <w:rsid w:val="676674E5"/>
    <w:rsid w:val="677735CF"/>
    <w:rsid w:val="678036DB"/>
    <w:rsid w:val="67B00B64"/>
    <w:rsid w:val="67B54DF9"/>
    <w:rsid w:val="67B64415"/>
    <w:rsid w:val="67B805EB"/>
    <w:rsid w:val="67C4094C"/>
    <w:rsid w:val="67C94DD4"/>
    <w:rsid w:val="68141A14"/>
    <w:rsid w:val="68143A02"/>
    <w:rsid w:val="681542C4"/>
    <w:rsid w:val="682664D1"/>
    <w:rsid w:val="68490412"/>
    <w:rsid w:val="684D1CB0"/>
    <w:rsid w:val="68515FB2"/>
    <w:rsid w:val="685811C0"/>
    <w:rsid w:val="685C6DC2"/>
    <w:rsid w:val="68754EED"/>
    <w:rsid w:val="688D6550"/>
    <w:rsid w:val="68C31F72"/>
    <w:rsid w:val="68C33D20"/>
    <w:rsid w:val="68C622D1"/>
    <w:rsid w:val="68D4658B"/>
    <w:rsid w:val="68FD4A1F"/>
    <w:rsid w:val="69034A64"/>
    <w:rsid w:val="69117181"/>
    <w:rsid w:val="691B3B5C"/>
    <w:rsid w:val="6922138F"/>
    <w:rsid w:val="693904AE"/>
    <w:rsid w:val="693D1D24"/>
    <w:rsid w:val="69426519"/>
    <w:rsid w:val="6945507D"/>
    <w:rsid w:val="69696A7E"/>
    <w:rsid w:val="696D3286"/>
    <w:rsid w:val="69733998"/>
    <w:rsid w:val="697D7E1B"/>
    <w:rsid w:val="69817B62"/>
    <w:rsid w:val="69850352"/>
    <w:rsid w:val="699F6F59"/>
    <w:rsid w:val="69BD4C13"/>
    <w:rsid w:val="69C9180A"/>
    <w:rsid w:val="69CE5543"/>
    <w:rsid w:val="69D95E39"/>
    <w:rsid w:val="6A067901"/>
    <w:rsid w:val="6A286D46"/>
    <w:rsid w:val="6A340BA3"/>
    <w:rsid w:val="6A37294F"/>
    <w:rsid w:val="6A611292"/>
    <w:rsid w:val="6A962391"/>
    <w:rsid w:val="6A973D30"/>
    <w:rsid w:val="6A9816EF"/>
    <w:rsid w:val="6ABD3EAD"/>
    <w:rsid w:val="6ACB15B2"/>
    <w:rsid w:val="6AD35263"/>
    <w:rsid w:val="6B0B1A2E"/>
    <w:rsid w:val="6B1000B4"/>
    <w:rsid w:val="6B160A7F"/>
    <w:rsid w:val="6B206150"/>
    <w:rsid w:val="6B28575B"/>
    <w:rsid w:val="6B3B2317"/>
    <w:rsid w:val="6B543355"/>
    <w:rsid w:val="6B686E01"/>
    <w:rsid w:val="6B6A52CA"/>
    <w:rsid w:val="6B6D624F"/>
    <w:rsid w:val="6B7608A0"/>
    <w:rsid w:val="6B861377"/>
    <w:rsid w:val="6B8C2AEF"/>
    <w:rsid w:val="6BCC7390"/>
    <w:rsid w:val="6BD22955"/>
    <w:rsid w:val="6BD779E9"/>
    <w:rsid w:val="6BDD4A92"/>
    <w:rsid w:val="6BE7369A"/>
    <w:rsid w:val="6BFF1CFD"/>
    <w:rsid w:val="6C0960CD"/>
    <w:rsid w:val="6C153260"/>
    <w:rsid w:val="6C2E032E"/>
    <w:rsid w:val="6C4C5516"/>
    <w:rsid w:val="6C554EC8"/>
    <w:rsid w:val="6C5D7D56"/>
    <w:rsid w:val="6C6C0370"/>
    <w:rsid w:val="6C705CA9"/>
    <w:rsid w:val="6C793E03"/>
    <w:rsid w:val="6C8934D3"/>
    <w:rsid w:val="6C952FB6"/>
    <w:rsid w:val="6C9D0B3F"/>
    <w:rsid w:val="6CA119D7"/>
    <w:rsid w:val="6CA22107"/>
    <w:rsid w:val="6CA97A3A"/>
    <w:rsid w:val="6CAF42DD"/>
    <w:rsid w:val="6CB73B9C"/>
    <w:rsid w:val="6CC509FF"/>
    <w:rsid w:val="6CD504C6"/>
    <w:rsid w:val="6CDB6426"/>
    <w:rsid w:val="6D005FDA"/>
    <w:rsid w:val="6D1234C8"/>
    <w:rsid w:val="6D1D4BE9"/>
    <w:rsid w:val="6D217837"/>
    <w:rsid w:val="6D3276C6"/>
    <w:rsid w:val="6D3B3EC1"/>
    <w:rsid w:val="6D3C23F0"/>
    <w:rsid w:val="6D415B5B"/>
    <w:rsid w:val="6D4547D0"/>
    <w:rsid w:val="6D467CD3"/>
    <w:rsid w:val="6D57712D"/>
    <w:rsid w:val="6D621B82"/>
    <w:rsid w:val="6D7361B0"/>
    <w:rsid w:val="6D837F22"/>
    <w:rsid w:val="6D846B00"/>
    <w:rsid w:val="6D9D09CE"/>
    <w:rsid w:val="6DCD4AB5"/>
    <w:rsid w:val="6DD20F3C"/>
    <w:rsid w:val="6DD540BF"/>
    <w:rsid w:val="6E056E0D"/>
    <w:rsid w:val="6E112C1F"/>
    <w:rsid w:val="6E270646"/>
    <w:rsid w:val="6E402945"/>
    <w:rsid w:val="6E53498E"/>
    <w:rsid w:val="6E5B2C4D"/>
    <w:rsid w:val="6E5E65A2"/>
    <w:rsid w:val="6E6B3149"/>
    <w:rsid w:val="6E8A3E1D"/>
    <w:rsid w:val="6EAC5317"/>
    <w:rsid w:val="6EC81378"/>
    <w:rsid w:val="6ED43FE2"/>
    <w:rsid w:val="6ED73620"/>
    <w:rsid w:val="6EE05876"/>
    <w:rsid w:val="6F173018"/>
    <w:rsid w:val="6F286FD3"/>
    <w:rsid w:val="6F427072"/>
    <w:rsid w:val="6F434296"/>
    <w:rsid w:val="6F502086"/>
    <w:rsid w:val="6F6A54D1"/>
    <w:rsid w:val="6F6F63DF"/>
    <w:rsid w:val="6F7A76C3"/>
    <w:rsid w:val="6F8C3791"/>
    <w:rsid w:val="6F937367"/>
    <w:rsid w:val="6F9C351D"/>
    <w:rsid w:val="6F9E6F2E"/>
    <w:rsid w:val="6FD36103"/>
    <w:rsid w:val="6FD47408"/>
    <w:rsid w:val="6FDD600F"/>
    <w:rsid w:val="702A665A"/>
    <w:rsid w:val="703838A9"/>
    <w:rsid w:val="703B2D36"/>
    <w:rsid w:val="70462D13"/>
    <w:rsid w:val="704A04DB"/>
    <w:rsid w:val="70543D2E"/>
    <w:rsid w:val="705D4A5A"/>
    <w:rsid w:val="706011EA"/>
    <w:rsid w:val="706608DC"/>
    <w:rsid w:val="706D6302"/>
    <w:rsid w:val="707B6CEA"/>
    <w:rsid w:val="7097087C"/>
    <w:rsid w:val="70974F48"/>
    <w:rsid w:val="70AA28E3"/>
    <w:rsid w:val="70AC7790"/>
    <w:rsid w:val="70B45C5E"/>
    <w:rsid w:val="70B57EEB"/>
    <w:rsid w:val="70C76378"/>
    <w:rsid w:val="70CC398E"/>
    <w:rsid w:val="70D53633"/>
    <w:rsid w:val="70DA60AB"/>
    <w:rsid w:val="70DE5E26"/>
    <w:rsid w:val="70DF7B65"/>
    <w:rsid w:val="70F33611"/>
    <w:rsid w:val="70F57389"/>
    <w:rsid w:val="70F87CB1"/>
    <w:rsid w:val="70FF2BD2"/>
    <w:rsid w:val="71067B98"/>
    <w:rsid w:val="710C5EC2"/>
    <w:rsid w:val="71405A4D"/>
    <w:rsid w:val="71467BE4"/>
    <w:rsid w:val="71793333"/>
    <w:rsid w:val="718C6C32"/>
    <w:rsid w:val="719721EE"/>
    <w:rsid w:val="71A1306D"/>
    <w:rsid w:val="71AA1F21"/>
    <w:rsid w:val="71D21478"/>
    <w:rsid w:val="71E354BD"/>
    <w:rsid w:val="71E44BEA"/>
    <w:rsid w:val="71EF5179"/>
    <w:rsid w:val="7217013D"/>
    <w:rsid w:val="72196DC6"/>
    <w:rsid w:val="72247BD2"/>
    <w:rsid w:val="722A4E10"/>
    <w:rsid w:val="724E4FA2"/>
    <w:rsid w:val="7252741C"/>
    <w:rsid w:val="725974A3"/>
    <w:rsid w:val="726E050D"/>
    <w:rsid w:val="727442DD"/>
    <w:rsid w:val="72907369"/>
    <w:rsid w:val="72B666A4"/>
    <w:rsid w:val="72C2329A"/>
    <w:rsid w:val="72C85609"/>
    <w:rsid w:val="72D90331"/>
    <w:rsid w:val="72F12837"/>
    <w:rsid w:val="730228F1"/>
    <w:rsid w:val="73161C4E"/>
    <w:rsid w:val="73260A79"/>
    <w:rsid w:val="73584999"/>
    <w:rsid w:val="735A536B"/>
    <w:rsid w:val="73877819"/>
    <w:rsid w:val="738A16FE"/>
    <w:rsid w:val="73AF5D42"/>
    <w:rsid w:val="73BB0416"/>
    <w:rsid w:val="73C4187C"/>
    <w:rsid w:val="73CD2BBA"/>
    <w:rsid w:val="73D20B92"/>
    <w:rsid w:val="73D37293"/>
    <w:rsid w:val="73DB6F97"/>
    <w:rsid w:val="73EF00BF"/>
    <w:rsid w:val="740956FC"/>
    <w:rsid w:val="7410198C"/>
    <w:rsid w:val="741068A4"/>
    <w:rsid w:val="741342E1"/>
    <w:rsid w:val="74143C2D"/>
    <w:rsid w:val="741A54B2"/>
    <w:rsid w:val="747800B5"/>
    <w:rsid w:val="74911176"/>
    <w:rsid w:val="74AE1F5E"/>
    <w:rsid w:val="74B17A6A"/>
    <w:rsid w:val="74DB6E46"/>
    <w:rsid w:val="74DD2A76"/>
    <w:rsid w:val="74ED25E3"/>
    <w:rsid w:val="750D5096"/>
    <w:rsid w:val="75127B90"/>
    <w:rsid w:val="75275871"/>
    <w:rsid w:val="75373CDC"/>
    <w:rsid w:val="756722AD"/>
    <w:rsid w:val="758614DD"/>
    <w:rsid w:val="758F1B5A"/>
    <w:rsid w:val="75905670"/>
    <w:rsid w:val="75907680"/>
    <w:rsid w:val="75AF5B8D"/>
    <w:rsid w:val="75AF5D58"/>
    <w:rsid w:val="75D4756D"/>
    <w:rsid w:val="75D568BC"/>
    <w:rsid w:val="75DB224C"/>
    <w:rsid w:val="75DC7CED"/>
    <w:rsid w:val="75E832BF"/>
    <w:rsid w:val="75F1279F"/>
    <w:rsid w:val="75FE45EA"/>
    <w:rsid w:val="7610431D"/>
    <w:rsid w:val="76342701"/>
    <w:rsid w:val="76365DFD"/>
    <w:rsid w:val="76476429"/>
    <w:rsid w:val="766A7A1C"/>
    <w:rsid w:val="768076F4"/>
    <w:rsid w:val="768371E5"/>
    <w:rsid w:val="76924B7B"/>
    <w:rsid w:val="76930B91"/>
    <w:rsid w:val="76E773CC"/>
    <w:rsid w:val="76EA5000"/>
    <w:rsid w:val="76EF27DC"/>
    <w:rsid w:val="76FD7DC5"/>
    <w:rsid w:val="770C2D36"/>
    <w:rsid w:val="77142071"/>
    <w:rsid w:val="77270C09"/>
    <w:rsid w:val="775430E2"/>
    <w:rsid w:val="775F23E8"/>
    <w:rsid w:val="777C6115"/>
    <w:rsid w:val="777D1E86"/>
    <w:rsid w:val="777E7492"/>
    <w:rsid w:val="77A36588"/>
    <w:rsid w:val="77A8194D"/>
    <w:rsid w:val="77A86F03"/>
    <w:rsid w:val="77AC4F7D"/>
    <w:rsid w:val="77C6528F"/>
    <w:rsid w:val="77C655DB"/>
    <w:rsid w:val="77D72979"/>
    <w:rsid w:val="77F11FB1"/>
    <w:rsid w:val="78061E7B"/>
    <w:rsid w:val="7823669B"/>
    <w:rsid w:val="784A6749"/>
    <w:rsid w:val="784E1CF0"/>
    <w:rsid w:val="7856695F"/>
    <w:rsid w:val="785D6A87"/>
    <w:rsid w:val="785F26D6"/>
    <w:rsid w:val="78663B14"/>
    <w:rsid w:val="786E1AA6"/>
    <w:rsid w:val="788A40D3"/>
    <w:rsid w:val="78A432FF"/>
    <w:rsid w:val="78C57641"/>
    <w:rsid w:val="78C733B9"/>
    <w:rsid w:val="78D244C8"/>
    <w:rsid w:val="78DB5727"/>
    <w:rsid w:val="78E13C50"/>
    <w:rsid w:val="78E2280D"/>
    <w:rsid w:val="78E421E4"/>
    <w:rsid w:val="78F13B18"/>
    <w:rsid w:val="79036401"/>
    <w:rsid w:val="79057E11"/>
    <w:rsid w:val="790D0D47"/>
    <w:rsid w:val="79252C4D"/>
    <w:rsid w:val="79376AF8"/>
    <w:rsid w:val="795310F0"/>
    <w:rsid w:val="795409C4"/>
    <w:rsid w:val="795555E9"/>
    <w:rsid w:val="796460DE"/>
    <w:rsid w:val="798F00FE"/>
    <w:rsid w:val="79B21769"/>
    <w:rsid w:val="79B72CA4"/>
    <w:rsid w:val="79C03DC2"/>
    <w:rsid w:val="79C21DD2"/>
    <w:rsid w:val="79C25500"/>
    <w:rsid w:val="79C67B14"/>
    <w:rsid w:val="79CB301C"/>
    <w:rsid w:val="79E87A8A"/>
    <w:rsid w:val="79EA277C"/>
    <w:rsid w:val="7A0027B8"/>
    <w:rsid w:val="7A0F3ECF"/>
    <w:rsid w:val="7A346106"/>
    <w:rsid w:val="7A3F0231"/>
    <w:rsid w:val="7A4E3666"/>
    <w:rsid w:val="7A525C3E"/>
    <w:rsid w:val="7A540C7C"/>
    <w:rsid w:val="7A654922"/>
    <w:rsid w:val="7A65786F"/>
    <w:rsid w:val="7A6C09E6"/>
    <w:rsid w:val="7A733974"/>
    <w:rsid w:val="7A890316"/>
    <w:rsid w:val="7AAF2356"/>
    <w:rsid w:val="7AEF353D"/>
    <w:rsid w:val="7AFA5152"/>
    <w:rsid w:val="7B4306BE"/>
    <w:rsid w:val="7B430CF1"/>
    <w:rsid w:val="7B484D21"/>
    <w:rsid w:val="7B5B321A"/>
    <w:rsid w:val="7B643141"/>
    <w:rsid w:val="7B8D0671"/>
    <w:rsid w:val="7BA2010D"/>
    <w:rsid w:val="7BA40029"/>
    <w:rsid w:val="7BAC2C7D"/>
    <w:rsid w:val="7BE40725"/>
    <w:rsid w:val="7BEE5D08"/>
    <w:rsid w:val="7BFE58F9"/>
    <w:rsid w:val="7C0F2859"/>
    <w:rsid w:val="7C1D6A23"/>
    <w:rsid w:val="7C3F595C"/>
    <w:rsid w:val="7C6333F8"/>
    <w:rsid w:val="7C6543A4"/>
    <w:rsid w:val="7C7E2A90"/>
    <w:rsid w:val="7C8243FE"/>
    <w:rsid w:val="7C8810E0"/>
    <w:rsid w:val="7C973813"/>
    <w:rsid w:val="7C991510"/>
    <w:rsid w:val="7C9C2DAE"/>
    <w:rsid w:val="7CDE07EA"/>
    <w:rsid w:val="7CDF108D"/>
    <w:rsid w:val="7D060228"/>
    <w:rsid w:val="7D1D3B52"/>
    <w:rsid w:val="7D3923AB"/>
    <w:rsid w:val="7D425704"/>
    <w:rsid w:val="7D6649DA"/>
    <w:rsid w:val="7D6A4C5A"/>
    <w:rsid w:val="7D6E42DA"/>
    <w:rsid w:val="7D8877C7"/>
    <w:rsid w:val="7D8D1888"/>
    <w:rsid w:val="7D943623"/>
    <w:rsid w:val="7D9D7924"/>
    <w:rsid w:val="7DA01972"/>
    <w:rsid w:val="7DA46C42"/>
    <w:rsid w:val="7E063AD0"/>
    <w:rsid w:val="7E164242"/>
    <w:rsid w:val="7E1C1A4A"/>
    <w:rsid w:val="7E3314F0"/>
    <w:rsid w:val="7E6263E8"/>
    <w:rsid w:val="7E71154E"/>
    <w:rsid w:val="7E7C2950"/>
    <w:rsid w:val="7E936BB7"/>
    <w:rsid w:val="7EA0044B"/>
    <w:rsid w:val="7EA67DD6"/>
    <w:rsid w:val="7EED054A"/>
    <w:rsid w:val="7EF40C80"/>
    <w:rsid w:val="7EF50D3F"/>
    <w:rsid w:val="7F075127"/>
    <w:rsid w:val="7F2F6A35"/>
    <w:rsid w:val="7F363046"/>
    <w:rsid w:val="7F4334D7"/>
    <w:rsid w:val="7F4E1F44"/>
    <w:rsid w:val="7F57345D"/>
    <w:rsid w:val="7F770C88"/>
    <w:rsid w:val="7F777800"/>
    <w:rsid w:val="7FE62483"/>
    <w:rsid w:val="7FE64C05"/>
    <w:rsid w:val="7FEB5CFB"/>
    <w:rsid w:val="7FFD5912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8C8D382"/>
  <w15:docId w15:val="{52204727-F71C-42F5-B82A-1C691B85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 Wilson</dc:creator>
  <cp:lastModifiedBy>Administrator</cp:lastModifiedBy>
  <cp:revision>30</cp:revision>
  <dcterms:created xsi:type="dcterms:W3CDTF">2026-03-19T09:25:00Z</dcterms:created>
  <dcterms:modified xsi:type="dcterms:W3CDTF">2026-04-24T08:52:00Z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eyJoZGlkIjoiZjY0ZDdmZGM5NmMzNzIxYTdjYTU4ZTVhMzI1NTYxOTgiLCJ1c2VySWQiOiIxNjYxMDg1MTg4In0=</vt:lpwstr>
  </property>
  <property fmtid="{D5CDD505-2E9C-101B-9397-08002B2CF9AE}" pid="3" name="KSOProductBuildVer">
    <vt:lpwstr>2052-12.1.0.24034</vt:lpwstr>
  </property>
  <property fmtid="{D5CDD505-2E9C-101B-9397-08002B2CF9AE}" pid="4" name="ICV">
    <vt:lpwstr>F8CB05CA7F9847DCAE34D7C86A506462_13</vt:lpwstr>
  </property>
</Properties>
</file>