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FC7680" w14:textId="5E1CD16F" w:rsidR="00F110E4" w:rsidRPr="00DC46A5" w:rsidRDefault="00985013" w:rsidP="00DC46A5">
      <w:pPr>
        <w:spacing w:after="0" w:line="480" w:lineRule="exact"/>
        <w:jc w:val="center"/>
        <w:rPr>
          <w:rFonts w:ascii="宋体" w:eastAsia="宋体" w:hAnsi="宋体" w:cs="Arial"/>
          <w:b/>
          <w:color w:val="1F4E79"/>
          <w:sz w:val="32"/>
          <w:szCs w:val="32"/>
          <w:lang w:val="en-US"/>
        </w:rPr>
      </w:pPr>
      <w:r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狼性营销</w:t>
      </w:r>
      <w:r w:rsidR="00CE0F17"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之销售流程管控</w:t>
      </w:r>
      <w:r w:rsidR="001E3C04"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六</w:t>
      </w:r>
      <w:r w:rsidR="00CE0F17"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步</w:t>
      </w:r>
      <w:r w:rsidR="000460D9"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战法</w:t>
      </w:r>
      <w:r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（技巧篇</w:t>
      </w:r>
      <w:r w:rsidR="008467AF" w:rsidRPr="00DC46A5">
        <w:rPr>
          <w:rFonts w:ascii="宋体" w:eastAsia="宋体" w:hAnsi="宋体" w:cs="Arial" w:hint="eastAsia"/>
          <w:b/>
          <w:color w:val="1F4E79"/>
          <w:sz w:val="32"/>
          <w:szCs w:val="32"/>
          <w:lang w:val="en-US"/>
        </w:rPr>
        <w:t>）</w:t>
      </w:r>
    </w:p>
    <w:p w14:paraId="6F633ED3" w14:textId="77777777" w:rsidR="00C66703" w:rsidRPr="00DC46A5" w:rsidRDefault="00C66703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09956635" w14:textId="79B61ED1" w:rsidR="002D6088" w:rsidRPr="009351D3" w:rsidRDefault="0040067C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课程背景</w:t>
      </w:r>
      <w:r w:rsidR="00DC46A5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7F9DA48F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爪牙不利的虎狼再强壮也会饿死！</w:t>
      </w:r>
    </w:p>
    <w:p w14:paraId="281A2146" w14:textId="1A53101B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营销不利的团队再庞大只能等死！</w:t>
      </w:r>
    </w:p>
    <w:p w14:paraId="54D60A53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在现今企业界已达成</w:t>
      </w:r>
      <w:bookmarkStart w:id="0" w:name="_GoBack"/>
      <w:bookmarkEnd w:id="0"/>
      <w:r w:rsidRPr="00DC46A5">
        <w:rPr>
          <w:rFonts w:ascii="宋体" w:eastAsia="宋体" w:hAnsi="宋体" w:hint="eastAsia"/>
          <w:color w:val="auto"/>
        </w:rPr>
        <w:t>共识：没有经过训练的营销人员是企业最大的成本！没有经过系统销售训练的销售人员，由于心理不够强大，不敢不愿拜访客户；由于销售基本功不扎实，在每天的销售中忍受着一次又一次的拒绝;由于销售技巧不佳，耗费了大量的时间沟通就是无法签单，甚至他们每天得罪客户，浪费战机，最终损失业绩，影响企业市场表现。在这种不良循环中，受伤的不仅是公司，对于销售人员来讲也是苦不堪言的。</w:t>
      </w:r>
    </w:p>
    <w:p w14:paraId="05E76B4B" w14:textId="369A3452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当市场表现不力，除了高瞻远瞩地思考商业模式、产品定位、渠道创新、通路变革……您是否也曾把视线往下看一看，思考一下，您的营销团队是否出现过以下状况：</w:t>
      </w:r>
    </w:p>
    <w:p w14:paraId="5AB2D84A" w14:textId="5DBF1076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营销团队企图心不强，不求吃好，但求有口饭吃就好？</w:t>
      </w:r>
    </w:p>
    <w:p w14:paraId="1A2073F7" w14:textId="75E4F590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销售人员天天抱怨市场不景气，一心只想等市场回暖,却没想过在现有条件之下，如何打破传统的固有销售模式轻松获取订单？</w:t>
      </w:r>
    </w:p>
    <w:p w14:paraId="6A0D7F7A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销售人员见到客户后总是找不到话说，不知道如何进行人际“破冰”，构建融洽沟通平台？</w:t>
      </w:r>
    </w:p>
    <w:p w14:paraId="22E066BB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只要听到客户提出异议，销售人员就轻易放弃，根本不愿也不会坚持？</w:t>
      </w:r>
    </w:p>
    <w:p w14:paraId="15D1CDA2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针对不同的客户，销售人员说词却千篇一律，不会根据不同客户制定相应营销策略？</w:t>
      </w:r>
    </w:p>
    <w:p w14:paraId="2CCA6E15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销售人员不敢跟客户谈判，却很会向公司谈判，经常申请政策支持，但业绩却很不理想？</w:t>
      </w:r>
    </w:p>
    <w:p w14:paraId="6CEDF83D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销售人员根本不会守住底线，轻易就给客户亮出自己的“底牌”？</w:t>
      </w:r>
    </w:p>
    <w:p w14:paraId="0059297C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有些销售人员嘴巴能说会道，头脑也很聪明，但么业绩总是不理想？</w:t>
      </w:r>
    </w:p>
    <w:p w14:paraId="77992E1E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有销售人员总是喜欢卖一些低价的、低利润的产品，新产品却很难卖？</w:t>
      </w:r>
    </w:p>
    <w:p w14:paraId="4A8B3E51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销售人员报销的市场费用越来越高，但业绩却越来越不理想？</w:t>
      </w:r>
    </w:p>
    <w:p w14:paraId="5AE29698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销售人员也想做好，但面对目前市场无计可施，绞尽脑汁试图接近客户决策核心时，却常常无缘相见</w:t>
      </w:r>
      <w:r w:rsidRPr="00DC46A5">
        <w:rPr>
          <w:rFonts w:ascii="宋体" w:eastAsia="宋体" w:hAnsi="宋体"/>
          <w:color w:val="auto"/>
        </w:rPr>
        <w:t>……</w:t>
      </w:r>
    </w:p>
    <w:p w14:paraId="41B83802" w14:textId="77777777" w:rsidR="006E3FBF" w:rsidRPr="00DC46A5" w:rsidRDefault="006E3FBF" w:rsidP="00DC46A5">
      <w:pPr>
        <w:spacing w:after="0" w:line="480" w:lineRule="exact"/>
        <w:ind w:firstLineChars="200" w:firstLine="480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如何有效开发需求、不同类型客户针对性沟通、价值有效呈现、有效解除客户异议、临门一脚</w:t>
      </w:r>
      <w:r w:rsidRPr="00DC46A5">
        <w:rPr>
          <w:rFonts w:ascii="宋体" w:eastAsia="宋体" w:hAnsi="宋体"/>
          <w:color w:val="auto"/>
        </w:rPr>
        <w:t>……</w:t>
      </w:r>
      <w:r w:rsidRPr="00DC46A5">
        <w:rPr>
          <w:rFonts w:ascii="宋体" w:eastAsia="宋体" w:hAnsi="宋体" w:hint="eastAsia"/>
          <w:color w:val="auto"/>
        </w:rPr>
        <w:t>处处让人烦恼，时时晕头转向？</w:t>
      </w:r>
    </w:p>
    <w:p w14:paraId="5349890E" w14:textId="6BAD9A28" w:rsidR="006E3FBF" w:rsidRPr="00DC46A5" w:rsidRDefault="006E3FBF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lastRenderedPageBreak/>
        <w:t>一系列的销售与谈判策略不会识别、不懂运用，能卖出去，意外之喜；卖不出去，意料之中？</w:t>
      </w:r>
    </w:p>
    <w:p w14:paraId="14B4B43A" w14:textId="77777777" w:rsidR="006E3FBF" w:rsidRPr="00DC46A5" w:rsidRDefault="006E3FBF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总设计师告诉我们：不管黑猫白猫，能抓到老鼠就是好猫！</w:t>
      </w:r>
    </w:p>
    <w:p w14:paraId="05F3ACA9" w14:textId="7372D55B" w:rsidR="0079172A" w:rsidRPr="00DC46A5" w:rsidRDefault="006E3FBF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我们想提醒的是：不管这理论那模式，能卖出去才是好把式！</w:t>
      </w:r>
    </w:p>
    <w:p w14:paraId="1FD7F965" w14:textId="77777777" w:rsidR="006E3FBF" w:rsidRPr="00DC46A5" w:rsidRDefault="006E3FBF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5B18B1CF" w14:textId="12A1CD87" w:rsidR="00904FF5" w:rsidRPr="009351D3" w:rsidRDefault="00904FF5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</w:t>
      </w:r>
      <w:r w:rsid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收益</w:t>
      </w:r>
      <w:r w:rsidR="00DC46A5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7AE60757" w14:textId="223C4C03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1.学习</w:t>
      </w:r>
      <w:r w:rsidR="00191AF3" w:rsidRPr="00DC46A5">
        <w:rPr>
          <w:rFonts w:ascii="宋体" w:eastAsia="宋体" w:hAnsi="宋体" w:hint="eastAsia"/>
          <w:color w:val="auto"/>
        </w:rPr>
        <w:t>大客户销售的</w:t>
      </w:r>
      <w:r w:rsidR="001D49C2" w:rsidRPr="00DC46A5">
        <w:rPr>
          <w:rFonts w:ascii="宋体" w:eastAsia="宋体" w:hAnsi="宋体" w:hint="eastAsia"/>
          <w:color w:val="auto"/>
        </w:rPr>
        <w:t>实战技巧-六步战法，帮助学员建立清晰的销售认知</w:t>
      </w:r>
    </w:p>
    <w:p w14:paraId="65B48D76" w14:textId="1A2854F9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2.</w:t>
      </w:r>
      <w:r w:rsidR="001D49C2" w:rsidRPr="00DC46A5">
        <w:rPr>
          <w:rFonts w:ascii="宋体" w:eastAsia="宋体" w:hAnsi="宋体" w:hint="eastAsia"/>
          <w:color w:val="auto"/>
        </w:rPr>
        <w:t>解决对销售管理中最关键环节的过程控制，达到更好的销售预测</w:t>
      </w:r>
    </w:p>
    <w:p w14:paraId="5AA3E79E" w14:textId="77777777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3.学会在销售中拓宽视角，从卖方思维转换到买方思维，更全面揭示成交的核心关键</w:t>
      </w:r>
    </w:p>
    <w:p w14:paraId="5CF98CFC" w14:textId="77777777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4.学会引导驾驭客户需求，完成从产品介绍高手到客户顾问的转变</w:t>
      </w:r>
    </w:p>
    <w:p w14:paraId="6CA291A9" w14:textId="35EF6F8B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5.掌握良好的</w:t>
      </w:r>
      <w:r w:rsidR="003C56AB" w:rsidRPr="00DC46A5">
        <w:rPr>
          <w:rFonts w:ascii="宋体" w:eastAsia="宋体" w:hAnsi="宋体" w:hint="eastAsia"/>
          <w:color w:val="auto"/>
        </w:rPr>
        <w:t>沟通</w:t>
      </w:r>
      <w:r w:rsidRPr="00DC46A5">
        <w:rPr>
          <w:rFonts w:ascii="宋体" w:eastAsia="宋体" w:hAnsi="宋体" w:hint="eastAsia"/>
          <w:color w:val="auto"/>
        </w:rPr>
        <w:t>议价能力，运用各种技巧以获取己方更大的利益</w:t>
      </w:r>
    </w:p>
    <w:p w14:paraId="416333F9" w14:textId="75F64603" w:rsidR="00455A33" w:rsidRPr="00DC46A5" w:rsidRDefault="00455A3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6.掌握实战销售策略的具体行动步骤，完成由理论到实践的出色转换</w:t>
      </w:r>
    </w:p>
    <w:p w14:paraId="62274CCE" w14:textId="77777777" w:rsidR="009351D3" w:rsidRDefault="009351D3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</w:p>
    <w:p w14:paraId="583235D3" w14:textId="13E0359B" w:rsidR="009351D3" w:rsidRPr="00DC46A5" w:rsidRDefault="009351D3" w:rsidP="009351D3">
      <w:pPr>
        <w:spacing w:after="0" w:line="480" w:lineRule="exact"/>
        <w:rPr>
          <w:rFonts w:ascii="宋体" w:eastAsia="宋体" w:hAnsi="宋体"/>
          <w:color w:val="auto"/>
        </w:rPr>
      </w:pP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课程对象</w:t>
      </w: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  <w:r w:rsidRPr="00DC46A5">
        <w:rPr>
          <w:rFonts w:ascii="宋体" w:eastAsia="宋体" w:hAnsi="宋体" w:hint="eastAsia"/>
          <w:color w:val="auto"/>
        </w:rPr>
        <w:t>营销人员、营销客户</w:t>
      </w:r>
      <w:r w:rsidRPr="00DC46A5">
        <w:rPr>
          <w:rFonts w:ascii="宋体" w:eastAsia="宋体" w:hAnsi="宋体"/>
          <w:color w:val="auto"/>
        </w:rPr>
        <w:t>经理</w:t>
      </w:r>
      <w:r w:rsidRPr="00DC46A5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/>
          <w:color w:val="auto"/>
        </w:rPr>
        <w:t>客户总监、营销负责人</w:t>
      </w:r>
    </w:p>
    <w:p w14:paraId="22EA31A3" w14:textId="77777777" w:rsidR="009351D3" w:rsidRDefault="009351D3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课程时间：</w:t>
      </w:r>
      <w:r w:rsidRPr="009351D3">
        <w:rPr>
          <w:rFonts w:ascii="宋体" w:eastAsia="宋体" w:hAnsi="宋体" w:hint="eastAsia"/>
          <w:color w:val="auto"/>
        </w:rPr>
        <w:t>2天，6小时/天</w:t>
      </w:r>
    </w:p>
    <w:p w14:paraId="1D160EA0" w14:textId="4F87AC4F" w:rsidR="00B61C0E" w:rsidRPr="00DC46A5" w:rsidRDefault="009351D3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</w:t>
      </w:r>
      <w:r w:rsidR="00BE274D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方式</w:t>
      </w:r>
      <w:r w:rsidR="00DC46A5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  <w:r w:rsidR="00BE274D" w:rsidRPr="00DC46A5">
        <w:rPr>
          <w:rFonts w:ascii="宋体" w:eastAsia="宋体" w:hAnsi="宋体" w:hint="eastAsia"/>
          <w:color w:val="auto"/>
        </w:rPr>
        <w:t>课程中通过案例分析、</w:t>
      </w:r>
      <w:r w:rsidR="00B61C0E" w:rsidRPr="00DC46A5">
        <w:rPr>
          <w:rFonts w:ascii="宋体" w:eastAsia="宋体" w:hAnsi="宋体" w:hint="eastAsia"/>
          <w:color w:val="auto"/>
        </w:rPr>
        <w:t>理论讲解</w:t>
      </w:r>
      <w:r w:rsidR="00BE274D" w:rsidRPr="00DC46A5">
        <w:rPr>
          <w:rFonts w:ascii="宋体" w:eastAsia="宋体" w:hAnsi="宋体" w:hint="eastAsia"/>
          <w:color w:val="auto"/>
        </w:rPr>
        <w:t>、视频互动</w:t>
      </w:r>
      <w:r w:rsidR="00B61C0E" w:rsidRPr="00DC46A5">
        <w:rPr>
          <w:rFonts w:ascii="宋体" w:eastAsia="宋体" w:hAnsi="宋体" w:hint="eastAsia"/>
          <w:color w:val="auto"/>
        </w:rPr>
        <w:t>，案例研讨</w:t>
      </w:r>
      <w:r w:rsidR="00BE274D" w:rsidRPr="00DC46A5">
        <w:rPr>
          <w:rFonts w:ascii="宋体" w:eastAsia="宋体" w:hAnsi="宋体" w:hint="eastAsia"/>
          <w:color w:val="auto"/>
        </w:rPr>
        <w:t>等多种</w:t>
      </w:r>
      <w:r w:rsidR="00B61C0E" w:rsidRPr="00DC46A5">
        <w:rPr>
          <w:rFonts w:ascii="宋体" w:eastAsia="宋体" w:hAnsi="宋体" w:hint="eastAsia"/>
          <w:color w:val="auto"/>
        </w:rPr>
        <w:t>形式，力求从不同的角度来完成课程内容的潜移默化.</w:t>
      </w:r>
    </w:p>
    <w:p w14:paraId="4CBBA017" w14:textId="1E0456A6" w:rsidR="00F40AD2" w:rsidRPr="009351D3" w:rsidRDefault="00191AF3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课程配套工具</w:t>
      </w:r>
      <w:r w:rsidR="00F40AD2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包（</w:t>
      </w:r>
      <w:r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课后附赠</w:t>
      </w:r>
      <w:r w:rsidR="00F40AD2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）</w:t>
      </w:r>
      <w:r w:rsidR="009351D3" w:rsidRPr="009351D3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15AA2C1C" w14:textId="67E7CD99" w:rsidR="00191AF3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工具一：销售机会管理计划表</w:t>
      </w:r>
    </w:p>
    <w:p w14:paraId="77050719" w14:textId="5DA83796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工具二：客户拜访总结报告</w:t>
      </w:r>
    </w:p>
    <w:p w14:paraId="77E7439E" w14:textId="58EAA51B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工具三：客户内部与采购相关人员角色与态度分析表</w:t>
      </w:r>
    </w:p>
    <w:p w14:paraId="7835BF8C" w14:textId="7C8F2830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工具四：客户关系评估分析表</w:t>
      </w:r>
    </w:p>
    <w:p w14:paraId="1A3965A2" w14:textId="555AA72E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工具五：初期需求调研报告</w:t>
      </w:r>
    </w:p>
    <w:p w14:paraId="747D38AF" w14:textId="63BC9B55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工具六：价值塑造/方案展示计划表</w:t>
      </w:r>
    </w:p>
    <w:p w14:paraId="27A32CEB" w14:textId="0F2CD035" w:rsidR="00F40AD2" w:rsidRPr="00DC46A5" w:rsidRDefault="00F40AD2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工具七：价值塑造/产品展示总结表</w:t>
      </w:r>
    </w:p>
    <w:p w14:paraId="12249E5D" w14:textId="1472E073" w:rsidR="00C66703" w:rsidRPr="0067206A" w:rsidRDefault="00C3162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课程模型</w:t>
      </w:r>
      <w:r w:rsidR="00DC46A5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：</w:t>
      </w:r>
    </w:p>
    <w:p w14:paraId="4F2BD2FB" w14:textId="4D6E0E3A" w:rsidR="00C31621" w:rsidRPr="00DC46A5" w:rsidRDefault="00C31621" w:rsidP="0067206A">
      <w:pPr>
        <w:pStyle w:val="p1"/>
        <w:rPr>
          <w:rFonts w:ascii="宋体" w:eastAsia="宋体" w:hAnsi="宋体" w:cs="Times New Roman"/>
          <w:color w:val="auto"/>
          <w:sz w:val="24"/>
          <w:szCs w:val="24"/>
        </w:rPr>
      </w:pPr>
      <w:r w:rsidRPr="00DC46A5">
        <w:rPr>
          <w:rFonts w:ascii="宋体" w:eastAsia="宋体" w:hAnsi="宋体" w:cs="Times New Roman" w:hint="eastAsia"/>
          <w:noProof/>
          <w:color w:val="auto"/>
          <w:sz w:val="24"/>
          <w:szCs w:val="24"/>
          <w:lang w:bidi="ar-SA"/>
        </w:rPr>
        <w:drawing>
          <wp:inline distT="0" distB="0" distL="0" distR="0" wp14:anchorId="70F4AFF5" wp14:editId="2E696910">
            <wp:extent cx="6305550" cy="1009650"/>
            <wp:effectExtent l="38100" t="0" r="19050" b="0"/>
            <wp:docPr id="6" name="图示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p w14:paraId="7429338F" w14:textId="77777777" w:rsidR="00CE2E4B" w:rsidRPr="00DC46A5" w:rsidRDefault="00CE2E4B" w:rsidP="00DC46A5">
      <w:pPr>
        <w:pStyle w:val="p1"/>
        <w:spacing w:line="480" w:lineRule="exact"/>
        <w:rPr>
          <w:rFonts w:ascii="宋体" w:eastAsia="宋体" w:hAnsi="宋体" w:cs="Times New Roman"/>
          <w:color w:val="auto"/>
          <w:sz w:val="24"/>
          <w:szCs w:val="24"/>
        </w:rPr>
      </w:pPr>
    </w:p>
    <w:p w14:paraId="413D5A8B" w14:textId="75ABA228" w:rsidR="009D100B" w:rsidRPr="0067206A" w:rsidRDefault="00120918" w:rsidP="0067206A">
      <w:pPr>
        <w:spacing w:after="0" w:line="480" w:lineRule="exact"/>
        <w:jc w:val="center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lastRenderedPageBreak/>
        <w:t>课程大纲</w:t>
      </w:r>
    </w:p>
    <w:p w14:paraId="106A39B8" w14:textId="0EBC7742" w:rsidR="00CC7D85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</w:t>
      </w:r>
      <w:r w:rsidR="00241FE5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步</w:t>
      </w:r>
      <w:r w:rsidR="000460D9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战法</w:t>
      </w:r>
      <w:r w:rsidR="00CC7D85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之一：计划阶段</w:t>
      </w:r>
    </w:p>
    <w:p w14:paraId="18B7DE7D" w14:textId="12111DA4" w:rsidR="005749FE" w:rsidRPr="00DC46A5" w:rsidRDefault="005749FE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为什么有些客户不去开发还好（机会还在），一去开发，未来永无合作可能？</w:t>
      </w:r>
    </w:p>
    <w:p w14:paraId="5B5D4136" w14:textId="338B2143" w:rsidR="002B321B" w:rsidRPr="00DC46A5" w:rsidRDefault="002B321B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为什么销售人员天天去“跑”客户，但业绩</w:t>
      </w:r>
      <w:r w:rsidR="003168CD" w:rsidRPr="00DC46A5">
        <w:rPr>
          <w:rFonts w:ascii="宋体" w:eastAsia="宋体" w:hAnsi="宋体" w:hint="eastAsia"/>
          <w:color w:val="auto"/>
        </w:rPr>
        <w:t>却</w:t>
      </w:r>
      <w:r w:rsidRPr="00DC46A5">
        <w:rPr>
          <w:rFonts w:ascii="宋体" w:eastAsia="宋体" w:hAnsi="宋体" w:hint="eastAsia"/>
          <w:color w:val="auto"/>
        </w:rPr>
        <w:t>并没得到正面体现？</w:t>
      </w:r>
    </w:p>
    <w:p w14:paraId="3E9CCED2" w14:textId="2E78C103" w:rsidR="00836685" w:rsidRPr="00DC46A5" w:rsidRDefault="00CC7D85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1</w:t>
      </w:r>
      <w:r w:rsidRPr="00DC46A5">
        <w:rPr>
          <w:rFonts w:ascii="宋体" w:eastAsia="宋体" w:hAnsi="宋体"/>
          <w:color w:val="auto"/>
        </w:rPr>
        <w:t>.</w:t>
      </w:r>
      <w:r w:rsidR="0067206A">
        <w:rPr>
          <w:rFonts w:ascii="宋体" w:eastAsia="宋体" w:hAnsi="宋体"/>
          <w:color w:val="auto"/>
        </w:rPr>
        <w:t xml:space="preserve"> </w:t>
      </w:r>
      <w:r w:rsidR="00237202" w:rsidRPr="00DC46A5">
        <w:rPr>
          <w:rFonts w:ascii="宋体" w:eastAsia="宋体" w:hAnsi="宋体" w:hint="eastAsia"/>
          <w:color w:val="auto"/>
        </w:rPr>
        <w:t>竞争分析</w:t>
      </w:r>
    </w:p>
    <w:p w14:paraId="30443C9B" w14:textId="69914E5A" w:rsidR="00CC7D85" w:rsidRPr="00DC46A5" w:rsidRDefault="00CC7D85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2</w:t>
      </w:r>
      <w:r w:rsidRPr="00DC46A5">
        <w:rPr>
          <w:rFonts w:ascii="宋体" w:eastAsia="宋体" w:hAnsi="宋体"/>
          <w:color w:val="auto"/>
        </w:rPr>
        <w:t>.</w:t>
      </w:r>
      <w:r w:rsidR="0067206A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客户内部采购流程</w:t>
      </w:r>
      <w:r w:rsidR="007D0EB0" w:rsidRPr="00DC46A5">
        <w:rPr>
          <w:rFonts w:ascii="宋体" w:eastAsia="宋体" w:hAnsi="宋体" w:hint="eastAsia"/>
          <w:color w:val="auto"/>
        </w:rPr>
        <w:t>分析</w:t>
      </w:r>
    </w:p>
    <w:p w14:paraId="1DAD7DAF" w14:textId="2C9A95B4" w:rsidR="00BE57F1" w:rsidRPr="00DC46A5" w:rsidRDefault="00BE57F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思考：</w:t>
      </w:r>
      <w:r w:rsidRPr="00DC46A5">
        <w:rPr>
          <w:rFonts w:ascii="宋体" w:eastAsia="宋体" w:hAnsi="宋体" w:hint="eastAsia"/>
          <w:color w:val="auto"/>
        </w:rPr>
        <w:t>自上而下</w:t>
      </w:r>
      <w:r w:rsidR="0052497E" w:rsidRPr="00DC46A5">
        <w:rPr>
          <w:rFonts w:ascii="宋体" w:eastAsia="宋体" w:hAnsi="宋体" w:hint="eastAsia"/>
          <w:color w:val="auto"/>
        </w:rPr>
        <w:t>｜</w:t>
      </w:r>
      <w:r w:rsidRPr="00DC46A5">
        <w:rPr>
          <w:rFonts w:ascii="宋体" w:eastAsia="宋体" w:hAnsi="宋体" w:hint="eastAsia"/>
          <w:color w:val="auto"/>
        </w:rPr>
        <w:t>自下而上的决策流程分别需要注意什么？</w:t>
      </w:r>
    </w:p>
    <w:p w14:paraId="663F5B69" w14:textId="0677D0BB" w:rsidR="00237202" w:rsidRPr="00DC46A5" w:rsidRDefault="00CC7D85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3</w:t>
      </w:r>
      <w:r w:rsidRPr="00DC46A5">
        <w:rPr>
          <w:rFonts w:ascii="宋体" w:eastAsia="宋体" w:hAnsi="宋体"/>
          <w:color w:val="auto"/>
        </w:rPr>
        <w:t>.</w:t>
      </w:r>
      <w:r w:rsidR="0067206A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销售机会管理计划</w:t>
      </w:r>
    </w:p>
    <w:p w14:paraId="79324AF6" w14:textId="022C4C19" w:rsidR="00155E5D" w:rsidRPr="00DC46A5" w:rsidRDefault="00155E5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本章节应用工具：</w:t>
      </w:r>
      <w:r w:rsidRPr="00DC46A5">
        <w:rPr>
          <w:rFonts w:ascii="宋体" w:eastAsia="宋体" w:hAnsi="宋体"/>
          <w:color w:val="auto"/>
        </w:rPr>
        <w:t>SWOT</w:t>
      </w:r>
      <w:r w:rsidRPr="00DC46A5">
        <w:rPr>
          <w:rFonts w:ascii="宋体" w:eastAsia="宋体" w:hAnsi="宋体" w:hint="eastAsia"/>
          <w:color w:val="auto"/>
        </w:rPr>
        <w:t>｜销售机会管理计划表</w:t>
      </w:r>
    </w:p>
    <w:p w14:paraId="201FA60F" w14:textId="77777777" w:rsidR="00155E5D" w:rsidRPr="00DC46A5" w:rsidRDefault="00155E5D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33AC4828" w14:textId="6F37E568" w:rsidR="00CC7D85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</w:t>
      </w:r>
      <w:r w:rsidR="00241FE5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步</w:t>
      </w:r>
      <w:r w:rsidR="000460D9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战法</w:t>
      </w:r>
      <w:r w:rsidR="00CC7D85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之二：客户接触</w:t>
      </w:r>
    </w:p>
    <w:p w14:paraId="439888A7" w14:textId="7DCA8EB5" w:rsidR="008B2A91" w:rsidRPr="00DC46A5" w:rsidRDefault="008B2A9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为什么很多拜访都属于无效拜访，只是走了个过场？</w:t>
      </w:r>
    </w:p>
    <w:p w14:paraId="4DBF5971" w14:textId="405CABF1" w:rsidR="008B2A91" w:rsidRPr="00DC46A5" w:rsidRDefault="008B2A9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为什么客户总是随口一句“考虑一下”、“再看看”……就打发我们了？</w:t>
      </w:r>
    </w:p>
    <w:p w14:paraId="1D1CFE07" w14:textId="5A998F0D" w:rsidR="008B2A91" w:rsidRPr="00DC46A5" w:rsidRDefault="008B2A9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为什么跟客户的关系总是浮于表面，很难深入？</w:t>
      </w:r>
    </w:p>
    <w:p w14:paraId="17024846" w14:textId="5E54B531" w:rsidR="00CC7D85" w:rsidRPr="0067636D" w:rsidRDefault="0067206A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CC7D85"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哪些因素导致对方不信任我们？</w:t>
      </w:r>
    </w:p>
    <w:p w14:paraId="75989F4E" w14:textId="580A292C" w:rsidR="00CC7D85" w:rsidRPr="00DC46A5" w:rsidRDefault="000979AF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案例讨论：</w:t>
      </w:r>
      <w:r w:rsidR="00CC7D85" w:rsidRPr="00DC46A5">
        <w:rPr>
          <w:rFonts w:ascii="宋体" w:eastAsia="宋体" w:hAnsi="宋体" w:hint="eastAsia"/>
          <w:color w:val="auto"/>
        </w:rPr>
        <w:t>初次接触如何建立好的第一印象？</w:t>
      </w:r>
    </w:p>
    <w:p w14:paraId="7D9D0299" w14:textId="7D7F8EB7" w:rsidR="00D6750D" w:rsidRPr="00DC46A5" w:rsidRDefault="0067206A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1. </w:t>
      </w:r>
      <w:r w:rsidR="00D6750D" w:rsidRPr="00DC46A5">
        <w:rPr>
          <w:rFonts w:ascii="宋体" w:eastAsia="宋体" w:hAnsi="宋体" w:hint="eastAsia"/>
          <w:color w:val="auto"/>
        </w:rPr>
        <w:t>客户关系发展的几个阶段</w:t>
      </w:r>
    </w:p>
    <w:p w14:paraId="7F9650BB" w14:textId="5A9B1D22" w:rsidR="00CC7D85" w:rsidRPr="00DC46A5" w:rsidRDefault="0067206A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2. </w:t>
      </w:r>
      <w:r w:rsidR="00CC7D85" w:rsidRPr="00DC46A5">
        <w:rPr>
          <w:rFonts w:ascii="宋体" w:eastAsia="宋体" w:hAnsi="宋体" w:hint="eastAsia"/>
          <w:color w:val="auto"/>
        </w:rPr>
        <w:t>影响信任的</w:t>
      </w:r>
      <w:r>
        <w:rPr>
          <w:rFonts w:ascii="宋体" w:eastAsia="宋体" w:hAnsi="宋体" w:hint="eastAsia"/>
          <w:color w:val="auto"/>
        </w:rPr>
        <w:t>4</w:t>
      </w:r>
      <w:r w:rsidR="00CC7D85" w:rsidRPr="00DC46A5">
        <w:rPr>
          <w:rFonts w:ascii="宋体" w:eastAsia="宋体" w:hAnsi="宋体" w:hint="eastAsia"/>
          <w:color w:val="auto"/>
        </w:rPr>
        <w:t>个关键</w:t>
      </w:r>
    </w:p>
    <w:p w14:paraId="3757B6B0" w14:textId="6A274563" w:rsidR="00CC7D85" w:rsidRPr="00DC46A5" w:rsidRDefault="0067206A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3. </w:t>
      </w:r>
      <w:r w:rsidR="00CC7D85" w:rsidRPr="00DC46A5">
        <w:rPr>
          <w:rFonts w:ascii="宋体" w:eastAsia="宋体" w:hAnsi="宋体" w:hint="eastAsia"/>
          <w:color w:val="auto"/>
        </w:rPr>
        <w:t>销售前期的</w:t>
      </w:r>
      <w:r>
        <w:rPr>
          <w:rFonts w:ascii="宋体" w:eastAsia="宋体" w:hAnsi="宋体" w:hint="eastAsia"/>
          <w:color w:val="auto"/>
        </w:rPr>
        <w:t>2</w:t>
      </w:r>
      <w:r w:rsidR="00CC7D85" w:rsidRPr="00DC46A5">
        <w:rPr>
          <w:rFonts w:ascii="宋体" w:eastAsia="宋体" w:hAnsi="宋体" w:hint="eastAsia"/>
          <w:color w:val="auto"/>
        </w:rPr>
        <w:t>个核心目的</w:t>
      </w:r>
    </w:p>
    <w:p w14:paraId="3202101D" w14:textId="2874F45B" w:rsidR="00CC7D85" w:rsidRPr="0067636D" w:rsidRDefault="0067636D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CC7D85"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 xml:space="preserve">做好售前准备是获取信任、决胜销售的核心工作 </w:t>
      </w:r>
    </w:p>
    <w:p w14:paraId="1430EC20" w14:textId="0F12CDBF" w:rsidR="00CC7D85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C7D85" w:rsidRPr="00DC46A5">
        <w:rPr>
          <w:rFonts w:ascii="宋体" w:eastAsia="宋体" w:hAnsi="宋体" w:hint="eastAsia"/>
          <w:color w:val="auto"/>
        </w:rPr>
        <w:t>对产品、客户的认知与了解、边缘知识</w:t>
      </w:r>
    </w:p>
    <w:p w14:paraId="33DF34F5" w14:textId="46FF9D5E" w:rsidR="00CC7D85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C7D85" w:rsidRPr="00DC46A5">
        <w:rPr>
          <w:rFonts w:ascii="宋体" w:eastAsia="宋体" w:hAnsi="宋体" w:hint="eastAsia"/>
          <w:color w:val="auto"/>
        </w:rPr>
        <w:t>销售四宝：名片、客户资料、笔记本、签约</w:t>
      </w:r>
      <w:r w:rsidR="00B73745" w:rsidRPr="00DC46A5">
        <w:rPr>
          <w:rFonts w:ascii="宋体" w:eastAsia="宋体" w:hAnsi="宋体" w:hint="eastAsia"/>
          <w:color w:val="auto"/>
        </w:rPr>
        <w:t>文件等</w:t>
      </w:r>
      <w:r w:rsidR="00CC7D85" w:rsidRPr="00DC46A5">
        <w:rPr>
          <w:rFonts w:ascii="宋体" w:eastAsia="宋体" w:hAnsi="宋体" w:hint="eastAsia"/>
          <w:color w:val="auto"/>
        </w:rPr>
        <w:t xml:space="preserve"> </w:t>
      </w:r>
    </w:p>
    <w:p w14:paraId="14FF70BA" w14:textId="0E3E7A7F" w:rsidR="00CC7D85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C7D85" w:rsidRPr="00DC46A5">
        <w:rPr>
          <w:rFonts w:ascii="宋体" w:eastAsia="宋体" w:hAnsi="宋体" w:hint="eastAsia"/>
          <w:color w:val="auto"/>
        </w:rPr>
        <w:t>销售预演：销售目的是什么、客户目的是什么、可能出现的抗拒等等</w:t>
      </w:r>
    </w:p>
    <w:p w14:paraId="66B3B0F3" w14:textId="24D585F8" w:rsidR="00CC7D85" w:rsidRPr="0067636D" w:rsidRDefault="0067636D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</w:t>
      </w:r>
      <w:r w:rsidR="00CC7D85"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客户分析与关系建立</w:t>
      </w:r>
    </w:p>
    <w:p w14:paraId="273BDBE0" w14:textId="016787E2" w:rsidR="000460D9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客户接触阶段的两大误区</w:t>
      </w:r>
    </w:p>
    <w:p w14:paraId="5C5F4D83" w14:textId="2584F714" w:rsidR="00CC7D85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C7D85" w:rsidRPr="00DC46A5">
        <w:rPr>
          <w:rFonts w:ascii="宋体" w:eastAsia="宋体" w:hAnsi="宋体" w:hint="eastAsia"/>
          <w:color w:val="auto"/>
        </w:rPr>
        <w:t>人际关系发展的路径分析</w:t>
      </w:r>
    </w:p>
    <w:p w14:paraId="27C660E1" w14:textId="0F4A18B6" w:rsidR="00CC7D85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C7D85" w:rsidRPr="00DC46A5">
        <w:rPr>
          <w:rFonts w:ascii="宋体" w:eastAsia="宋体" w:hAnsi="宋体" w:hint="eastAsia"/>
          <w:color w:val="auto"/>
        </w:rPr>
        <w:t>人际关系的2个关键</w:t>
      </w:r>
    </w:p>
    <w:p w14:paraId="5074E650" w14:textId="4A734BFB" w:rsidR="0067636D" w:rsidRDefault="0067636D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四、</w:t>
      </w:r>
      <w:r w:rsidR="00C41154"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人际互动中注意管理好双方情绪，</w:t>
      </w:r>
    </w:p>
    <w:p w14:paraId="1B7FC2B3" w14:textId="36422715" w:rsidR="00C41154" w:rsidRPr="0067636D" w:rsidRDefault="00C41154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B333CF">
        <w:rPr>
          <w:rFonts w:ascii="宋体" w:eastAsia="宋体" w:hAnsi="宋体" w:hint="eastAsia"/>
          <w:b/>
          <w:color w:val="auto"/>
        </w:rPr>
        <w:t>思考：</w:t>
      </w:r>
      <w:r w:rsidRPr="0067636D">
        <w:rPr>
          <w:rFonts w:ascii="宋体" w:eastAsia="宋体" w:hAnsi="宋体" w:hint="eastAsia"/>
          <w:color w:val="auto"/>
        </w:rPr>
        <w:t>我们在自己的生活中是否曾经因为一时气愤而导致终止采购？</w:t>
      </w:r>
    </w:p>
    <w:p w14:paraId="0F5D11AA" w14:textId="051C3F0A" w:rsidR="00C41154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41154" w:rsidRPr="00DC46A5">
        <w:rPr>
          <w:rFonts w:ascii="宋体" w:eastAsia="宋体" w:hAnsi="宋体" w:hint="eastAsia"/>
          <w:color w:val="auto"/>
        </w:rPr>
        <w:t>盲目与客户争辩对与错是销售人员失败的重要原因</w:t>
      </w:r>
    </w:p>
    <w:p w14:paraId="007B68EC" w14:textId="6B2E0E50" w:rsidR="00C41154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lastRenderedPageBreak/>
        <w:t>2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41154" w:rsidRPr="00DC46A5">
        <w:rPr>
          <w:rFonts w:ascii="宋体" w:eastAsia="宋体" w:hAnsi="宋体" w:hint="eastAsia"/>
          <w:color w:val="auto"/>
        </w:rPr>
        <w:t>在销售沟通中营造融洽的沟通氛围是谈交易的前提</w:t>
      </w:r>
    </w:p>
    <w:p w14:paraId="1974E820" w14:textId="40E1D8C4" w:rsidR="00C41154" w:rsidRPr="00DC46A5" w:rsidRDefault="00B333CF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 w:rsidR="00895F9B">
        <w:rPr>
          <w:rFonts w:ascii="宋体" w:eastAsia="宋体" w:hAnsi="宋体" w:hint="eastAsia"/>
          <w:color w:val="auto"/>
        </w:rPr>
        <w:t xml:space="preserve">. </w:t>
      </w:r>
      <w:r w:rsidR="00C41154" w:rsidRPr="00DC46A5">
        <w:rPr>
          <w:rFonts w:ascii="宋体" w:eastAsia="宋体" w:hAnsi="宋体" w:hint="eastAsia"/>
          <w:color w:val="auto"/>
        </w:rPr>
        <w:t>销售不是辩论赛，请注意：赢了争议，输了生意</w:t>
      </w:r>
    </w:p>
    <w:p w14:paraId="4D1AF61F" w14:textId="1630A904" w:rsidR="00CC7D85" w:rsidRPr="0067636D" w:rsidRDefault="00B333CF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五、</w:t>
      </w:r>
      <w:r w:rsidR="00CC7D85" w:rsidRPr="0067636D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狼眼识人——不同性格类型客户沟通之道</w:t>
      </w:r>
    </w:p>
    <w:p w14:paraId="65D05AC9" w14:textId="6D996BA8" w:rsidR="00155E5D" w:rsidRPr="00DC46A5" w:rsidRDefault="00155E5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636D">
        <w:rPr>
          <w:rFonts w:ascii="宋体" w:eastAsia="宋体" w:hAnsi="宋体" w:hint="eastAsia"/>
          <w:b/>
          <w:color w:val="auto"/>
        </w:rPr>
        <w:t>本章节应用工具：</w:t>
      </w:r>
      <w:r w:rsidRPr="00DC46A5">
        <w:rPr>
          <w:rFonts w:ascii="宋体" w:eastAsia="宋体" w:hAnsi="宋体" w:hint="eastAsia"/>
          <w:color w:val="auto"/>
        </w:rPr>
        <w:t>客户拜访总结报告｜客户内部与采购相关人员角色与态度分析表｜客户关系评估分析表</w:t>
      </w:r>
    </w:p>
    <w:p w14:paraId="39D6D75B" w14:textId="0537AD1C" w:rsidR="00CC7D85" w:rsidRPr="00DC46A5" w:rsidRDefault="00CC7D85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21A7853C" w14:textId="4E68BD18" w:rsidR="000460D9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</w:t>
      </w:r>
      <w:r w:rsidR="000460D9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步战法之三：需求探询</w:t>
      </w:r>
    </w:p>
    <w:p w14:paraId="5B3ACAFB" w14:textId="0D7EA9BD" w:rsidR="00E0775E" w:rsidRPr="00DC46A5" w:rsidRDefault="00E0775E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B333CF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为什么客户总是没有需求？</w:t>
      </w:r>
    </w:p>
    <w:p w14:paraId="7989E6BB" w14:textId="5BF7AAE0" w:rsidR="00E0775E" w:rsidRPr="00DC46A5" w:rsidRDefault="00E0775E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B333CF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为什么我们把产品讲得天花乱坠，客户压根不动心？</w:t>
      </w:r>
    </w:p>
    <w:p w14:paraId="4D9EAC0A" w14:textId="42929396" w:rsidR="00E0775E" w:rsidRPr="00DC46A5" w:rsidRDefault="00E0775E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B333CF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为什么有些话</w:t>
      </w:r>
      <w:r w:rsidR="008970C6" w:rsidRPr="00DC46A5">
        <w:rPr>
          <w:rFonts w:ascii="宋体" w:eastAsia="宋体" w:hAnsi="宋体" w:hint="eastAsia"/>
          <w:color w:val="auto"/>
        </w:rPr>
        <w:t>“</w:t>
      </w:r>
      <w:r w:rsidRPr="00DC46A5">
        <w:rPr>
          <w:rFonts w:ascii="宋体" w:eastAsia="宋体" w:hAnsi="宋体" w:hint="eastAsia"/>
          <w:color w:val="auto"/>
        </w:rPr>
        <w:t>张总</w:t>
      </w:r>
      <w:r w:rsidR="008970C6" w:rsidRPr="00DC46A5">
        <w:rPr>
          <w:rFonts w:ascii="宋体" w:eastAsia="宋体" w:hAnsi="宋体" w:hint="eastAsia"/>
          <w:color w:val="auto"/>
        </w:rPr>
        <w:t>”</w:t>
      </w:r>
      <w:r w:rsidRPr="00DC46A5">
        <w:rPr>
          <w:rFonts w:ascii="宋体" w:eastAsia="宋体" w:hAnsi="宋体" w:hint="eastAsia"/>
          <w:color w:val="auto"/>
        </w:rPr>
        <w:t>接受，</w:t>
      </w:r>
      <w:r w:rsidR="008970C6" w:rsidRPr="00DC46A5">
        <w:rPr>
          <w:rFonts w:ascii="宋体" w:eastAsia="宋体" w:hAnsi="宋体" w:hint="eastAsia"/>
          <w:color w:val="auto"/>
        </w:rPr>
        <w:t>“</w:t>
      </w:r>
      <w:r w:rsidRPr="00DC46A5">
        <w:rPr>
          <w:rFonts w:ascii="宋体" w:eastAsia="宋体" w:hAnsi="宋体" w:hint="eastAsia"/>
          <w:color w:val="auto"/>
        </w:rPr>
        <w:t>李总</w:t>
      </w:r>
      <w:r w:rsidR="008970C6" w:rsidRPr="00DC46A5">
        <w:rPr>
          <w:rFonts w:ascii="宋体" w:eastAsia="宋体" w:hAnsi="宋体" w:hint="eastAsia"/>
          <w:color w:val="auto"/>
        </w:rPr>
        <w:t>”</w:t>
      </w:r>
      <w:r w:rsidRPr="00DC46A5">
        <w:rPr>
          <w:rFonts w:ascii="宋体" w:eastAsia="宋体" w:hAnsi="宋体" w:hint="eastAsia"/>
          <w:color w:val="auto"/>
        </w:rPr>
        <w:t>却压根没感觉？</w:t>
      </w:r>
    </w:p>
    <w:p w14:paraId="2848986A" w14:textId="017C15CA" w:rsidR="00E0775E" w:rsidRPr="00895F9B" w:rsidRDefault="00B333CF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0460D9"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什么是需求？</w:t>
      </w:r>
    </w:p>
    <w:p w14:paraId="7FD8C133" w14:textId="5C77B234" w:rsidR="000460D9" w:rsidRPr="00DC46A5" w:rsidRDefault="00E0775E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案例分析：</w:t>
      </w:r>
      <w:r w:rsidR="00E75A9E" w:rsidRPr="00DC46A5">
        <w:rPr>
          <w:rFonts w:ascii="宋体" w:eastAsia="宋体" w:hAnsi="宋体" w:hint="eastAsia"/>
          <w:color w:val="auto"/>
        </w:rPr>
        <w:t>当客户说不需要时，我们常见的应对问题在哪里？</w:t>
      </w:r>
    </w:p>
    <w:p w14:paraId="3978C4F4" w14:textId="523ABC38" w:rsidR="000460D9" w:rsidRPr="00895F9B" w:rsidRDefault="00895F9B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0460D9"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客户跟了解他的需求还是我们更了解对方的需求？为什么？</w:t>
      </w: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（</w:t>
      </w: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案例讨论</w:t>
      </w: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）</w:t>
      </w:r>
    </w:p>
    <w:p w14:paraId="69288F31" w14:textId="656CF775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/>
          <w:color w:val="auto"/>
        </w:rPr>
        <w:t>a</w:t>
      </w:r>
      <w:r w:rsidRPr="00DC46A5">
        <w:rPr>
          <w:rFonts w:ascii="宋体" w:eastAsia="宋体" w:hAnsi="宋体" w:hint="eastAsia"/>
          <w:color w:val="auto"/>
        </w:rPr>
        <w:t>.基于前者的销售沟通方式</w:t>
      </w:r>
    </w:p>
    <w:p w14:paraId="540A40BD" w14:textId="59EE18B8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/>
          <w:color w:val="auto"/>
        </w:rPr>
        <w:t>b</w:t>
      </w:r>
      <w:r w:rsidRPr="00DC46A5">
        <w:rPr>
          <w:rFonts w:ascii="宋体" w:eastAsia="宋体" w:hAnsi="宋体" w:hint="eastAsia"/>
          <w:color w:val="auto"/>
        </w:rPr>
        <w:t>.两种不同理念的结果</w:t>
      </w:r>
    </w:p>
    <w:p w14:paraId="286268C1" w14:textId="4FBE73EA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——</w:t>
      </w:r>
      <w:r w:rsidR="000460D9" w:rsidRPr="00DC46A5">
        <w:rPr>
          <w:rFonts w:ascii="宋体" w:eastAsia="宋体" w:hAnsi="宋体" w:hint="eastAsia"/>
          <w:color w:val="auto"/>
        </w:rPr>
        <w:t>结论：专业的销售人员可以影响对方需求</w:t>
      </w:r>
      <w:r w:rsidR="00E75734" w:rsidRPr="00DC46A5">
        <w:rPr>
          <w:rFonts w:ascii="宋体" w:eastAsia="宋体" w:hAnsi="宋体" w:hint="eastAsia"/>
          <w:color w:val="auto"/>
        </w:rPr>
        <w:t>而不止是迎合需求</w:t>
      </w:r>
    </w:p>
    <w:p w14:paraId="625982A3" w14:textId="2ED656C0" w:rsidR="000460D9" w:rsidRPr="00895F9B" w:rsidRDefault="00895F9B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三、</w:t>
      </w:r>
      <w:r w:rsidR="000460D9"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需求角度下客户的分类与沟通策略</w:t>
      </w:r>
    </w:p>
    <w:p w14:paraId="1EF58ED8" w14:textId="6567735B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1.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不明确型</w:t>
      </w:r>
    </w:p>
    <w:p w14:paraId="4D75AFF6" w14:textId="4CC1458C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2.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半明确型</w:t>
      </w:r>
    </w:p>
    <w:p w14:paraId="36EC52C0" w14:textId="2D95DD62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3.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完全明确型</w:t>
      </w:r>
    </w:p>
    <w:p w14:paraId="232F562F" w14:textId="695AC40D" w:rsidR="000460D9" w:rsidRPr="00895F9B" w:rsidRDefault="000460D9" w:rsidP="00DC46A5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4</w:t>
      </w:r>
      <w:r w:rsidRPr="00895F9B">
        <w:rPr>
          <w:rFonts w:ascii="宋体" w:eastAsia="宋体" w:hAnsi="宋体"/>
          <w:b/>
          <w:color w:val="auto"/>
        </w:rPr>
        <w:t>.</w:t>
      </w:r>
      <w:r w:rsidR="00895F9B" w:rsidRPr="00895F9B">
        <w:rPr>
          <w:rFonts w:ascii="宋体" w:eastAsia="宋体" w:hAnsi="宋体"/>
          <w:b/>
          <w:color w:val="auto"/>
        </w:rPr>
        <w:t xml:space="preserve"> </w:t>
      </w:r>
      <w:r w:rsidRPr="00895F9B">
        <w:rPr>
          <w:rFonts w:ascii="宋体" w:eastAsia="宋体" w:hAnsi="宋体"/>
          <w:b/>
          <w:color w:val="auto"/>
        </w:rPr>
        <w:t>SPIN</w:t>
      </w:r>
      <w:r w:rsidRPr="00895F9B">
        <w:rPr>
          <w:rFonts w:ascii="宋体" w:eastAsia="宋体" w:hAnsi="宋体" w:hint="eastAsia"/>
          <w:b/>
          <w:color w:val="auto"/>
        </w:rPr>
        <w:t>销售技术（提问技巧）</w:t>
      </w:r>
    </w:p>
    <w:p w14:paraId="6A0A1905" w14:textId="39C513F9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1）</w:t>
      </w:r>
      <w:r w:rsidR="000460D9" w:rsidRPr="00DC46A5">
        <w:rPr>
          <w:rFonts w:ascii="宋体" w:eastAsia="宋体" w:hAnsi="宋体" w:hint="eastAsia"/>
          <w:color w:val="auto"/>
        </w:rPr>
        <w:t>背景性问题</w:t>
      </w:r>
    </w:p>
    <w:p w14:paraId="206ECDC1" w14:textId="589C0F1F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2）</w:t>
      </w:r>
      <w:r w:rsidR="000460D9" w:rsidRPr="00DC46A5">
        <w:rPr>
          <w:rFonts w:ascii="宋体" w:eastAsia="宋体" w:hAnsi="宋体" w:hint="eastAsia"/>
          <w:color w:val="auto"/>
        </w:rPr>
        <w:t>探究性问题</w:t>
      </w:r>
    </w:p>
    <w:p w14:paraId="55D81F08" w14:textId="75FD0607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>
        <w:rPr>
          <w:rFonts w:ascii="宋体" w:eastAsia="宋体" w:hAnsi="宋体" w:hint="eastAsia"/>
          <w:color w:val="auto"/>
        </w:rPr>
        <w:t>）</w:t>
      </w:r>
      <w:r w:rsidR="000460D9" w:rsidRPr="00DC46A5">
        <w:rPr>
          <w:rFonts w:ascii="宋体" w:eastAsia="宋体" w:hAnsi="宋体" w:hint="eastAsia"/>
          <w:color w:val="auto"/>
        </w:rPr>
        <w:t>暗示性问题</w:t>
      </w:r>
    </w:p>
    <w:p w14:paraId="5F2B5F67" w14:textId="06DD3EB8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 w:hint="eastAsia"/>
          <w:color w:val="auto"/>
        </w:rPr>
        <w:t>4）</w:t>
      </w:r>
      <w:r w:rsidR="000460D9" w:rsidRPr="00DC46A5">
        <w:rPr>
          <w:rFonts w:ascii="宋体" w:eastAsia="宋体" w:hAnsi="宋体" w:hint="eastAsia"/>
          <w:color w:val="auto"/>
        </w:rPr>
        <w:t>解决性问题</w:t>
      </w:r>
    </w:p>
    <w:p w14:paraId="1DF7E908" w14:textId="474E1262" w:rsidR="000460D9" w:rsidRPr="00895F9B" w:rsidRDefault="000460D9" w:rsidP="00DC46A5">
      <w:pPr>
        <w:spacing w:after="0" w:line="480" w:lineRule="exact"/>
        <w:rPr>
          <w:rFonts w:ascii="宋体" w:eastAsia="宋体" w:hAnsi="宋体"/>
          <w:b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角色扮演</w:t>
      </w:r>
      <w:r w:rsidR="00895F9B">
        <w:rPr>
          <w:rFonts w:ascii="宋体" w:eastAsia="宋体" w:hAnsi="宋体" w:hint="eastAsia"/>
          <w:b/>
          <w:color w:val="auto"/>
        </w:rPr>
        <w:t>/</w:t>
      </w:r>
      <w:r w:rsidRPr="00895F9B">
        <w:rPr>
          <w:rFonts w:ascii="宋体" w:eastAsia="宋体" w:hAnsi="宋体" w:hint="eastAsia"/>
          <w:b/>
          <w:color w:val="auto"/>
        </w:rPr>
        <w:t>实战模拟</w:t>
      </w:r>
    </w:p>
    <w:p w14:paraId="2BF73AE0" w14:textId="16B6299F" w:rsidR="000460D9" w:rsidRPr="00DC46A5" w:rsidRDefault="00E75734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本章节应用工具</w:t>
      </w:r>
      <w:r w:rsidRPr="00DC46A5">
        <w:rPr>
          <w:rFonts w:ascii="宋体" w:eastAsia="宋体" w:hAnsi="宋体" w:hint="eastAsia"/>
          <w:color w:val="auto"/>
        </w:rPr>
        <w:t>：初期需求调研报告</w:t>
      </w:r>
      <w:r w:rsidR="00895F9B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三阶沟通法</w:t>
      </w:r>
      <w:r w:rsidR="00895F9B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S</w:t>
      </w:r>
      <w:r w:rsidRPr="00DC46A5">
        <w:rPr>
          <w:rFonts w:ascii="宋体" w:eastAsia="宋体" w:hAnsi="宋体"/>
          <w:color w:val="auto"/>
        </w:rPr>
        <w:t>PIN</w:t>
      </w:r>
      <w:r w:rsidRPr="00DC46A5">
        <w:rPr>
          <w:rFonts w:ascii="宋体" w:eastAsia="宋体" w:hAnsi="宋体" w:hint="eastAsia"/>
          <w:color w:val="auto"/>
        </w:rPr>
        <w:t>销售技术</w:t>
      </w:r>
    </w:p>
    <w:p w14:paraId="444E5FFA" w14:textId="77777777" w:rsidR="008970C6" w:rsidRPr="00DC46A5" w:rsidRDefault="008970C6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4C8D6E2A" w14:textId="6872BABA" w:rsidR="000460D9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</w:t>
      </w:r>
      <w:r w:rsidR="000460D9"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步战法之四：价值塑造</w:t>
      </w:r>
    </w:p>
    <w:p w14:paraId="10005733" w14:textId="2EBE4557" w:rsidR="00C43498" w:rsidRPr="00DC46A5" w:rsidRDefault="00C43498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为什么我们把产品的好处说得很清楚，对方还是不要？</w:t>
      </w:r>
    </w:p>
    <w:p w14:paraId="781E02BC" w14:textId="77777777" w:rsidR="00C43498" w:rsidRPr="00DC46A5" w:rsidRDefault="00C43498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lastRenderedPageBreak/>
        <w:t>场景分析：</w:t>
      </w:r>
      <w:r w:rsidRPr="00DC46A5">
        <w:rPr>
          <w:rFonts w:ascii="宋体" w:eastAsia="宋体" w:hAnsi="宋体" w:hint="eastAsia"/>
          <w:color w:val="auto"/>
        </w:rPr>
        <w:t>为什么我们把产品讲得天花乱坠，客户压根不动心？</w:t>
      </w:r>
    </w:p>
    <w:p w14:paraId="7C52CFF1" w14:textId="5C766E8E" w:rsidR="00C43498" w:rsidRPr="00DC46A5" w:rsidRDefault="00C43498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</w:t>
      </w:r>
      <w:r w:rsidR="00771661" w:rsidRPr="00DC46A5">
        <w:rPr>
          <w:rFonts w:ascii="宋体" w:eastAsia="宋体" w:hAnsi="宋体" w:hint="eastAsia"/>
          <w:color w:val="auto"/>
        </w:rPr>
        <w:t>当我们介绍完产品卖点，客户说别家也差不多，如何处理？</w:t>
      </w:r>
    </w:p>
    <w:p w14:paraId="79D1B0CC" w14:textId="4083BC04" w:rsidR="000460D9" w:rsidRPr="00895F9B" w:rsidRDefault="00895F9B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一、</w:t>
      </w:r>
      <w:r w:rsidR="00C43498"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怎样理解销售中的“价值”？</w:t>
      </w:r>
    </w:p>
    <w:p w14:paraId="36122A0D" w14:textId="33F86D89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 xml:space="preserve">1. </w:t>
      </w:r>
      <w:r w:rsidR="000460D9" w:rsidRPr="00DC46A5">
        <w:rPr>
          <w:rFonts w:ascii="宋体" w:eastAsia="宋体" w:hAnsi="宋体" w:hint="eastAsia"/>
          <w:color w:val="auto"/>
        </w:rPr>
        <w:t>客户心中的价值等式</w:t>
      </w:r>
    </w:p>
    <w:p w14:paraId="71E3F47C" w14:textId="125573CD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影响价值的三个关键因素</w:t>
      </w:r>
    </w:p>
    <w:p w14:paraId="58F6BE77" w14:textId="370AA118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价值塑造要注意</w:t>
      </w:r>
      <w:r w:rsidR="002A7AF1" w:rsidRPr="00DC46A5">
        <w:rPr>
          <w:rFonts w:ascii="宋体" w:eastAsia="宋体" w:hAnsi="宋体" w:hint="eastAsia"/>
          <w:color w:val="auto"/>
        </w:rPr>
        <w:t>的细节：调动对方感性思维的参与</w:t>
      </w:r>
    </w:p>
    <w:p w14:paraId="512728FD" w14:textId="0ED944BF" w:rsidR="000460D9" w:rsidRPr="00895F9B" w:rsidRDefault="00895F9B" w:rsidP="00DC46A5">
      <w:pPr>
        <w:spacing w:after="0" w:line="480" w:lineRule="exact"/>
        <w:rPr>
          <w:rFonts w:ascii="宋体" w:eastAsia="宋体" w:hAnsi="宋体" w:cs="Times New Roman"/>
          <w:b/>
          <w:color w:val="C45911"/>
          <w:kern w:val="2"/>
          <w:szCs w:val="22"/>
          <w:lang w:val="en-US"/>
        </w:rPr>
      </w:pPr>
      <w:r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二、</w:t>
      </w:r>
      <w:r w:rsidR="000460D9" w:rsidRPr="00895F9B">
        <w:rPr>
          <w:rFonts w:ascii="宋体" w:eastAsia="宋体" w:hAnsi="宋体" w:cs="Times New Roman" w:hint="eastAsia"/>
          <w:b/>
          <w:color w:val="C45911"/>
          <w:kern w:val="2"/>
          <w:szCs w:val="22"/>
          <w:lang w:val="en-US"/>
        </w:rPr>
        <w:t>价值塑造的方式</w:t>
      </w:r>
    </w:p>
    <w:p w14:paraId="665C5A22" w14:textId="0CA53C02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1</w:t>
      </w:r>
      <w:r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你能说出你产品的独特价值吗？</w:t>
      </w:r>
    </w:p>
    <w:p w14:paraId="7FFABD96" w14:textId="0DEC6083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2</w:t>
      </w:r>
      <w:r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提炼卖点——感知卖点——传播卖点</w:t>
      </w:r>
    </w:p>
    <w:p w14:paraId="514831A1" w14:textId="53EF1E54" w:rsidR="000460D9" w:rsidRPr="00DC46A5" w:rsidRDefault="00895F9B" w:rsidP="00DC46A5">
      <w:pPr>
        <w:spacing w:after="0" w:line="480" w:lineRule="exact"/>
        <w:rPr>
          <w:rFonts w:ascii="宋体" w:eastAsia="宋体" w:hAnsi="宋体"/>
          <w:color w:val="auto"/>
        </w:rPr>
      </w:pPr>
      <w:r>
        <w:rPr>
          <w:rFonts w:ascii="宋体" w:eastAsia="宋体" w:hAnsi="宋体"/>
          <w:color w:val="auto"/>
        </w:rPr>
        <w:t>3</w:t>
      </w:r>
      <w:r>
        <w:rPr>
          <w:rFonts w:ascii="宋体" w:eastAsia="宋体" w:hAnsi="宋体" w:hint="eastAsia"/>
          <w:color w:val="auto"/>
        </w:rPr>
        <w:t xml:space="preserve">. </w:t>
      </w:r>
      <w:r w:rsidR="000460D9" w:rsidRPr="00DC46A5">
        <w:rPr>
          <w:rFonts w:ascii="宋体" w:eastAsia="宋体" w:hAnsi="宋体" w:hint="eastAsia"/>
          <w:color w:val="auto"/>
        </w:rPr>
        <w:t>FABE法则应用级话术</w:t>
      </w:r>
    </w:p>
    <w:p w14:paraId="59A4DD5B" w14:textId="7A7F09DB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小组练习</w:t>
      </w:r>
      <w:r w:rsidR="00895F9B" w:rsidRPr="00895F9B">
        <w:rPr>
          <w:rFonts w:ascii="宋体" w:eastAsia="宋体" w:hAnsi="宋体" w:hint="eastAsia"/>
          <w:b/>
          <w:color w:val="auto"/>
        </w:rPr>
        <w:t>：</w:t>
      </w:r>
      <w:r w:rsidR="00FC708D" w:rsidRPr="00DC46A5">
        <w:rPr>
          <w:rFonts w:ascii="宋体" w:eastAsia="宋体" w:hAnsi="宋体" w:hint="eastAsia"/>
          <w:color w:val="auto"/>
        </w:rPr>
        <w:t>结合本公司产品/</w:t>
      </w:r>
      <w:r w:rsidR="00895F9B">
        <w:rPr>
          <w:rFonts w:ascii="宋体" w:eastAsia="宋体" w:hAnsi="宋体" w:hint="eastAsia"/>
          <w:color w:val="auto"/>
        </w:rPr>
        <w:t>服务的特性，提炼价值点</w:t>
      </w:r>
    </w:p>
    <w:p w14:paraId="1B253474" w14:textId="7F7514A7" w:rsidR="00FC708D" w:rsidRPr="00DC46A5" w:rsidRDefault="00FC708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本章节应用工具：</w:t>
      </w:r>
      <w:r w:rsidRPr="00DC46A5">
        <w:rPr>
          <w:rFonts w:ascii="宋体" w:eastAsia="宋体" w:hAnsi="宋体" w:hint="eastAsia"/>
          <w:color w:val="auto"/>
        </w:rPr>
        <w:t>价值塑造/方案展示计划表</w:t>
      </w:r>
      <w:r w:rsidR="00895F9B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价值塑造/产品展示总结表</w:t>
      </w:r>
      <w:r w:rsidR="00895F9B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F</w:t>
      </w:r>
      <w:r w:rsidRPr="00DC46A5">
        <w:rPr>
          <w:rFonts w:ascii="宋体" w:eastAsia="宋体" w:hAnsi="宋体"/>
          <w:color w:val="auto"/>
        </w:rPr>
        <w:t>ABE</w:t>
      </w:r>
      <w:r w:rsidRPr="00DC46A5">
        <w:rPr>
          <w:rFonts w:ascii="宋体" w:eastAsia="宋体" w:hAnsi="宋体" w:hint="eastAsia"/>
          <w:color w:val="auto"/>
        </w:rPr>
        <w:t>法则</w:t>
      </w:r>
    </w:p>
    <w:p w14:paraId="3DDDEB0D" w14:textId="77777777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788ACFBE" w14:textId="7B362D3F" w:rsidR="002A7AF1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六步战法之五：异议处理</w:t>
      </w:r>
    </w:p>
    <w:p w14:paraId="096B153D" w14:textId="10561724" w:rsidR="000460D9" w:rsidRPr="00DC46A5" w:rsidRDefault="002764FC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</w:t>
      </w:r>
      <w:r w:rsidR="002A7AF1" w:rsidRPr="00895F9B">
        <w:rPr>
          <w:rFonts w:ascii="宋体" w:eastAsia="宋体" w:hAnsi="宋体" w:hint="eastAsia"/>
          <w:b/>
          <w:color w:val="auto"/>
        </w:rPr>
        <w:t>：</w:t>
      </w:r>
      <w:r w:rsidR="002A7AF1" w:rsidRPr="00DC46A5">
        <w:rPr>
          <w:rFonts w:ascii="宋体" w:eastAsia="宋体" w:hAnsi="宋体" w:hint="eastAsia"/>
          <w:color w:val="auto"/>
        </w:rPr>
        <w:t>客户为什么会有异议？源头在哪？</w:t>
      </w:r>
    </w:p>
    <w:p w14:paraId="113A7C33" w14:textId="37219C98" w:rsidR="00D83B79" w:rsidRPr="00DC46A5" w:rsidRDefault="00D83B7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为什么面对客户异议，我们的习惯性应对总是很难奏效？</w:t>
      </w:r>
    </w:p>
    <w:p w14:paraId="2BF5F343" w14:textId="32EBFB7F" w:rsidR="00D83B79" w:rsidRPr="00DC46A5" w:rsidRDefault="00D83B79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为什么客户总是对价格过分敏感？</w:t>
      </w:r>
    </w:p>
    <w:p w14:paraId="07D348BA" w14:textId="0B4314D2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1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有效处理客户异议的</w:t>
      </w:r>
      <w:r w:rsidRPr="00DC46A5">
        <w:rPr>
          <w:rFonts w:ascii="宋体" w:eastAsia="宋体" w:hAnsi="宋体"/>
          <w:color w:val="auto"/>
        </w:rPr>
        <w:t>3</w:t>
      </w:r>
      <w:r w:rsidRPr="00DC46A5">
        <w:rPr>
          <w:rFonts w:ascii="宋体" w:eastAsia="宋体" w:hAnsi="宋体" w:hint="eastAsia"/>
          <w:color w:val="auto"/>
        </w:rPr>
        <w:t>大策略</w:t>
      </w:r>
    </w:p>
    <w:p w14:paraId="4F99CB28" w14:textId="27826AE5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/>
          <w:color w:val="auto"/>
        </w:rPr>
        <w:t>2.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处理异议的</w:t>
      </w:r>
      <w:r w:rsidRPr="00DC46A5">
        <w:rPr>
          <w:rFonts w:ascii="宋体" w:eastAsia="宋体" w:hAnsi="宋体"/>
          <w:color w:val="auto"/>
        </w:rPr>
        <w:t>6</w:t>
      </w:r>
      <w:r w:rsidRPr="00DC46A5">
        <w:rPr>
          <w:rFonts w:ascii="宋体" w:eastAsia="宋体" w:hAnsi="宋体" w:hint="eastAsia"/>
          <w:color w:val="auto"/>
        </w:rPr>
        <w:t>大流程</w:t>
      </w:r>
    </w:p>
    <w:p w14:paraId="5A13913A" w14:textId="514BAC48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3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习惯性问题分析与处理</w:t>
      </w:r>
    </w:p>
    <w:p w14:paraId="3BB733CA" w14:textId="7F2DEA67" w:rsidR="002A7AF1" w:rsidRPr="00DC46A5" w:rsidRDefault="00D40535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40535">
        <w:rPr>
          <w:rFonts w:ascii="宋体" w:eastAsia="宋体" w:hAnsi="宋体" w:hint="eastAsia"/>
          <w:b/>
          <w:color w:val="auto"/>
        </w:rPr>
        <w:t>话术：</w:t>
      </w:r>
      <w:r w:rsidR="002A7AF1" w:rsidRPr="00DC46A5">
        <w:rPr>
          <w:rFonts w:ascii="宋体" w:eastAsia="宋体" w:hAnsi="宋体" w:hint="eastAsia"/>
          <w:color w:val="auto"/>
        </w:rPr>
        <w:t>价格异议处理的实用话术</w:t>
      </w:r>
    </w:p>
    <w:p w14:paraId="2DF68D59" w14:textId="5D400EE0" w:rsidR="000460D9" w:rsidRPr="00DC46A5" w:rsidRDefault="000460D9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71E5D510" w14:textId="1F865EE4" w:rsidR="002A7AF1" w:rsidRPr="0067206A" w:rsidRDefault="002A7AF1" w:rsidP="00DC46A5">
      <w:pPr>
        <w:spacing w:after="0" w:line="480" w:lineRule="exact"/>
        <w:rPr>
          <w:rFonts w:ascii="宋体" w:eastAsia="宋体" w:hAnsi="宋体" w:cs="Times New Roman"/>
          <w:b/>
          <w:color w:val="1F4E79"/>
          <w:kern w:val="2"/>
          <w:szCs w:val="22"/>
          <w:lang w:val="en-US"/>
        </w:rPr>
      </w:pPr>
      <w:r w:rsidRPr="0067206A">
        <w:rPr>
          <w:rFonts w:ascii="宋体" w:eastAsia="宋体" w:hAnsi="宋体" w:cs="Times New Roman" w:hint="eastAsia"/>
          <w:b/>
          <w:color w:val="1F4E79"/>
          <w:kern w:val="2"/>
          <w:szCs w:val="22"/>
          <w:lang w:val="en-US"/>
        </w:rPr>
        <w:t>六步战法之六：成交与客情关系维护</w:t>
      </w:r>
    </w:p>
    <w:p w14:paraId="728166B7" w14:textId="0D9C1352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为什么我们跟客户沟通好像没什么问题，但总是很难推动到成交阶段？</w:t>
      </w:r>
    </w:p>
    <w:p w14:paraId="58593CE1" w14:textId="65184317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t>场景分析：</w:t>
      </w:r>
      <w:r w:rsidRPr="00DC46A5">
        <w:rPr>
          <w:rFonts w:ascii="宋体" w:eastAsia="宋体" w:hAnsi="宋体" w:hint="eastAsia"/>
          <w:color w:val="auto"/>
        </w:rPr>
        <w:t>为什么有些客户跟我们只是一锤子买卖，粘性很低？</w:t>
      </w:r>
    </w:p>
    <w:p w14:paraId="1F99FAFE" w14:textId="147260B1" w:rsidR="002A7AF1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1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="002A7AF1" w:rsidRPr="00DC46A5">
        <w:rPr>
          <w:rFonts w:ascii="宋体" w:eastAsia="宋体" w:hAnsi="宋体" w:hint="eastAsia"/>
          <w:color w:val="auto"/>
        </w:rPr>
        <w:t>迅速察觉对方的成交信号</w:t>
      </w:r>
    </w:p>
    <w:p w14:paraId="4FE1BFBA" w14:textId="02F42818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2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Pr="00DC46A5">
        <w:rPr>
          <w:rFonts w:ascii="宋体" w:eastAsia="宋体" w:hAnsi="宋体" w:hint="eastAsia"/>
          <w:color w:val="auto"/>
        </w:rPr>
        <w:t>成交阶段回应客户问题的技巧</w:t>
      </w:r>
    </w:p>
    <w:p w14:paraId="3C382D8E" w14:textId="6BB2C043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3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="002A7AF1" w:rsidRPr="00DC46A5">
        <w:rPr>
          <w:rFonts w:ascii="宋体" w:eastAsia="宋体" w:hAnsi="宋体" w:hint="eastAsia"/>
          <w:color w:val="auto"/>
        </w:rPr>
        <w:t>成交的关键</w:t>
      </w:r>
    </w:p>
    <w:p w14:paraId="0FC782F2" w14:textId="4386B63D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4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="002A7AF1" w:rsidRPr="00DC46A5">
        <w:rPr>
          <w:rFonts w:ascii="宋体" w:eastAsia="宋体" w:hAnsi="宋体" w:hint="eastAsia"/>
          <w:color w:val="auto"/>
        </w:rPr>
        <w:t>销售的最高境界——不销而销？如何做？怎么感动客户？</w:t>
      </w:r>
    </w:p>
    <w:p w14:paraId="454A5972" w14:textId="220A224C" w:rsidR="0043110D" w:rsidRPr="00DC46A5" w:rsidRDefault="0043110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DC46A5">
        <w:rPr>
          <w:rFonts w:ascii="宋体" w:eastAsia="宋体" w:hAnsi="宋体" w:hint="eastAsia"/>
          <w:color w:val="auto"/>
        </w:rPr>
        <w:t>5</w:t>
      </w:r>
      <w:r w:rsidRPr="00DC46A5">
        <w:rPr>
          <w:rFonts w:ascii="宋体" w:eastAsia="宋体" w:hAnsi="宋体"/>
          <w:color w:val="auto"/>
        </w:rPr>
        <w:t>.</w:t>
      </w:r>
      <w:r w:rsidR="00895F9B">
        <w:rPr>
          <w:rFonts w:ascii="宋体" w:eastAsia="宋体" w:hAnsi="宋体"/>
          <w:color w:val="auto"/>
        </w:rPr>
        <w:t xml:space="preserve"> </w:t>
      </w:r>
      <w:r w:rsidR="002A7AF1" w:rsidRPr="00DC46A5">
        <w:rPr>
          <w:rFonts w:ascii="宋体" w:eastAsia="宋体" w:hAnsi="宋体" w:hint="eastAsia"/>
          <w:color w:val="auto"/>
        </w:rPr>
        <w:t>都说客户至上，仔细思考，你做得如何？销售时你想的是你的提成还是真正帮到客户？</w:t>
      </w:r>
    </w:p>
    <w:p w14:paraId="45FB6BCA" w14:textId="79079274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895F9B">
        <w:rPr>
          <w:rFonts w:ascii="宋体" w:eastAsia="宋体" w:hAnsi="宋体" w:hint="eastAsia"/>
          <w:b/>
          <w:color w:val="auto"/>
        </w:rPr>
        <w:lastRenderedPageBreak/>
        <w:t>案例分享／研讨：</w:t>
      </w:r>
      <w:r w:rsidRPr="00DC46A5">
        <w:rPr>
          <w:rFonts w:ascii="宋体" w:eastAsia="宋体" w:hAnsi="宋体" w:hint="eastAsia"/>
          <w:color w:val="auto"/>
        </w:rPr>
        <w:t>我们工作中如何秉承客户至上的服务理念？</w:t>
      </w:r>
    </w:p>
    <w:p w14:paraId="7D879A9C" w14:textId="77777777" w:rsidR="002A7AF1" w:rsidRPr="00DC46A5" w:rsidRDefault="002A7AF1" w:rsidP="00DC46A5">
      <w:pPr>
        <w:spacing w:after="0" w:line="480" w:lineRule="exact"/>
        <w:rPr>
          <w:rFonts w:ascii="宋体" w:eastAsia="宋体" w:hAnsi="宋体"/>
          <w:color w:val="auto"/>
        </w:rPr>
      </w:pPr>
    </w:p>
    <w:p w14:paraId="42C18D3D" w14:textId="07321921" w:rsidR="00C935FD" w:rsidRPr="00DC46A5" w:rsidRDefault="00C935FD" w:rsidP="00DC46A5">
      <w:pPr>
        <w:spacing w:after="0" w:line="480" w:lineRule="exact"/>
        <w:rPr>
          <w:rFonts w:ascii="宋体" w:eastAsia="宋体" w:hAnsi="宋体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总结：</w:t>
      </w:r>
      <w:r w:rsidRPr="00DC46A5">
        <w:rPr>
          <w:rFonts w:ascii="宋体" w:eastAsia="宋体" w:hAnsi="宋体" w:hint="eastAsia"/>
          <w:color w:val="auto"/>
        </w:rPr>
        <w:t>从榜样模式解析</w:t>
      </w:r>
      <w:r w:rsidR="00083C3E" w:rsidRPr="00DC46A5">
        <w:rPr>
          <w:rFonts w:ascii="宋体" w:eastAsia="宋体" w:hAnsi="宋体" w:hint="eastAsia"/>
          <w:color w:val="auto"/>
        </w:rPr>
        <w:t>六步战法</w:t>
      </w:r>
      <w:r w:rsidR="00A94665" w:rsidRPr="00DC46A5">
        <w:rPr>
          <w:rFonts w:ascii="宋体" w:eastAsia="宋体" w:hAnsi="宋体" w:hint="eastAsia"/>
          <w:color w:val="auto"/>
        </w:rPr>
        <w:t>中的关键知识点</w:t>
      </w:r>
    </w:p>
    <w:p w14:paraId="17F6097A" w14:textId="08269CEC" w:rsidR="00CE0F17" w:rsidRPr="00DC46A5" w:rsidRDefault="00C935FD" w:rsidP="00DC46A5">
      <w:pPr>
        <w:spacing w:after="0" w:line="480" w:lineRule="exact"/>
        <w:rPr>
          <w:rFonts w:ascii="宋体" w:eastAsia="宋体" w:hAnsi="宋体" w:hint="eastAsia"/>
          <w:color w:val="auto"/>
        </w:rPr>
      </w:pPr>
      <w:r w:rsidRPr="0067206A">
        <w:rPr>
          <w:rFonts w:ascii="宋体" w:eastAsia="宋体" w:hAnsi="宋体" w:hint="eastAsia"/>
          <w:b/>
          <w:color w:val="auto"/>
        </w:rPr>
        <w:t>讨论：</w:t>
      </w:r>
      <w:r w:rsidRPr="00DC46A5">
        <w:rPr>
          <w:rFonts w:ascii="宋体" w:eastAsia="宋体" w:hAnsi="宋体" w:hint="eastAsia"/>
          <w:color w:val="auto"/>
        </w:rPr>
        <w:t>医生VS药店“销售”模式分析</w:t>
      </w:r>
      <w:r w:rsidR="0067206A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学医生“开药方”而不是单纯“卖药”</w:t>
      </w:r>
      <w:r w:rsidR="0067206A">
        <w:rPr>
          <w:rFonts w:ascii="宋体" w:eastAsia="宋体" w:hAnsi="宋体" w:hint="eastAsia"/>
          <w:color w:val="auto"/>
        </w:rPr>
        <w:t>、</w:t>
      </w:r>
      <w:r w:rsidRPr="00DC46A5">
        <w:rPr>
          <w:rFonts w:ascii="宋体" w:eastAsia="宋体" w:hAnsi="宋体" w:hint="eastAsia"/>
          <w:color w:val="auto"/>
        </w:rPr>
        <w:t>销售人员如何迅速调整销售模式，做“销售医生”</w:t>
      </w:r>
      <w:r w:rsidR="0067206A">
        <w:rPr>
          <w:rFonts w:ascii="宋体" w:eastAsia="宋体" w:hAnsi="宋体" w:hint="eastAsia"/>
          <w:color w:val="auto"/>
        </w:rPr>
        <w:t>？</w:t>
      </w:r>
    </w:p>
    <w:sectPr w:rsidR="00CE0F17" w:rsidRPr="00DC46A5" w:rsidSect="00DC46A5">
      <w:pgSz w:w="11907" w:h="16839"/>
      <w:pgMar w:top="1134" w:right="1134" w:bottom="1134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50C26A" w14:textId="77777777" w:rsidR="006B2ADF" w:rsidRDefault="006B2ADF">
      <w:pPr>
        <w:spacing w:after="0" w:line="240" w:lineRule="auto"/>
      </w:pPr>
      <w:r>
        <w:separator/>
      </w:r>
    </w:p>
  </w:endnote>
  <w:endnote w:type="continuationSeparator" w:id="0">
    <w:p w14:paraId="471FC31B" w14:textId="77777777" w:rsidR="006B2ADF" w:rsidRDefault="006B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.PingFang SC">
    <w:altName w:val="微软雅黑"/>
    <w:charset w:val="86"/>
    <w:family w:val="auto"/>
    <w:pitch w:val="variable"/>
    <w:sig w:usb0="00000000" w:usb1="7ACFFDFB" w:usb2="00000017" w:usb3="00000000" w:csb0="00040001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0CE074" w14:textId="77777777" w:rsidR="006B2ADF" w:rsidRDefault="006B2ADF">
      <w:pPr>
        <w:spacing w:after="0" w:line="240" w:lineRule="auto"/>
      </w:pPr>
      <w:r>
        <w:separator/>
      </w:r>
    </w:p>
  </w:footnote>
  <w:footnote w:type="continuationSeparator" w:id="0">
    <w:p w14:paraId="7D93FC0B" w14:textId="77777777" w:rsidR="006B2ADF" w:rsidRDefault="006B2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6DC"/>
    <w:rsid w:val="00002AE6"/>
    <w:rsid w:val="00006AA0"/>
    <w:rsid w:val="000130F1"/>
    <w:rsid w:val="0003115D"/>
    <w:rsid w:val="000332F4"/>
    <w:rsid w:val="000460D9"/>
    <w:rsid w:val="000472F6"/>
    <w:rsid w:val="000572EB"/>
    <w:rsid w:val="00060CFC"/>
    <w:rsid w:val="000814FC"/>
    <w:rsid w:val="00083C3E"/>
    <w:rsid w:val="00083DCD"/>
    <w:rsid w:val="0008701D"/>
    <w:rsid w:val="00095137"/>
    <w:rsid w:val="000979AF"/>
    <w:rsid w:val="000A3C9E"/>
    <w:rsid w:val="000E32C8"/>
    <w:rsid w:val="00105E27"/>
    <w:rsid w:val="00106036"/>
    <w:rsid w:val="00106AA9"/>
    <w:rsid w:val="00120918"/>
    <w:rsid w:val="00134A75"/>
    <w:rsid w:val="00142D2B"/>
    <w:rsid w:val="00146905"/>
    <w:rsid w:val="0015261A"/>
    <w:rsid w:val="00155E5D"/>
    <w:rsid w:val="0018269A"/>
    <w:rsid w:val="00184F89"/>
    <w:rsid w:val="00185358"/>
    <w:rsid w:val="00191AF3"/>
    <w:rsid w:val="00192CA7"/>
    <w:rsid w:val="001A3C2B"/>
    <w:rsid w:val="001B12C9"/>
    <w:rsid w:val="001D49C2"/>
    <w:rsid w:val="001D6C96"/>
    <w:rsid w:val="001E3C04"/>
    <w:rsid w:val="002206DC"/>
    <w:rsid w:val="00237202"/>
    <w:rsid w:val="00241FE5"/>
    <w:rsid w:val="00244817"/>
    <w:rsid w:val="00244FE0"/>
    <w:rsid w:val="00254B4D"/>
    <w:rsid w:val="00254C48"/>
    <w:rsid w:val="00274FC6"/>
    <w:rsid w:val="002764FC"/>
    <w:rsid w:val="00293411"/>
    <w:rsid w:val="002975C9"/>
    <w:rsid w:val="002A7AF1"/>
    <w:rsid w:val="002B321B"/>
    <w:rsid w:val="002C2F72"/>
    <w:rsid w:val="002D6088"/>
    <w:rsid w:val="003168CD"/>
    <w:rsid w:val="00333714"/>
    <w:rsid w:val="003524E7"/>
    <w:rsid w:val="003664D4"/>
    <w:rsid w:val="00374457"/>
    <w:rsid w:val="0038314D"/>
    <w:rsid w:val="0038665D"/>
    <w:rsid w:val="003B277D"/>
    <w:rsid w:val="003B7341"/>
    <w:rsid w:val="003C56AB"/>
    <w:rsid w:val="003D64DC"/>
    <w:rsid w:val="003D76FB"/>
    <w:rsid w:val="003E1799"/>
    <w:rsid w:val="003E2AEF"/>
    <w:rsid w:val="003F5FD4"/>
    <w:rsid w:val="0040067C"/>
    <w:rsid w:val="0042623F"/>
    <w:rsid w:val="0043110D"/>
    <w:rsid w:val="00455A33"/>
    <w:rsid w:val="00456279"/>
    <w:rsid w:val="0046261B"/>
    <w:rsid w:val="00481816"/>
    <w:rsid w:val="004A536F"/>
    <w:rsid w:val="00507991"/>
    <w:rsid w:val="0052497E"/>
    <w:rsid w:val="00550087"/>
    <w:rsid w:val="0055314F"/>
    <w:rsid w:val="005749FE"/>
    <w:rsid w:val="00576336"/>
    <w:rsid w:val="005A1198"/>
    <w:rsid w:val="005A7D68"/>
    <w:rsid w:val="005C5081"/>
    <w:rsid w:val="006004D9"/>
    <w:rsid w:val="00601B2D"/>
    <w:rsid w:val="006117C0"/>
    <w:rsid w:val="00613CE7"/>
    <w:rsid w:val="0063595D"/>
    <w:rsid w:val="006464A2"/>
    <w:rsid w:val="0067206A"/>
    <w:rsid w:val="0067636D"/>
    <w:rsid w:val="006A1D7A"/>
    <w:rsid w:val="006B2ADF"/>
    <w:rsid w:val="006C785F"/>
    <w:rsid w:val="006E3FBF"/>
    <w:rsid w:val="006E4454"/>
    <w:rsid w:val="006E5986"/>
    <w:rsid w:val="006E6DFE"/>
    <w:rsid w:val="006E792B"/>
    <w:rsid w:val="006F49AA"/>
    <w:rsid w:val="007139D3"/>
    <w:rsid w:val="00726DD3"/>
    <w:rsid w:val="00730F70"/>
    <w:rsid w:val="00745C53"/>
    <w:rsid w:val="007712DD"/>
    <w:rsid w:val="00771661"/>
    <w:rsid w:val="0077476A"/>
    <w:rsid w:val="00781DAD"/>
    <w:rsid w:val="0079172A"/>
    <w:rsid w:val="007A6208"/>
    <w:rsid w:val="007B1939"/>
    <w:rsid w:val="007D0EB0"/>
    <w:rsid w:val="007D150C"/>
    <w:rsid w:val="007D5A16"/>
    <w:rsid w:val="00826A2A"/>
    <w:rsid w:val="00827753"/>
    <w:rsid w:val="0083165D"/>
    <w:rsid w:val="00836685"/>
    <w:rsid w:val="00836ADC"/>
    <w:rsid w:val="008467AF"/>
    <w:rsid w:val="008543A1"/>
    <w:rsid w:val="00857DD1"/>
    <w:rsid w:val="00885037"/>
    <w:rsid w:val="008910A3"/>
    <w:rsid w:val="00895F9B"/>
    <w:rsid w:val="008970C6"/>
    <w:rsid w:val="008A3431"/>
    <w:rsid w:val="008B2A91"/>
    <w:rsid w:val="008C7D50"/>
    <w:rsid w:val="008E5EE7"/>
    <w:rsid w:val="008F78C4"/>
    <w:rsid w:val="008F7ACB"/>
    <w:rsid w:val="00904FF5"/>
    <w:rsid w:val="00922950"/>
    <w:rsid w:val="009336A2"/>
    <w:rsid w:val="009351D3"/>
    <w:rsid w:val="00945B62"/>
    <w:rsid w:val="009574DA"/>
    <w:rsid w:val="00975489"/>
    <w:rsid w:val="00985013"/>
    <w:rsid w:val="00986B04"/>
    <w:rsid w:val="00991043"/>
    <w:rsid w:val="00995D06"/>
    <w:rsid w:val="009A3188"/>
    <w:rsid w:val="009B3BB3"/>
    <w:rsid w:val="009B69D4"/>
    <w:rsid w:val="009C4523"/>
    <w:rsid w:val="009D100B"/>
    <w:rsid w:val="009D5D71"/>
    <w:rsid w:val="009E11F4"/>
    <w:rsid w:val="009F525F"/>
    <w:rsid w:val="009F55EE"/>
    <w:rsid w:val="00A01054"/>
    <w:rsid w:val="00A14F12"/>
    <w:rsid w:val="00A63739"/>
    <w:rsid w:val="00A67649"/>
    <w:rsid w:val="00A70CE6"/>
    <w:rsid w:val="00A92836"/>
    <w:rsid w:val="00A94665"/>
    <w:rsid w:val="00AB22F2"/>
    <w:rsid w:val="00AB7906"/>
    <w:rsid w:val="00AD7ED2"/>
    <w:rsid w:val="00AF03B8"/>
    <w:rsid w:val="00AF4A59"/>
    <w:rsid w:val="00AF6D3C"/>
    <w:rsid w:val="00AF72EA"/>
    <w:rsid w:val="00B23435"/>
    <w:rsid w:val="00B306AE"/>
    <w:rsid w:val="00B333CF"/>
    <w:rsid w:val="00B406DC"/>
    <w:rsid w:val="00B61C0E"/>
    <w:rsid w:val="00B6282E"/>
    <w:rsid w:val="00B70CD6"/>
    <w:rsid w:val="00B73745"/>
    <w:rsid w:val="00BE04B3"/>
    <w:rsid w:val="00BE274D"/>
    <w:rsid w:val="00BE57F1"/>
    <w:rsid w:val="00BF13E9"/>
    <w:rsid w:val="00C00AED"/>
    <w:rsid w:val="00C314CF"/>
    <w:rsid w:val="00C31621"/>
    <w:rsid w:val="00C41154"/>
    <w:rsid w:val="00C43498"/>
    <w:rsid w:val="00C66703"/>
    <w:rsid w:val="00C769D4"/>
    <w:rsid w:val="00C91EAB"/>
    <w:rsid w:val="00C935FD"/>
    <w:rsid w:val="00CC563D"/>
    <w:rsid w:val="00CC730F"/>
    <w:rsid w:val="00CC7D85"/>
    <w:rsid w:val="00CE0F17"/>
    <w:rsid w:val="00CE2E4B"/>
    <w:rsid w:val="00D2553F"/>
    <w:rsid w:val="00D305A7"/>
    <w:rsid w:val="00D34E13"/>
    <w:rsid w:val="00D35B17"/>
    <w:rsid w:val="00D40535"/>
    <w:rsid w:val="00D500C0"/>
    <w:rsid w:val="00D551E4"/>
    <w:rsid w:val="00D6750D"/>
    <w:rsid w:val="00D83B79"/>
    <w:rsid w:val="00D87ECB"/>
    <w:rsid w:val="00DA3D35"/>
    <w:rsid w:val="00DC46A5"/>
    <w:rsid w:val="00DE2D40"/>
    <w:rsid w:val="00DF2AAF"/>
    <w:rsid w:val="00DF4319"/>
    <w:rsid w:val="00DF48C4"/>
    <w:rsid w:val="00E0775E"/>
    <w:rsid w:val="00E1097B"/>
    <w:rsid w:val="00E23B76"/>
    <w:rsid w:val="00E30926"/>
    <w:rsid w:val="00E30C48"/>
    <w:rsid w:val="00E3581D"/>
    <w:rsid w:val="00E75734"/>
    <w:rsid w:val="00E75A9E"/>
    <w:rsid w:val="00E82C31"/>
    <w:rsid w:val="00E945E3"/>
    <w:rsid w:val="00EA5738"/>
    <w:rsid w:val="00EB010B"/>
    <w:rsid w:val="00EB4999"/>
    <w:rsid w:val="00EC7F0C"/>
    <w:rsid w:val="00EE586D"/>
    <w:rsid w:val="00EF7982"/>
    <w:rsid w:val="00F110E4"/>
    <w:rsid w:val="00F32B0D"/>
    <w:rsid w:val="00F40AD2"/>
    <w:rsid w:val="00F529C2"/>
    <w:rsid w:val="00F6335E"/>
    <w:rsid w:val="00FA7108"/>
    <w:rsid w:val="00FC7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4F59DD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66660" w:themeColor="text2" w:themeTint="BF"/>
        <w:sz w:val="24"/>
        <w:szCs w:val="24"/>
        <w:lang w:val="en-US" w:eastAsia="ja-JP" w:bidi="ar-SA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792B"/>
    <w:rPr>
      <w:lang w:val="en-GB"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标题 字符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标题 5 字符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标题 6 字符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标题 7 字符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标题 8 字符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标题 9 字符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color w:val="FF7A00" w:themeColor="accent1"/>
      <w:sz w:val="34"/>
      <w:szCs w:val="22"/>
    </w:rPr>
  </w:style>
  <w:style w:type="character" w:customStyle="1" w:styleId="a6">
    <w:name w:val="副标题 字符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aa">
    <w:name w:val="Quote"/>
    <w:basedOn w:val="a"/>
    <w:next w:val="a"/>
    <w:link w:val="ab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ab">
    <w:name w:val="引用 字符"/>
    <w:basedOn w:val="a0"/>
    <w:link w:val="aa"/>
    <w:uiPriority w:val="29"/>
    <w:semiHidden/>
    <w:rPr>
      <w:i/>
      <w:iCs/>
      <w:sz w:val="34"/>
    </w:rPr>
  </w:style>
  <w:style w:type="paragraph" w:styleId="ac">
    <w:name w:val="Intense Quote"/>
    <w:basedOn w:val="a"/>
    <w:next w:val="a"/>
    <w:link w:val="ad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d">
    <w:name w:val="明显引用 字符"/>
    <w:basedOn w:val="a0"/>
    <w:link w:val="ac"/>
    <w:uiPriority w:val="30"/>
    <w:semiHidden/>
    <w:rPr>
      <w:b/>
      <w:i/>
      <w:iCs/>
      <w:color w:val="454541" w:themeColor="text2" w:themeTint="E6"/>
      <w:sz w:val="34"/>
    </w:rPr>
  </w:style>
  <w:style w:type="character" w:styleId="ae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f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f0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TOC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1">
    <w:name w:val="Placeholder Text"/>
    <w:basedOn w:val="a0"/>
    <w:uiPriority w:val="99"/>
    <w:semiHidden/>
    <w:rPr>
      <w:color w:val="808080"/>
    </w:rPr>
  </w:style>
  <w:style w:type="character" w:styleId="af2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3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4">
    <w:name w:val="header"/>
    <w:basedOn w:val="a"/>
    <w:link w:val="af5"/>
    <w:uiPriority w:val="99"/>
    <w:unhideWhenUsed/>
    <w:pPr>
      <w:spacing w:after="0" w:line="240" w:lineRule="auto"/>
    </w:pPr>
  </w:style>
  <w:style w:type="character" w:customStyle="1" w:styleId="af5">
    <w:name w:val="页眉 字符"/>
    <w:basedOn w:val="a0"/>
    <w:link w:val="af4"/>
    <w:uiPriority w:val="99"/>
  </w:style>
  <w:style w:type="paragraph" w:styleId="af6">
    <w:name w:val="footer"/>
    <w:basedOn w:val="a"/>
    <w:link w:val="af7"/>
    <w:uiPriority w:val="99"/>
    <w:unhideWhenUsed/>
    <w:pPr>
      <w:spacing w:after="0" w:line="240" w:lineRule="auto"/>
    </w:pPr>
  </w:style>
  <w:style w:type="character" w:customStyle="1" w:styleId="af7">
    <w:name w:val="页脚 字符"/>
    <w:basedOn w:val="a0"/>
    <w:link w:val="af6"/>
    <w:uiPriority w:val="99"/>
  </w:style>
  <w:style w:type="paragraph" w:customStyle="1" w:styleId="p1">
    <w:name w:val="p1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character" w:customStyle="1" w:styleId="s1">
    <w:name w:val="s1"/>
    <w:basedOn w:val="a0"/>
    <w:rsid w:val="00006AA0"/>
    <w:rPr>
      <w:rFonts w:ascii="Helvetica Neue" w:hAnsi="Helvetica Neue" w:hint="default"/>
      <w:sz w:val="18"/>
      <w:szCs w:val="18"/>
    </w:rPr>
  </w:style>
  <w:style w:type="character" w:customStyle="1" w:styleId="apple-converted-space">
    <w:name w:val="apple-converted-space"/>
    <w:basedOn w:val="a0"/>
    <w:rsid w:val="00006AA0"/>
  </w:style>
  <w:style w:type="paragraph" w:customStyle="1" w:styleId="p2">
    <w:name w:val="p2"/>
    <w:basedOn w:val="a"/>
    <w:rsid w:val="00006AA0"/>
    <w:pPr>
      <w:spacing w:after="0" w:line="240" w:lineRule="auto"/>
    </w:pPr>
    <w:rPr>
      <w:rFonts w:ascii=".PingFang SC" w:eastAsia=".PingFang SC" w:hAnsi=".PingFang SC"/>
      <w:color w:val="454545"/>
      <w:sz w:val="18"/>
      <w:szCs w:val="18"/>
      <w:lang w:val="en-US" w:bidi="th-TH"/>
    </w:rPr>
  </w:style>
  <w:style w:type="paragraph" w:styleId="af8">
    <w:name w:val="List Paragraph"/>
    <w:basedOn w:val="a"/>
    <w:uiPriority w:val="34"/>
    <w:unhideWhenUsed/>
    <w:qFormat/>
    <w:rsid w:val="009F525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3327F3AB-72D3-4803-AFD1-0E6043FBB4B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zh-CN" altLang="en-US"/>
        </a:p>
      </dgm:t>
    </dgm:pt>
    <dgm:pt modelId="{EE684DA4-00AF-40B1-BC29-781ECC2E5C9A}">
      <dgm:prSet phldrT="[文本]" custT="1"/>
      <dgm:spPr/>
      <dgm:t>
        <a:bodyPr/>
        <a:lstStyle/>
        <a:p>
          <a:r>
            <a:rPr lang="zh-CN" altLang="en-US" sz="14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大客户销售流程管控六步战法</a:t>
          </a:r>
        </a:p>
      </dgm:t>
    </dgm:pt>
    <dgm:pt modelId="{F1FB802B-F630-440E-BFD9-32351396A891}" type="parTrans" cxnId="{71E696BC-6C83-4FF1-B101-1156D7BDD44B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6454DD4-F61A-4797-987E-2D74B9E8229F}" type="sibTrans" cxnId="{71E696BC-6C83-4FF1-B101-1156D7BDD44B}">
      <dgm:prSet/>
      <dgm:spPr/>
      <dgm:t>
        <a:bodyPr/>
        <a:lstStyle/>
        <a:p>
          <a:endParaRPr lang="zh-CN" altLang="en-US" sz="1400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7FF71CB1-ED0D-5D48-BFA7-A76D0CE31807}">
      <dgm:prSet custT="1"/>
      <dgm:spPr/>
      <dgm:t>
        <a:bodyPr/>
        <a:lstStyle/>
        <a:p>
          <a:r>
            <a:rPr lang="zh-CN" altLang="en-US" sz="11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计划阶段</a:t>
          </a:r>
        </a:p>
      </dgm:t>
    </dgm:pt>
    <dgm:pt modelId="{8CAA9DE1-9776-944E-A5CF-6D7CE4D6B40D}" type="parTrans" cxnId="{C2D070D6-1217-F845-A523-BFFADB2303A8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FA206473-89F6-FC45-B514-F47FE070F644}" type="sibTrans" cxnId="{C2D070D6-1217-F845-A523-BFFADB2303A8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3623FCDF-163A-924F-8256-C3CFC8C886D0}">
      <dgm:prSet custT="1"/>
      <dgm:spPr/>
      <dgm:t>
        <a:bodyPr/>
        <a:lstStyle/>
        <a:p>
          <a:r>
            <a:rPr lang="zh-CN" altLang="en-US" sz="105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客户接触</a:t>
          </a:r>
        </a:p>
      </dgm:t>
    </dgm:pt>
    <dgm:pt modelId="{EBA1A3CB-49A1-5E48-A73C-9DAA4137C5E5}" type="parTrans" cxnId="{184C6D07-1F0C-8741-BC55-95C86846D29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030A5DF1-3ABA-CD44-95E7-4A86014B5DC6}" type="sibTrans" cxnId="{184C6D07-1F0C-8741-BC55-95C86846D29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130DBC2-4842-4F41-A013-30DDFD8327B8}">
      <dgm:prSet custT="1"/>
      <dgm:spPr/>
      <dgm:t>
        <a:bodyPr/>
        <a:lstStyle/>
        <a:p>
          <a:r>
            <a:rPr lang="zh-CN" altLang="en-US" sz="11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需求探寻</a:t>
          </a:r>
        </a:p>
      </dgm:t>
    </dgm:pt>
    <dgm:pt modelId="{8BE78DC4-027B-CA4E-9E11-1ACB0EFD2877}" type="parTrans" cxnId="{8D69EA64-AD5D-AE40-805F-94875EDEC4D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C263A263-807F-B246-8D1C-E3DFB8AE1DA2}" type="sibTrans" cxnId="{8D69EA64-AD5D-AE40-805F-94875EDEC4DA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0C9A78E4-1D1E-7848-B40F-3E355FE1B42A}">
      <dgm:prSet custT="1"/>
      <dgm:spPr/>
      <dgm:t>
        <a:bodyPr/>
        <a:lstStyle/>
        <a:p>
          <a:r>
            <a:rPr lang="zh-CN" altLang="en-US" sz="11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价值塑造</a:t>
          </a:r>
        </a:p>
      </dgm:t>
    </dgm:pt>
    <dgm:pt modelId="{DD1CEFF8-2A21-8E47-B393-02D51897B007}" type="parTrans" cxnId="{BB84E9BC-70B8-C049-9476-A12DF1B6D1E2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1E51F09A-19DE-9C49-A891-3A230C941425}" type="sibTrans" cxnId="{BB84E9BC-70B8-C049-9476-A12DF1B6D1E2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414A25EB-CB54-1142-8105-120E55466AAF}">
      <dgm:prSet custT="1"/>
      <dgm:spPr/>
      <dgm:t>
        <a:bodyPr/>
        <a:lstStyle/>
        <a:p>
          <a:r>
            <a:rPr lang="zh-CN" altLang="en-US" sz="11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异议处理</a:t>
          </a:r>
        </a:p>
      </dgm:t>
    </dgm:pt>
    <dgm:pt modelId="{5D621EF2-4856-F54F-A198-F5B5786F64CE}" type="parTrans" cxnId="{E083F7A4-7D63-D048-B802-48BCD6E39DC2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51ED6599-43C1-5847-87B9-67DBDCA4B221}" type="sibTrans" cxnId="{E083F7A4-7D63-D048-B802-48BCD6E39DC2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18B9BC69-F1CF-EE48-9376-D66D57E8DF36}">
      <dgm:prSet custT="1"/>
      <dgm:spPr/>
      <dgm:t>
        <a:bodyPr/>
        <a:lstStyle/>
        <a:p>
          <a:r>
            <a:rPr lang="zh-CN" altLang="en-US" sz="10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成交与关系维护</a:t>
          </a:r>
        </a:p>
      </dgm:t>
    </dgm:pt>
    <dgm:pt modelId="{5CCAD685-B96B-F840-9683-14A01CFC23A4}" type="parTrans" cxnId="{41FD14FA-F09C-8E4D-AEEE-033D61D1FCA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076647C0-D421-2544-B18A-A82E697A66B6}" type="sibTrans" cxnId="{41FD14FA-F09C-8E4D-AEEE-033D61D1FCA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3014C313-4A2C-3642-B463-C29EE3242274}">
      <dgm:prSet custT="1"/>
      <dgm:spPr/>
      <dgm:t>
        <a:bodyPr/>
        <a:lstStyle/>
        <a:p>
          <a:r>
            <a:rPr lang="zh-CN" altLang="en-US" sz="11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总结</a:t>
          </a:r>
        </a:p>
      </dgm:t>
    </dgm:pt>
    <dgm:pt modelId="{5976229F-6C5D-8C48-872C-E01EE45422BB}" type="parTrans" cxnId="{05E12894-E13A-C040-8DBD-4FD136DD160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074130F7-0B41-4243-ACCA-4579C99739F8}" type="sibTrans" cxnId="{05E12894-E13A-C040-8DBD-4FD136DD1604}">
      <dgm:prSet/>
      <dgm:spPr/>
      <dgm:t>
        <a:bodyPr/>
        <a:lstStyle/>
        <a:p>
          <a:endParaRPr lang="zh-CN" altLang="en-US">
            <a:latin typeface="Source Han Sans CN Bold" panose="020B0800000000000000" pitchFamily="34" charset="-128"/>
            <a:ea typeface="Source Han Sans CN Bold" panose="020B0800000000000000" pitchFamily="34" charset="-128"/>
          </a:endParaRPr>
        </a:p>
      </dgm:t>
    </dgm:pt>
    <dgm:pt modelId="{D28128F9-935A-4DC6-9A8E-F1A9B6EAF82F}" type="pres">
      <dgm:prSet presAssocID="{3327F3AB-72D3-4803-AFD1-0E6043FBB4B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zh-CN" altLang="en-US"/>
        </a:p>
      </dgm:t>
    </dgm:pt>
    <dgm:pt modelId="{159DE83C-7554-435C-8898-A78856DB5665}" type="pres">
      <dgm:prSet presAssocID="{EE684DA4-00AF-40B1-BC29-781ECC2E5C9A}" presName="hierRoot1" presStyleCnt="0">
        <dgm:presLayoutVars>
          <dgm:hierBranch val="init"/>
        </dgm:presLayoutVars>
      </dgm:prSet>
      <dgm:spPr/>
    </dgm:pt>
    <dgm:pt modelId="{65129DED-BADD-4638-AC44-570014E0960B}" type="pres">
      <dgm:prSet presAssocID="{EE684DA4-00AF-40B1-BC29-781ECC2E5C9A}" presName="rootComposite1" presStyleCnt="0"/>
      <dgm:spPr/>
    </dgm:pt>
    <dgm:pt modelId="{3D463A59-FA04-4BAC-824A-67B8B91683D2}" type="pres">
      <dgm:prSet presAssocID="{EE684DA4-00AF-40B1-BC29-781ECC2E5C9A}" presName="rootText1" presStyleLbl="node0" presStyleIdx="0" presStyleCnt="1" custScaleX="35282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3C52071B-F254-4406-B162-41E5543FE133}" type="pres">
      <dgm:prSet presAssocID="{EE684DA4-00AF-40B1-BC29-781ECC2E5C9A}" presName="rootConnector1" presStyleLbl="node1" presStyleIdx="0" presStyleCnt="0"/>
      <dgm:spPr/>
      <dgm:t>
        <a:bodyPr/>
        <a:lstStyle/>
        <a:p>
          <a:endParaRPr lang="zh-CN" altLang="en-US"/>
        </a:p>
      </dgm:t>
    </dgm:pt>
    <dgm:pt modelId="{9FF44CAD-0BF8-4339-AE2E-C2A432D91262}" type="pres">
      <dgm:prSet presAssocID="{EE684DA4-00AF-40B1-BC29-781ECC2E5C9A}" presName="hierChild2" presStyleCnt="0"/>
      <dgm:spPr/>
    </dgm:pt>
    <dgm:pt modelId="{DDFA1634-9E1C-2D4A-9998-AFA75B93CFA3}" type="pres">
      <dgm:prSet presAssocID="{8CAA9DE1-9776-944E-A5CF-6D7CE4D6B40D}" presName="Name37" presStyleLbl="parChTrans1D2" presStyleIdx="0" presStyleCnt="7"/>
      <dgm:spPr/>
      <dgm:t>
        <a:bodyPr/>
        <a:lstStyle/>
        <a:p>
          <a:endParaRPr lang="zh-CN" altLang="en-US"/>
        </a:p>
      </dgm:t>
    </dgm:pt>
    <dgm:pt modelId="{7F842D67-71C7-9D44-B31C-C5158FB07318}" type="pres">
      <dgm:prSet presAssocID="{7FF71CB1-ED0D-5D48-BFA7-A76D0CE31807}" presName="hierRoot2" presStyleCnt="0">
        <dgm:presLayoutVars>
          <dgm:hierBranch val="init"/>
        </dgm:presLayoutVars>
      </dgm:prSet>
      <dgm:spPr/>
    </dgm:pt>
    <dgm:pt modelId="{22FE45E2-DF46-EC46-A33E-85BF8FAED2AE}" type="pres">
      <dgm:prSet presAssocID="{7FF71CB1-ED0D-5D48-BFA7-A76D0CE31807}" presName="rootComposite" presStyleCnt="0"/>
      <dgm:spPr/>
    </dgm:pt>
    <dgm:pt modelId="{E10CD35E-7BD2-DA4B-8656-C85DF2704F86}" type="pres">
      <dgm:prSet presAssocID="{7FF71CB1-ED0D-5D48-BFA7-A76D0CE31807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78B04E6E-25C3-4E4B-964A-D1E1875B9868}" type="pres">
      <dgm:prSet presAssocID="{7FF71CB1-ED0D-5D48-BFA7-A76D0CE31807}" presName="rootConnector" presStyleLbl="node2" presStyleIdx="0" presStyleCnt="7"/>
      <dgm:spPr/>
      <dgm:t>
        <a:bodyPr/>
        <a:lstStyle/>
        <a:p>
          <a:endParaRPr lang="zh-CN" altLang="en-US"/>
        </a:p>
      </dgm:t>
    </dgm:pt>
    <dgm:pt modelId="{31C2B80A-171E-FF4F-BDAE-85E7AE9441F7}" type="pres">
      <dgm:prSet presAssocID="{7FF71CB1-ED0D-5D48-BFA7-A76D0CE31807}" presName="hierChild4" presStyleCnt="0"/>
      <dgm:spPr/>
    </dgm:pt>
    <dgm:pt modelId="{0EE2AD5E-93F3-5548-AC32-64486BCD8078}" type="pres">
      <dgm:prSet presAssocID="{7FF71CB1-ED0D-5D48-BFA7-A76D0CE31807}" presName="hierChild5" presStyleCnt="0"/>
      <dgm:spPr/>
    </dgm:pt>
    <dgm:pt modelId="{C95124B3-CC71-BB46-84BC-501E72FAD5B6}" type="pres">
      <dgm:prSet presAssocID="{EBA1A3CB-49A1-5E48-A73C-9DAA4137C5E5}" presName="Name37" presStyleLbl="parChTrans1D2" presStyleIdx="1" presStyleCnt="7"/>
      <dgm:spPr/>
      <dgm:t>
        <a:bodyPr/>
        <a:lstStyle/>
        <a:p>
          <a:endParaRPr lang="zh-CN" altLang="en-US"/>
        </a:p>
      </dgm:t>
    </dgm:pt>
    <dgm:pt modelId="{4F65D742-F74A-244D-AC77-29227FD7160C}" type="pres">
      <dgm:prSet presAssocID="{3623FCDF-163A-924F-8256-C3CFC8C886D0}" presName="hierRoot2" presStyleCnt="0">
        <dgm:presLayoutVars>
          <dgm:hierBranch val="init"/>
        </dgm:presLayoutVars>
      </dgm:prSet>
      <dgm:spPr/>
    </dgm:pt>
    <dgm:pt modelId="{0A0EFCCF-125F-924B-B33F-D4B82C7AD609}" type="pres">
      <dgm:prSet presAssocID="{3623FCDF-163A-924F-8256-C3CFC8C886D0}" presName="rootComposite" presStyleCnt="0"/>
      <dgm:spPr/>
    </dgm:pt>
    <dgm:pt modelId="{EA4D0FB4-E2B8-2748-832D-5E0E19FE2236}" type="pres">
      <dgm:prSet presAssocID="{3623FCDF-163A-924F-8256-C3CFC8C886D0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263386FC-195B-AA46-8CA0-95EC38F76A81}" type="pres">
      <dgm:prSet presAssocID="{3623FCDF-163A-924F-8256-C3CFC8C886D0}" presName="rootConnector" presStyleLbl="node2" presStyleIdx="1" presStyleCnt="7"/>
      <dgm:spPr/>
      <dgm:t>
        <a:bodyPr/>
        <a:lstStyle/>
        <a:p>
          <a:endParaRPr lang="zh-CN" altLang="en-US"/>
        </a:p>
      </dgm:t>
    </dgm:pt>
    <dgm:pt modelId="{B12A4343-49CA-8D46-A174-3BCE70B40436}" type="pres">
      <dgm:prSet presAssocID="{3623FCDF-163A-924F-8256-C3CFC8C886D0}" presName="hierChild4" presStyleCnt="0"/>
      <dgm:spPr/>
    </dgm:pt>
    <dgm:pt modelId="{3E8C4679-3BBE-CF42-9150-04566D54216B}" type="pres">
      <dgm:prSet presAssocID="{3623FCDF-163A-924F-8256-C3CFC8C886D0}" presName="hierChild5" presStyleCnt="0"/>
      <dgm:spPr/>
    </dgm:pt>
    <dgm:pt modelId="{4252C09D-33E3-924F-9584-1ECF978EEC2A}" type="pres">
      <dgm:prSet presAssocID="{8BE78DC4-027B-CA4E-9E11-1ACB0EFD2877}" presName="Name37" presStyleLbl="parChTrans1D2" presStyleIdx="2" presStyleCnt="7"/>
      <dgm:spPr/>
      <dgm:t>
        <a:bodyPr/>
        <a:lstStyle/>
        <a:p>
          <a:endParaRPr lang="zh-CN" altLang="en-US"/>
        </a:p>
      </dgm:t>
    </dgm:pt>
    <dgm:pt modelId="{2BC65E5C-08FA-4347-80C2-632B452CDCF2}" type="pres">
      <dgm:prSet presAssocID="{C130DBC2-4842-4F41-A013-30DDFD8327B8}" presName="hierRoot2" presStyleCnt="0">
        <dgm:presLayoutVars>
          <dgm:hierBranch val="init"/>
        </dgm:presLayoutVars>
      </dgm:prSet>
      <dgm:spPr/>
    </dgm:pt>
    <dgm:pt modelId="{0E417E84-223B-1149-9CC4-585E362881B0}" type="pres">
      <dgm:prSet presAssocID="{C130DBC2-4842-4F41-A013-30DDFD8327B8}" presName="rootComposite" presStyleCnt="0"/>
      <dgm:spPr/>
    </dgm:pt>
    <dgm:pt modelId="{522E102A-A5AA-3043-BD45-97FA690B8F71}" type="pres">
      <dgm:prSet presAssocID="{C130DBC2-4842-4F41-A013-30DDFD8327B8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A792DD7E-F943-5146-876D-87D4091B28DF}" type="pres">
      <dgm:prSet presAssocID="{C130DBC2-4842-4F41-A013-30DDFD8327B8}" presName="rootConnector" presStyleLbl="node2" presStyleIdx="2" presStyleCnt="7"/>
      <dgm:spPr/>
      <dgm:t>
        <a:bodyPr/>
        <a:lstStyle/>
        <a:p>
          <a:endParaRPr lang="zh-CN" altLang="en-US"/>
        </a:p>
      </dgm:t>
    </dgm:pt>
    <dgm:pt modelId="{FFDFDBA4-A4D4-4746-BCF3-32CC91F8210B}" type="pres">
      <dgm:prSet presAssocID="{C130DBC2-4842-4F41-A013-30DDFD8327B8}" presName="hierChild4" presStyleCnt="0"/>
      <dgm:spPr/>
    </dgm:pt>
    <dgm:pt modelId="{CE2891F7-7ED9-CF49-A2F1-56843BBDD9EC}" type="pres">
      <dgm:prSet presAssocID="{C130DBC2-4842-4F41-A013-30DDFD8327B8}" presName="hierChild5" presStyleCnt="0"/>
      <dgm:spPr/>
    </dgm:pt>
    <dgm:pt modelId="{A39D7440-A98B-5749-91ED-77710A7EC6AD}" type="pres">
      <dgm:prSet presAssocID="{DD1CEFF8-2A21-8E47-B393-02D51897B007}" presName="Name37" presStyleLbl="parChTrans1D2" presStyleIdx="3" presStyleCnt="7"/>
      <dgm:spPr/>
      <dgm:t>
        <a:bodyPr/>
        <a:lstStyle/>
        <a:p>
          <a:endParaRPr lang="zh-CN" altLang="en-US"/>
        </a:p>
      </dgm:t>
    </dgm:pt>
    <dgm:pt modelId="{E6494F27-6D1A-A840-9FC1-94811A5F6986}" type="pres">
      <dgm:prSet presAssocID="{0C9A78E4-1D1E-7848-B40F-3E355FE1B42A}" presName="hierRoot2" presStyleCnt="0">
        <dgm:presLayoutVars>
          <dgm:hierBranch val="init"/>
        </dgm:presLayoutVars>
      </dgm:prSet>
      <dgm:spPr/>
    </dgm:pt>
    <dgm:pt modelId="{C1271665-222C-D345-9D62-32C434DFED02}" type="pres">
      <dgm:prSet presAssocID="{0C9A78E4-1D1E-7848-B40F-3E355FE1B42A}" presName="rootComposite" presStyleCnt="0"/>
      <dgm:spPr/>
    </dgm:pt>
    <dgm:pt modelId="{6010D4A8-D34D-B345-93C4-D2143E720CE6}" type="pres">
      <dgm:prSet presAssocID="{0C9A78E4-1D1E-7848-B40F-3E355FE1B42A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842CD65-A8C0-424E-8CD0-5814911B87D2}" type="pres">
      <dgm:prSet presAssocID="{0C9A78E4-1D1E-7848-B40F-3E355FE1B42A}" presName="rootConnector" presStyleLbl="node2" presStyleIdx="3" presStyleCnt="7"/>
      <dgm:spPr/>
      <dgm:t>
        <a:bodyPr/>
        <a:lstStyle/>
        <a:p>
          <a:endParaRPr lang="zh-CN" altLang="en-US"/>
        </a:p>
      </dgm:t>
    </dgm:pt>
    <dgm:pt modelId="{C7BBF2BD-5EA3-884F-8AE4-70F9C32C5941}" type="pres">
      <dgm:prSet presAssocID="{0C9A78E4-1D1E-7848-B40F-3E355FE1B42A}" presName="hierChild4" presStyleCnt="0"/>
      <dgm:spPr/>
    </dgm:pt>
    <dgm:pt modelId="{EAD683B1-D0E6-E441-A4E3-FB5532D98080}" type="pres">
      <dgm:prSet presAssocID="{0C9A78E4-1D1E-7848-B40F-3E355FE1B42A}" presName="hierChild5" presStyleCnt="0"/>
      <dgm:spPr/>
    </dgm:pt>
    <dgm:pt modelId="{2818B000-6E0A-AF47-ABCC-FDDE336A42C7}" type="pres">
      <dgm:prSet presAssocID="{5D621EF2-4856-F54F-A198-F5B5786F64CE}" presName="Name37" presStyleLbl="parChTrans1D2" presStyleIdx="4" presStyleCnt="7"/>
      <dgm:spPr/>
      <dgm:t>
        <a:bodyPr/>
        <a:lstStyle/>
        <a:p>
          <a:endParaRPr lang="zh-CN" altLang="en-US"/>
        </a:p>
      </dgm:t>
    </dgm:pt>
    <dgm:pt modelId="{82B0473F-CAF7-7640-8253-B95F86B255DB}" type="pres">
      <dgm:prSet presAssocID="{414A25EB-CB54-1142-8105-120E55466AAF}" presName="hierRoot2" presStyleCnt="0">
        <dgm:presLayoutVars>
          <dgm:hierBranch val="init"/>
        </dgm:presLayoutVars>
      </dgm:prSet>
      <dgm:spPr/>
    </dgm:pt>
    <dgm:pt modelId="{177BD9A0-3021-1F48-8EE9-07BE6A1FDFA5}" type="pres">
      <dgm:prSet presAssocID="{414A25EB-CB54-1142-8105-120E55466AAF}" presName="rootComposite" presStyleCnt="0"/>
      <dgm:spPr/>
    </dgm:pt>
    <dgm:pt modelId="{9487CFE6-F136-584C-BFF1-B8E6238743B9}" type="pres">
      <dgm:prSet presAssocID="{414A25EB-CB54-1142-8105-120E55466AAF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0AE59CBA-A61E-D64A-98D6-29E6EB1C00C5}" type="pres">
      <dgm:prSet presAssocID="{414A25EB-CB54-1142-8105-120E55466AAF}" presName="rootConnector" presStyleLbl="node2" presStyleIdx="4" presStyleCnt="7"/>
      <dgm:spPr/>
      <dgm:t>
        <a:bodyPr/>
        <a:lstStyle/>
        <a:p>
          <a:endParaRPr lang="zh-CN" altLang="en-US"/>
        </a:p>
      </dgm:t>
    </dgm:pt>
    <dgm:pt modelId="{442545D7-FE9D-2C4A-9C99-883180965048}" type="pres">
      <dgm:prSet presAssocID="{414A25EB-CB54-1142-8105-120E55466AAF}" presName="hierChild4" presStyleCnt="0"/>
      <dgm:spPr/>
    </dgm:pt>
    <dgm:pt modelId="{66BF06B3-D2C5-0D47-B4E7-EDA827B158F3}" type="pres">
      <dgm:prSet presAssocID="{414A25EB-CB54-1142-8105-120E55466AAF}" presName="hierChild5" presStyleCnt="0"/>
      <dgm:spPr/>
    </dgm:pt>
    <dgm:pt modelId="{5133CFE2-D107-9C4B-B762-AB7170CCD608}" type="pres">
      <dgm:prSet presAssocID="{5CCAD685-B96B-F840-9683-14A01CFC23A4}" presName="Name37" presStyleLbl="parChTrans1D2" presStyleIdx="5" presStyleCnt="7"/>
      <dgm:spPr/>
      <dgm:t>
        <a:bodyPr/>
        <a:lstStyle/>
        <a:p>
          <a:endParaRPr lang="zh-CN" altLang="en-US"/>
        </a:p>
      </dgm:t>
    </dgm:pt>
    <dgm:pt modelId="{2F3FC972-7A32-BF48-AAEE-E7C04F07B42B}" type="pres">
      <dgm:prSet presAssocID="{18B9BC69-F1CF-EE48-9376-D66D57E8DF36}" presName="hierRoot2" presStyleCnt="0">
        <dgm:presLayoutVars>
          <dgm:hierBranch val="init"/>
        </dgm:presLayoutVars>
      </dgm:prSet>
      <dgm:spPr/>
    </dgm:pt>
    <dgm:pt modelId="{AC27919D-1283-1544-9420-B8A4C5F69CBF}" type="pres">
      <dgm:prSet presAssocID="{18B9BC69-F1CF-EE48-9376-D66D57E8DF36}" presName="rootComposite" presStyleCnt="0"/>
      <dgm:spPr/>
    </dgm:pt>
    <dgm:pt modelId="{5D316121-3018-5247-A30E-D1BCCB5FB413}" type="pres">
      <dgm:prSet presAssocID="{18B9BC69-F1CF-EE48-9376-D66D57E8DF36}" presName="rootText" presStyleLbl="node2" presStyleIdx="5" presStyleCnt="7" custScaleX="160124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E72DDDBC-A919-E84A-AAF3-9C5534B396A3}" type="pres">
      <dgm:prSet presAssocID="{18B9BC69-F1CF-EE48-9376-D66D57E8DF36}" presName="rootConnector" presStyleLbl="node2" presStyleIdx="5" presStyleCnt="7"/>
      <dgm:spPr/>
      <dgm:t>
        <a:bodyPr/>
        <a:lstStyle/>
        <a:p>
          <a:endParaRPr lang="zh-CN" altLang="en-US"/>
        </a:p>
      </dgm:t>
    </dgm:pt>
    <dgm:pt modelId="{B84D865C-1AB9-5742-B201-26CB1E9FAE79}" type="pres">
      <dgm:prSet presAssocID="{18B9BC69-F1CF-EE48-9376-D66D57E8DF36}" presName="hierChild4" presStyleCnt="0"/>
      <dgm:spPr/>
    </dgm:pt>
    <dgm:pt modelId="{96CABB9D-B26E-E142-AC9C-AA1E62ED9009}" type="pres">
      <dgm:prSet presAssocID="{18B9BC69-F1CF-EE48-9376-D66D57E8DF36}" presName="hierChild5" presStyleCnt="0"/>
      <dgm:spPr/>
    </dgm:pt>
    <dgm:pt modelId="{B98F1EE1-3400-EE48-93A7-439E7B49D3D3}" type="pres">
      <dgm:prSet presAssocID="{5976229F-6C5D-8C48-872C-E01EE45422BB}" presName="Name37" presStyleLbl="parChTrans1D2" presStyleIdx="6" presStyleCnt="7"/>
      <dgm:spPr/>
      <dgm:t>
        <a:bodyPr/>
        <a:lstStyle/>
        <a:p>
          <a:endParaRPr lang="zh-CN" altLang="en-US"/>
        </a:p>
      </dgm:t>
    </dgm:pt>
    <dgm:pt modelId="{2808BCE4-B36D-D041-BAF4-E7A2D89D6559}" type="pres">
      <dgm:prSet presAssocID="{3014C313-4A2C-3642-B463-C29EE3242274}" presName="hierRoot2" presStyleCnt="0">
        <dgm:presLayoutVars>
          <dgm:hierBranch val="init"/>
        </dgm:presLayoutVars>
      </dgm:prSet>
      <dgm:spPr/>
    </dgm:pt>
    <dgm:pt modelId="{453488E3-3758-0A43-9161-40661953596A}" type="pres">
      <dgm:prSet presAssocID="{3014C313-4A2C-3642-B463-C29EE3242274}" presName="rootComposite" presStyleCnt="0"/>
      <dgm:spPr/>
    </dgm:pt>
    <dgm:pt modelId="{77DDEE97-A2F1-824C-9FFA-6E880C2CAB7F}" type="pres">
      <dgm:prSet presAssocID="{3014C313-4A2C-3642-B463-C29EE3242274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zh-CN" altLang="en-US"/>
        </a:p>
      </dgm:t>
    </dgm:pt>
    <dgm:pt modelId="{1016A48A-63AD-4C4F-89BA-6E2126FF0D00}" type="pres">
      <dgm:prSet presAssocID="{3014C313-4A2C-3642-B463-C29EE3242274}" presName="rootConnector" presStyleLbl="node2" presStyleIdx="6" presStyleCnt="7"/>
      <dgm:spPr/>
      <dgm:t>
        <a:bodyPr/>
        <a:lstStyle/>
        <a:p>
          <a:endParaRPr lang="zh-CN" altLang="en-US"/>
        </a:p>
      </dgm:t>
    </dgm:pt>
    <dgm:pt modelId="{59DB51BB-C6ED-524B-BE25-FEA986DED073}" type="pres">
      <dgm:prSet presAssocID="{3014C313-4A2C-3642-B463-C29EE3242274}" presName="hierChild4" presStyleCnt="0"/>
      <dgm:spPr/>
    </dgm:pt>
    <dgm:pt modelId="{1F0A6904-93BA-1043-B2A2-090950B41D04}" type="pres">
      <dgm:prSet presAssocID="{3014C313-4A2C-3642-B463-C29EE3242274}" presName="hierChild5" presStyleCnt="0"/>
      <dgm:spPr/>
    </dgm:pt>
    <dgm:pt modelId="{967924A1-E893-4CC2-B1DA-F11DC8059F02}" type="pres">
      <dgm:prSet presAssocID="{EE684DA4-00AF-40B1-BC29-781ECC2E5C9A}" presName="hierChild3" presStyleCnt="0"/>
      <dgm:spPr/>
    </dgm:pt>
  </dgm:ptLst>
  <dgm:cxnLst>
    <dgm:cxn modelId="{381DD64D-C7C5-1146-A1E3-A3316F719ABB}" type="presOf" srcId="{3623FCDF-163A-924F-8256-C3CFC8C886D0}" destId="{EA4D0FB4-E2B8-2748-832D-5E0E19FE2236}" srcOrd="0" destOrd="0" presId="urn:microsoft.com/office/officeart/2005/8/layout/orgChart1"/>
    <dgm:cxn modelId="{3397EF07-0278-5345-B470-FF2BC9316CFE}" type="presOf" srcId="{5976229F-6C5D-8C48-872C-E01EE45422BB}" destId="{B98F1EE1-3400-EE48-93A7-439E7B49D3D3}" srcOrd="0" destOrd="0" presId="urn:microsoft.com/office/officeart/2005/8/layout/orgChart1"/>
    <dgm:cxn modelId="{E317885F-8B31-A94E-BA0D-4616AB64E6D2}" type="presOf" srcId="{DD1CEFF8-2A21-8E47-B393-02D51897B007}" destId="{A39D7440-A98B-5749-91ED-77710A7EC6AD}" srcOrd="0" destOrd="0" presId="urn:microsoft.com/office/officeart/2005/8/layout/orgChart1"/>
    <dgm:cxn modelId="{AFB16E03-D09F-BF49-ACD1-54C15EC3C2D0}" type="presOf" srcId="{3014C313-4A2C-3642-B463-C29EE3242274}" destId="{77DDEE97-A2F1-824C-9FFA-6E880C2CAB7F}" srcOrd="0" destOrd="0" presId="urn:microsoft.com/office/officeart/2005/8/layout/orgChart1"/>
    <dgm:cxn modelId="{E7F77A62-B58F-864B-83AA-A0E7FBC4EF39}" type="presOf" srcId="{0C9A78E4-1D1E-7848-B40F-3E355FE1B42A}" destId="{0842CD65-A8C0-424E-8CD0-5814911B87D2}" srcOrd="1" destOrd="0" presId="urn:microsoft.com/office/officeart/2005/8/layout/orgChart1"/>
    <dgm:cxn modelId="{9FD9D90E-B4B6-7D42-9F4C-9539F3EC8896}" type="presOf" srcId="{EE684DA4-00AF-40B1-BC29-781ECC2E5C9A}" destId="{3C52071B-F254-4406-B162-41E5543FE133}" srcOrd="1" destOrd="0" presId="urn:microsoft.com/office/officeart/2005/8/layout/orgChart1"/>
    <dgm:cxn modelId="{4A8F610C-7B83-4548-A0C6-D80D2AB7EB29}" type="presOf" srcId="{414A25EB-CB54-1142-8105-120E55466AAF}" destId="{9487CFE6-F136-584C-BFF1-B8E6238743B9}" srcOrd="0" destOrd="0" presId="urn:microsoft.com/office/officeart/2005/8/layout/orgChart1"/>
    <dgm:cxn modelId="{C2D070D6-1217-F845-A523-BFFADB2303A8}" srcId="{EE684DA4-00AF-40B1-BC29-781ECC2E5C9A}" destId="{7FF71CB1-ED0D-5D48-BFA7-A76D0CE31807}" srcOrd="0" destOrd="0" parTransId="{8CAA9DE1-9776-944E-A5CF-6D7CE4D6B40D}" sibTransId="{FA206473-89F6-FC45-B514-F47FE070F644}"/>
    <dgm:cxn modelId="{FA1243B4-FF6D-4546-8FA4-CF6F128A0F93}" type="presOf" srcId="{EBA1A3CB-49A1-5E48-A73C-9DAA4137C5E5}" destId="{C95124B3-CC71-BB46-84BC-501E72FAD5B6}" srcOrd="0" destOrd="0" presId="urn:microsoft.com/office/officeart/2005/8/layout/orgChart1"/>
    <dgm:cxn modelId="{BB84E9BC-70B8-C049-9476-A12DF1B6D1E2}" srcId="{EE684DA4-00AF-40B1-BC29-781ECC2E5C9A}" destId="{0C9A78E4-1D1E-7848-B40F-3E355FE1B42A}" srcOrd="3" destOrd="0" parTransId="{DD1CEFF8-2A21-8E47-B393-02D51897B007}" sibTransId="{1E51F09A-19DE-9C49-A891-3A230C941425}"/>
    <dgm:cxn modelId="{A5CE574E-903B-7340-A5E4-70C15A948788}" type="presOf" srcId="{8BE78DC4-027B-CA4E-9E11-1ACB0EFD2877}" destId="{4252C09D-33E3-924F-9584-1ECF978EEC2A}" srcOrd="0" destOrd="0" presId="urn:microsoft.com/office/officeart/2005/8/layout/orgChart1"/>
    <dgm:cxn modelId="{4F755162-FC98-F944-9E00-6042A8597F1B}" type="presOf" srcId="{3623FCDF-163A-924F-8256-C3CFC8C886D0}" destId="{263386FC-195B-AA46-8CA0-95EC38F76A81}" srcOrd="1" destOrd="0" presId="urn:microsoft.com/office/officeart/2005/8/layout/orgChart1"/>
    <dgm:cxn modelId="{71E696BC-6C83-4FF1-B101-1156D7BDD44B}" srcId="{3327F3AB-72D3-4803-AFD1-0E6043FBB4B5}" destId="{EE684DA4-00AF-40B1-BC29-781ECC2E5C9A}" srcOrd="0" destOrd="0" parTransId="{F1FB802B-F630-440E-BFD9-32351396A891}" sibTransId="{C6454DD4-F61A-4797-987E-2D74B9E8229F}"/>
    <dgm:cxn modelId="{07B58DC7-F24B-A64D-9801-23DEF67019C9}" type="presOf" srcId="{5CCAD685-B96B-F840-9683-14A01CFC23A4}" destId="{5133CFE2-D107-9C4B-B762-AB7170CCD608}" srcOrd="0" destOrd="0" presId="urn:microsoft.com/office/officeart/2005/8/layout/orgChart1"/>
    <dgm:cxn modelId="{A5E7CCBF-F3EF-1A46-8387-58791CC9EFD3}" type="presOf" srcId="{8CAA9DE1-9776-944E-A5CF-6D7CE4D6B40D}" destId="{DDFA1634-9E1C-2D4A-9998-AFA75B93CFA3}" srcOrd="0" destOrd="0" presId="urn:microsoft.com/office/officeart/2005/8/layout/orgChart1"/>
    <dgm:cxn modelId="{6D380089-9020-4745-9F51-8315E7AA8135}" type="presOf" srcId="{18B9BC69-F1CF-EE48-9376-D66D57E8DF36}" destId="{5D316121-3018-5247-A30E-D1BCCB5FB413}" srcOrd="0" destOrd="0" presId="urn:microsoft.com/office/officeart/2005/8/layout/orgChart1"/>
    <dgm:cxn modelId="{A5305329-8367-2648-AD01-7D691E928FA9}" type="presOf" srcId="{5D621EF2-4856-F54F-A198-F5B5786F64CE}" destId="{2818B000-6E0A-AF47-ABCC-FDDE336A42C7}" srcOrd="0" destOrd="0" presId="urn:microsoft.com/office/officeart/2005/8/layout/orgChart1"/>
    <dgm:cxn modelId="{FBC3CB05-3A26-0345-9F31-7E49EBCE440F}" type="presOf" srcId="{18B9BC69-F1CF-EE48-9376-D66D57E8DF36}" destId="{E72DDDBC-A919-E84A-AAF3-9C5534B396A3}" srcOrd="1" destOrd="0" presId="urn:microsoft.com/office/officeart/2005/8/layout/orgChart1"/>
    <dgm:cxn modelId="{D67B643E-008F-3C4E-99FA-448D8F39E9DB}" type="presOf" srcId="{C130DBC2-4842-4F41-A013-30DDFD8327B8}" destId="{522E102A-A5AA-3043-BD45-97FA690B8F71}" srcOrd="0" destOrd="0" presId="urn:microsoft.com/office/officeart/2005/8/layout/orgChart1"/>
    <dgm:cxn modelId="{E083F7A4-7D63-D048-B802-48BCD6E39DC2}" srcId="{EE684DA4-00AF-40B1-BC29-781ECC2E5C9A}" destId="{414A25EB-CB54-1142-8105-120E55466AAF}" srcOrd="4" destOrd="0" parTransId="{5D621EF2-4856-F54F-A198-F5B5786F64CE}" sibTransId="{51ED6599-43C1-5847-87B9-67DBDCA4B221}"/>
    <dgm:cxn modelId="{48511125-C0C4-9041-BCBE-DDE494CD4BC3}" type="presOf" srcId="{3327F3AB-72D3-4803-AFD1-0E6043FBB4B5}" destId="{D28128F9-935A-4DC6-9A8E-F1A9B6EAF82F}" srcOrd="0" destOrd="0" presId="urn:microsoft.com/office/officeart/2005/8/layout/orgChart1"/>
    <dgm:cxn modelId="{41FD14FA-F09C-8E4D-AEEE-033D61D1FCA4}" srcId="{EE684DA4-00AF-40B1-BC29-781ECC2E5C9A}" destId="{18B9BC69-F1CF-EE48-9376-D66D57E8DF36}" srcOrd="5" destOrd="0" parTransId="{5CCAD685-B96B-F840-9683-14A01CFC23A4}" sibTransId="{076647C0-D421-2544-B18A-A82E697A66B6}"/>
    <dgm:cxn modelId="{341EC226-4458-E14B-A16F-06EF671DAF85}" type="presOf" srcId="{7FF71CB1-ED0D-5D48-BFA7-A76D0CE31807}" destId="{78B04E6E-25C3-4E4B-964A-D1E1875B9868}" srcOrd="1" destOrd="0" presId="urn:microsoft.com/office/officeart/2005/8/layout/orgChart1"/>
    <dgm:cxn modelId="{8D69EA64-AD5D-AE40-805F-94875EDEC4DA}" srcId="{EE684DA4-00AF-40B1-BC29-781ECC2E5C9A}" destId="{C130DBC2-4842-4F41-A013-30DDFD8327B8}" srcOrd="2" destOrd="0" parTransId="{8BE78DC4-027B-CA4E-9E11-1ACB0EFD2877}" sibTransId="{C263A263-807F-B246-8D1C-E3DFB8AE1DA2}"/>
    <dgm:cxn modelId="{AFD2E17E-57B2-A246-A89B-2061BEED76F1}" type="presOf" srcId="{EE684DA4-00AF-40B1-BC29-781ECC2E5C9A}" destId="{3D463A59-FA04-4BAC-824A-67B8B91683D2}" srcOrd="0" destOrd="0" presId="urn:microsoft.com/office/officeart/2005/8/layout/orgChart1"/>
    <dgm:cxn modelId="{05E12894-E13A-C040-8DBD-4FD136DD1604}" srcId="{EE684DA4-00AF-40B1-BC29-781ECC2E5C9A}" destId="{3014C313-4A2C-3642-B463-C29EE3242274}" srcOrd="6" destOrd="0" parTransId="{5976229F-6C5D-8C48-872C-E01EE45422BB}" sibTransId="{074130F7-0B41-4243-ACCA-4579C99739F8}"/>
    <dgm:cxn modelId="{F395CB0E-C5C6-F54D-B161-618CADDED41B}" type="presOf" srcId="{3014C313-4A2C-3642-B463-C29EE3242274}" destId="{1016A48A-63AD-4C4F-89BA-6E2126FF0D00}" srcOrd="1" destOrd="0" presId="urn:microsoft.com/office/officeart/2005/8/layout/orgChart1"/>
    <dgm:cxn modelId="{203B71CD-D0F6-FB4C-84E7-33D40345D3BD}" type="presOf" srcId="{0C9A78E4-1D1E-7848-B40F-3E355FE1B42A}" destId="{6010D4A8-D34D-B345-93C4-D2143E720CE6}" srcOrd="0" destOrd="0" presId="urn:microsoft.com/office/officeart/2005/8/layout/orgChart1"/>
    <dgm:cxn modelId="{32AF3AC0-C0D4-B94C-BCD1-18241BAA5911}" type="presOf" srcId="{7FF71CB1-ED0D-5D48-BFA7-A76D0CE31807}" destId="{E10CD35E-7BD2-DA4B-8656-C85DF2704F86}" srcOrd="0" destOrd="0" presId="urn:microsoft.com/office/officeart/2005/8/layout/orgChart1"/>
    <dgm:cxn modelId="{184C6D07-1F0C-8741-BC55-95C86846D294}" srcId="{EE684DA4-00AF-40B1-BC29-781ECC2E5C9A}" destId="{3623FCDF-163A-924F-8256-C3CFC8C886D0}" srcOrd="1" destOrd="0" parTransId="{EBA1A3CB-49A1-5E48-A73C-9DAA4137C5E5}" sibTransId="{030A5DF1-3ABA-CD44-95E7-4A86014B5DC6}"/>
    <dgm:cxn modelId="{12D32545-D52F-EF40-9589-F7D1C736A269}" type="presOf" srcId="{C130DBC2-4842-4F41-A013-30DDFD8327B8}" destId="{A792DD7E-F943-5146-876D-87D4091B28DF}" srcOrd="1" destOrd="0" presId="urn:microsoft.com/office/officeart/2005/8/layout/orgChart1"/>
    <dgm:cxn modelId="{BA761E44-9544-1D42-AD8D-6E88BB75BA16}" type="presOf" srcId="{414A25EB-CB54-1142-8105-120E55466AAF}" destId="{0AE59CBA-A61E-D64A-98D6-29E6EB1C00C5}" srcOrd="1" destOrd="0" presId="urn:microsoft.com/office/officeart/2005/8/layout/orgChart1"/>
    <dgm:cxn modelId="{B43B5EE5-2DA5-5D4C-8D9C-BFF227D6BD37}" type="presParOf" srcId="{D28128F9-935A-4DC6-9A8E-F1A9B6EAF82F}" destId="{159DE83C-7554-435C-8898-A78856DB5665}" srcOrd="0" destOrd="0" presId="urn:microsoft.com/office/officeart/2005/8/layout/orgChart1"/>
    <dgm:cxn modelId="{F71272D3-F24A-9B41-81A6-C5EC04DC806D}" type="presParOf" srcId="{159DE83C-7554-435C-8898-A78856DB5665}" destId="{65129DED-BADD-4638-AC44-570014E0960B}" srcOrd="0" destOrd="0" presId="urn:microsoft.com/office/officeart/2005/8/layout/orgChart1"/>
    <dgm:cxn modelId="{5682A29E-B77E-9544-831B-C99C4C9D8124}" type="presParOf" srcId="{65129DED-BADD-4638-AC44-570014E0960B}" destId="{3D463A59-FA04-4BAC-824A-67B8B91683D2}" srcOrd="0" destOrd="0" presId="urn:microsoft.com/office/officeart/2005/8/layout/orgChart1"/>
    <dgm:cxn modelId="{B674496B-DF76-AB48-9A89-8B2AD4EF62AB}" type="presParOf" srcId="{65129DED-BADD-4638-AC44-570014E0960B}" destId="{3C52071B-F254-4406-B162-41E5543FE133}" srcOrd="1" destOrd="0" presId="urn:microsoft.com/office/officeart/2005/8/layout/orgChart1"/>
    <dgm:cxn modelId="{8B4EC94F-3EC5-2B46-914A-852EB3964AAC}" type="presParOf" srcId="{159DE83C-7554-435C-8898-A78856DB5665}" destId="{9FF44CAD-0BF8-4339-AE2E-C2A432D91262}" srcOrd="1" destOrd="0" presId="urn:microsoft.com/office/officeart/2005/8/layout/orgChart1"/>
    <dgm:cxn modelId="{8981D026-B233-FF41-A8F9-77B6FE28294D}" type="presParOf" srcId="{9FF44CAD-0BF8-4339-AE2E-C2A432D91262}" destId="{DDFA1634-9E1C-2D4A-9998-AFA75B93CFA3}" srcOrd="0" destOrd="0" presId="urn:microsoft.com/office/officeart/2005/8/layout/orgChart1"/>
    <dgm:cxn modelId="{101F0F0C-A588-0A4D-8DF5-FB5420EF6CE7}" type="presParOf" srcId="{9FF44CAD-0BF8-4339-AE2E-C2A432D91262}" destId="{7F842D67-71C7-9D44-B31C-C5158FB07318}" srcOrd="1" destOrd="0" presId="urn:microsoft.com/office/officeart/2005/8/layout/orgChart1"/>
    <dgm:cxn modelId="{9FAC423E-6C01-8546-8EA3-AAC6974B6C5D}" type="presParOf" srcId="{7F842D67-71C7-9D44-B31C-C5158FB07318}" destId="{22FE45E2-DF46-EC46-A33E-85BF8FAED2AE}" srcOrd="0" destOrd="0" presId="urn:microsoft.com/office/officeart/2005/8/layout/orgChart1"/>
    <dgm:cxn modelId="{ED26EBAD-96B7-CB4D-BC96-D3F22397A2CF}" type="presParOf" srcId="{22FE45E2-DF46-EC46-A33E-85BF8FAED2AE}" destId="{E10CD35E-7BD2-DA4B-8656-C85DF2704F86}" srcOrd="0" destOrd="0" presId="urn:microsoft.com/office/officeart/2005/8/layout/orgChart1"/>
    <dgm:cxn modelId="{30703EB7-E17F-9F4E-93AA-2B5853D39DEC}" type="presParOf" srcId="{22FE45E2-DF46-EC46-A33E-85BF8FAED2AE}" destId="{78B04E6E-25C3-4E4B-964A-D1E1875B9868}" srcOrd="1" destOrd="0" presId="urn:microsoft.com/office/officeart/2005/8/layout/orgChart1"/>
    <dgm:cxn modelId="{AD41395F-8D4C-484F-8428-1ED0DFA0D6C6}" type="presParOf" srcId="{7F842D67-71C7-9D44-B31C-C5158FB07318}" destId="{31C2B80A-171E-FF4F-BDAE-85E7AE9441F7}" srcOrd="1" destOrd="0" presId="urn:microsoft.com/office/officeart/2005/8/layout/orgChart1"/>
    <dgm:cxn modelId="{B009ACA6-0C59-544A-88A8-627B7716FE17}" type="presParOf" srcId="{7F842D67-71C7-9D44-B31C-C5158FB07318}" destId="{0EE2AD5E-93F3-5548-AC32-64486BCD8078}" srcOrd="2" destOrd="0" presId="urn:microsoft.com/office/officeart/2005/8/layout/orgChart1"/>
    <dgm:cxn modelId="{0540CF10-9971-974A-9C1F-E66587F39E85}" type="presParOf" srcId="{9FF44CAD-0BF8-4339-AE2E-C2A432D91262}" destId="{C95124B3-CC71-BB46-84BC-501E72FAD5B6}" srcOrd="2" destOrd="0" presId="urn:microsoft.com/office/officeart/2005/8/layout/orgChart1"/>
    <dgm:cxn modelId="{27C99C49-EF01-6D41-AD97-FE4718A2D337}" type="presParOf" srcId="{9FF44CAD-0BF8-4339-AE2E-C2A432D91262}" destId="{4F65D742-F74A-244D-AC77-29227FD7160C}" srcOrd="3" destOrd="0" presId="urn:microsoft.com/office/officeart/2005/8/layout/orgChart1"/>
    <dgm:cxn modelId="{25A6E70F-DE36-E843-B9DD-A62745825B40}" type="presParOf" srcId="{4F65D742-F74A-244D-AC77-29227FD7160C}" destId="{0A0EFCCF-125F-924B-B33F-D4B82C7AD609}" srcOrd="0" destOrd="0" presId="urn:microsoft.com/office/officeart/2005/8/layout/orgChart1"/>
    <dgm:cxn modelId="{6CECD2F6-D0AD-6C45-BB11-9854C8F542DA}" type="presParOf" srcId="{0A0EFCCF-125F-924B-B33F-D4B82C7AD609}" destId="{EA4D0FB4-E2B8-2748-832D-5E0E19FE2236}" srcOrd="0" destOrd="0" presId="urn:microsoft.com/office/officeart/2005/8/layout/orgChart1"/>
    <dgm:cxn modelId="{413024B7-C2CE-2941-9FDE-13571994F851}" type="presParOf" srcId="{0A0EFCCF-125F-924B-B33F-D4B82C7AD609}" destId="{263386FC-195B-AA46-8CA0-95EC38F76A81}" srcOrd="1" destOrd="0" presId="urn:microsoft.com/office/officeart/2005/8/layout/orgChart1"/>
    <dgm:cxn modelId="{15ADCDD2-EDF6-B44F-AC4F-3DF0F96FD134}" type="presParOf" srcId="{4F65D742-F74A-244D-AC77-29227FD7160C}" destId="{B12A4343-49CA-8D46-A174-3BCE70B40436}" srcOrd="1" destOrd="0" presId="urn:microsoft.com/office/officeart/2005/8/layout/orgChart1"/>
    <dgm:cxn modelId="{975794ED-F7E8-7845-9027-7C9EC4B29CDB}" type="presParOf" srcId="{4F65D742-F74A-244D-AC77-29227FD7160C}" destId="{3E8C4679-3BBE-CF42-9150-04566D54216B}" srcOrd="2" destOrd="0" presId="urn:microsoft.com/office/officeart/2005/8/layout/orgChart1"/>
    <dgm:cxn modelId="{7083C561-ABFF-3040-B95B-D2FDA7B50327}" type="presParOf" srcId="{9FF44CAD-0BF8-4339-AE2E-C2A432D91262}" destId="{4252C09D-33E3-924F-9584-1ECF978EEC2A}" srcOrd="4" destOrd="0" presId="urn:microsoft.com/office/officeart/2005/8/layout/orgChart1"/>
    <dgm:cxn modelId="{AD6FBD58-98E8-7041-9F7A-4D52A2987C0D}" type="presParOf" srcId="{9FF44CAD-0BF8-4339-AE2E-C2A432D91262}" destId="{2BC65E5C-08FA-4347-80C2-632B452CDCF2}" srcOrd="5" destOrd="0" presId="urn:microsoft.com/office/officeart/2005/8/layout/orgChart1"/>
    <dgm:cxn modelId="{6A3BAE39-BC03-DA41-B16A-0C4E472CEBA8}" type="presParOf" srcId="{2BC65E5C-08FA-4347-80C2-632B452CDCF2}" destId="{0E417E84-223B-1149-9CC4-585E362881B0}" srcOrd="0" destOrd="0" presId="urn:microsoft.com/office/officeart/2005/8/layout/orgChart1"/>
    <dgm:cxn modelId="{8613F45C-6B51-044E-84A6-8699420AA00D}" type="presParOf" srcId="{0E417E84-223B-1149-9CC4-585E362881B0}" destId="{522E102A-A5AA-3043-BD45-97FA690B8F71}" srcOrd="0" destOrd="0" presId="urn:microsoft.com/office/officeart/2005/8/layout/orgChart1"/>
    <dgm:cxn modelId="{A64E8063-463C-1740-B97A-10797013F23A}" type="presParOf" srcId="{0E417E84-223B-1149-9CC4-585E362881B0}" destId="{A792DD7E-F943-5146-876D-87D4091B28DF}" srcOrd="1" destOrd="0" presId="urn:microsoft.com/office/officeart/2005/8/layout/orgChart1"/>
    <dgm:cxn modelId="{DB45E6BC-4F30-B943-9293-5B0303ED7C8C}" type="presParOf" srcId="{2BC65E5C-08FA-4347-80C2-632B452CDCF2}" destId="{FFDFDBA4-A4D4-4746-BCF3-32CC91F8210B}" srcOrd="1" destOrd="0" presId="urn:microsoft.com/office/officeart/2005/8/layout/orgChart1"/>
    <dgm:cxn modelId="{E5797BDC-B410-774E-A709-D9B5402E56CA}" type="presParOf" srcId="{2BC65E5C-08FA-4347-80C2-632B452CDCF2}" destId="{CE2891F7-7ED9-CF49-A2F1-56843BBDD9EC}" srcOrd="2" destOrd="0" presId="urn:microsoft.com/office/officeart/2005/8/layout/orgChart1"/>
    <dgm:cxn modelId="{26329D6B-6B78-2741-A794-2C376F02CEB1}" type="presParOf" srcId="{9FF44CAD-0BF8-4339-AE2E-C2A432D91262}" destId="{A39D7440-A98B-5749-91ED-77710A7EC6AD}" srcOrd="6" destOrd="0" presId="urn:microsoft.com/office/officeart/2005/8/layout/orgChart1"/>
    <dgm:cxn modelId="{61EF6503-9B3A-2141-BC53-F5B37E7446C2}" type="presParOf" srcId="{9FF44CAD-0BF8-4339-AE2E-C2A432D91262}" destId="{E6494F27-6D1A-A840-9FC1-94811A5F6986}" srcOrd="7" destOrd="0" presId="urn:microsoft.com/office/officeart/2005/8/layout/orgChart1"/>
    <dgm:cxn modelId="{890EE5B9-A57D-2A40-91DC-8903EFB357E8}" type="presParOf" srcId="{E6494F27-6D1A-A840-9FC1-94811A5F6986}" destId="{C1271665-222C-D345-9D62-32C434DFED02}" srcOrd="0" destOrd="0" presId="urn:microsoft.com/office/officeart/2005/8/layout/orgChart1"/>
    <dgm:cxn modelId="{AFB915ED-2A60-404D-83BC-40168FBB625D}" type="presParOf" srcId="{C1271665-222C-D345-9D62-32C434DFED02}" destId="{6010D4A8-D34D-B345-93C4-D2143E720CE6}" srcOrd="0" destOrd="0" presId="urn:microsoft.com/office/officeart/2005/8/layout/orgChart1"/>
    <dgm:cxn modelId="{6E23168D-1D3B-554B-8A20-08D65B70024A}" type="presParOf" srcId="{C1271665-222C-D345-9D62-32C434DFED02}" destId="{0842CD65-A8C0-424E-8CD0-5814911B87D2}" srcOrd="1" destOrd="0" presId="urn:microsoft.com/office/officeart/2005/8/layout/orgChart1"/>
    <dgm:cxn modelId="{DB2C58D4-FCAB-9E4C-8858-B7ABF53DDB7C}" type="presParOf" srcId="{E6494F27-6D1A-A840-9FC1-94811A5F6986}" destId="{C7BBF2BD-5EA3-884F-8AE4-70F9C32C5941}" srcOrd="1" destOrd="0" presId="urn:microsoft.com/office/officeart/2005/8/layout/orgChart1"/>
    <dgm:cxn modelId="{05873CF1-5CF7-3345-9F92-9B30E84309E0}" type="presParOf" srcId="{E6494F27-6D1A-A840-9FC1-94811A5F6986}" destId="{EAD683B1-D0E6-E441-A4E3-FB5532D98080}" srcOrd="2" destOrd="0" presId="urn:microsoft.com/office/officeart/2005/8/layout/orgChart1"/>
    <dgm:cxn modelId="{7E8F8FE4-2594-114A-BB40-D52708226FAD}" type="presParOf" srcId="{9FF44CAD-0BF8-4339-AE2E-C2A432D91262}" destId="{2818B000-6E0A-AF47-ABCC-FDDE336A42C7}" srcOrd="8" destOrd="0" presId="urn:microsoft.com/office/officeart/2005/8/layout/orgChart1"/>
    <dgm:cxn modelId="{C48F2D19-51EA-3649-ACF6-C452D1F42FFB}" type="presParOf" srcId="{9FF44CAD-0BF8-4339-AE2E-C2A432D91262}" destId="{82B0473F-CAF7-7640-8253-B95F86B255DB}" srcOrd="9" destOrd="0" presId="urn:microsoft.com/office/officeart/2005/8/layout/orgChart1"/>
    <dgm:cxn modelId="{FE50D470-D2D1-2A41-9685-7C53319E3C20}" type="presParOf" srcId="{82B0473F-CAF7-7640-8253-B95F86B255DB}" destId="{177BD9A0-3021-1F48-8EE9-07BE6A1FDFA5}" srcOrd="0" destOrd="0" presId="urn:microsoft.com/office/officeart/2005/8/layout/orgChart1"/>
    <dgm:cxn modelId="{314F0C3D-D69F-D24F-A063-D3BC9B249D85}" type="presParOf" srcId="{177BD9A0-3021-1F48-8EE9-07BE6A1FDFA5}" destId="{9487CFE6-F136-584C-BFF1-B8E6238743B9}" srcOrd="0" destOrd="0" presId="urn:microsoft.com/office/officeart/2005/8/layout/orgChart1"/>
    <dgm:cxn modelId="{891466AC-E913-6E4A-9F7E-50CC2D780072}" type="presParOf" srcId="{177BD9A0-3021-1F48-8EE9-07BE6A1FDFA5}" destId="{0AE59CBA-A61E-D64A-98D6-29E6EB1C00C5}" srcOrd="1" destOrd="0" presId="urn:microsoft.com/office/officeart/2005/8/layout/orgChart1"/>
    <dgm:cxn modelId="{55C5DEC3-436C-8340-8CA7-03F1038748F5}" type="presParOf" srcId="{82B0473F-CAF7-7640-8253-B95F86B255DB}" destId="{442545D7-FE9D-2C4A-9C99-883180965048}" srcOrd="1" destOrd="0" presId="urn:microsoft.com/office/officeart/2005/8/layout/orgChart1"/>
    <dgm:cxn modelId="{B14FE08F-F384-3747-A838-B99124EF07DB}" type="presParOf" srcId="{82B0473F-CAF7-7640-8253-B95F86B255DB}" destId="{66BF06B3-D2C5-0D47-B4E7-EDA827B158F3}" srcOrd="2" destOrd="0" presId="urn:microsoft.com/office/officeart/2005/8/layout/orgChart1"/>
    <dgm:cxn modelId="{B4AE7078-119F-B942-9EDB-1805A26D7347}" type="presParOf" srcId="{9FF44CAD-0BF8-4339-AE2E-C2A432D91262}" destId="{5133CFE2-D107-9C4B-B762-AB7170CCD608}" srcOrd="10" destOrd="0" presId="urn:microsoft.com/office/officeart/2005/8/layout/orgChart1"/>
    <dgm:cxn modelId="{D8646D58-F086-6644-B778-CED7E60A1FD8}" type="presParOf" srcId="{9FF44CAD-0BF8-4339-AE2E-C2A432D91262}" destId="{2F3FC972-7A32-BF48-AAEE-E7C04F07B42B}" srcOrd="11" destOrd="0" presId="urn:microsoft.com/office/officeart/2005/8/layout/orgChart1"/>
    <dgm:cxn modelId="{8AA1E81F-8CD1-6444-8361-32EB677CC58F}" type="presParOf" srcId="{2F3FC972-7A32-BF48-AAEE-E7C04F07B42B}" destId="{AC27919D-1283-1544-9420-B8A4C5F69CBF}" srcOrd="0" destOrd="0" presId="urn:microsoft.com/office/officeart/2005/8/layout/orgChart1"/>
    <dgm:cxn modelId="{72C2FC86-6DB4-7841-937A-CD416DDFB799}" type="presParOf" srcId="{AC27919D-1283-1544-9420-B8A4C5F69CBF}" destId="{5D316121-3018-5247-A30E-D1BCCB5FB413}" srcOrd="0" destOrd="0" presId="urn:microsoft.com/office/officeart/2005/8/layout/orgChart1"/>
    <dgm:cxn modelId="{8089F3B7-1C88-D34D-805B-D63F56F6541A}" type="presParOf" srcId="{AC27919D-1283-1544-9420-B8A4C5F69CBF}" destId="{E72DDDBC-A919-E84A-AAF3-9C5534B396A3}" srcOrd="1" destOrd="0" presId="urn:microsoft.com/office/officeart/2005/8/layout/orgChart1"/>
    <dgm:cxn modelId="{55238DF3-9079-3247-A629-A772D1A9D33D}" type="presParOf" srcId="{2F3FC972-7A32-BF48-AAEE-E7C04F07B42B}" destId="{B84D865C-1AB9-5742-B201-26CB1E9FAE79}" srcOrd="1" destOrd="0" presId="urn:microsoft.com/office/officeart/2005/8/layout/orgChart1"/>
    <dgm:cxn modelId="{AF54AC75-76DB-A247-BDD2-655B9CE0A01E}" type="presParOf" srcId="{2F3FC972-7A32-BF48-AAEE-E7C04F07B42B}" destId="{96CABB9D-B26E-E142-AC9C-AA1E62ED9009}" srcOrd="2" destOrd="0" presId="urn:microsoft.com/office/officeart/2005/8/layout/orgChart1"/>
    <dgm:cxn modelId="{AC238730-665D-F145-8F4D-B9D06C355F7E}" type="presParOf" srcId="{9FF44CAD-0BF8-4339-AE2E-C2A432D91262}" destId="{B98F1EE1-3400-EE48-93A7-439E7B49D3D3}" srcOrd="12" destOrd="0" presId="urn:microsoft.com/office/officeart/2005/8/layout/orgChart1"/>
    <dgm:cxn modelId="{C837A87E-3B70-1D41-8101-C29B798B069B}" type="presParOf" srcId="{9FF44CAD-0BF8-4339-AE2E-C2A432D91262}" destId="{2808BCE4-B36D-D041-BAF4-E7A2D89D6559}" srcOrd="13" destOrd="0" presId="urn:microsoft.com/office/officeart/2005/8/layout/orgChart1"/>
    <dgm:cxn modelId="{2598625E-6682-C143-AF4F-D05636B642EF}" type="presParOf" srcId="{2808BCE4-B36D-D041-BAF4-E7A2D89D6559}" destId="{453488E3-3758-0A43-9161-40661953596A}" srcOrd="0" destOrd="0" presId="urn:microsoft.com/office/officeart/2005/8/layout/orgChart1"/>
    <dgm:cxn modelId="{60F68037-8935-EA44-8993-4241DE86A4B8}" type="presParOf" srcId="{453488E3-3758-0A43-9161-40661953596A}" destId="{77DDEE97-A2F1-824C-9FFA-6E880C2CAB7F}" srcOrd="0" destOrd="0" presId="urn:microsoft.com/office/officeart/2005/8/layout/orgChart1"/>
    <dgm:cxn modelId="{4DEF51AA-94B9-0647-9D75-54C2C12FD44C}" type="presParOf" srcId="{453488E3-3758-0A43-9161-40661953596A}" destId="{1016A48A-63AD-4C4F-89BA-6E2126FF0D00}" srcOrd="1" destOrd="0" presId="urn:microsoft.com/office/officeart/2005/8/layout/orgChart1"/>
    <dgm:cxn modelId="{9A994A0F-2675-7840-BB74-901632065F3A}" type="presParOf" srcId="{2808BCE4-B36D-D041-BAF4-E7A2D89D6559}" destId="{59DB51BB-C6ED-524B-BE25-FEA986DED073}" srcOrd="1" destOrd="0" presId="urn:microsoft.com/office/officeart/2005/8/layout/orgChart1"/>
    <dgm:cxn modelId="{38E56C36-EBA4-0A4F-B607-1E89DC154C57}" type="presParOf" srcId="{2808BCE4-B36D-D041-BAF4-E7A2D89D6559}" destId="{1F0A6904-93BA-1043-B2A2-090950B41D04}" srcOrd="2" destOrd="0" presId="urn:microsoft.com/office/officeart/2005/8/layout/orgChart1"/>
    <dgm:cxn modelId="{7C2DC4BD-CA92-2446-B228-678501293679}" type="presParOf" srcId="{159DE83C-7554-435C-8898-A78856DB5665}" destId="{967924A1-E893-4CC2-B1DA-F11DC8059F02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8F1EE1-3400-EE48-93A7-439E7B49D3D3}">
      <dsp:nvSpPr>
        <dsp:cNvPr id="0" name=""/>
        <dsp:cNvSpPr/>
      </dsp:nvSpPr>
      <dsp:spPr>
        <a:xfrm>
          <a:off x="3152775" y="430166"/>
          <a:ext cx="2794785" cy="149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58"/>
              </a:lnTo>
              <a:lnTo>
                <a:pt x="2794785" y="74658"/>
              </a:lnTo>
              <a:lnTo>
                <a:pt x="2794785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133CFE2-D107-9C4B-B762-AB7170CCD608}">
      <dsp:nvSpPr>
        <dsp:cNvPr id="0" name=""/>
        <dsp:cNvSpPr/>
      </dsp:nvSpPr>
      <dsp:spPr>
        <a:xfrm>
          <a:off x="3152775" y="430166"/>
          <a:ext cx="1720690" cy="149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58"/>
              </a:lnTo>
              <a:lnTo>
                <a:pt x="1720690" y="74658"/>
              </a:lnTo>
              <a:lnTo>
                <a:pt x="1720690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818B000-6E0A-AF47-ABCC-FDDE336A42C7}">
      <dsp:nvSpPr>
        <dsp:cNvPr id="0" name=""/>
        <dsp:cNvSpPr/>
      </dsp:nvSpPr>
      <dsp:spPr>
        <a:xfrm>
          <a:off x="3152775" y="430166"/>
          <a:ext cx="646595" cy="14931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4658"/>
              </a:lnTo>
              <a:lnTo>
                <a:pt x="646595" y="74658"/>
              </a:lnTo>
              <a:lnTo>
                <a:pt x="646595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39D7440-A98B-5749-91ED-77710A7EC6AD}">
      <dsp:nvSpPr>
        <dsp:cNvPr id="0" name=""/>
        <dsp:cNvSpPr/>
      </dsp:nvSpPr>
      <dsp:spPr>
        <a:xfrm>
          <a:off x="2939025" y="430166"/>
          <a:ext cx="213749" cy="149316"/>
        </a:xfrm>
        <a:custGeom>
          <a:avLst/>
          <a:gdLst/>
          <a:ahLst/>
          <a:cxnLst/>
          <a:rect l="0" t="0" r="0" b="0"/>
          <a:pathLst>
            <a:path>
              <a:moveTo>
                <a:pt x="213749" y="0"/>
              </a:moveTo>
              <a:lnTo>
                <a:pt x="213749" y="74658"/>
              </a:lnTo>
              <a:lnTo>
                <a:pt x="0" y="74658"/>
              </a:lnTo>
              <a:lnTo>
                <a:pt x="0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252C09D-33E3-924F-9584-1ECF978EEC2A}">
      <dsp:nvSpPr>
        <dsp:cNvPr id="0" name=""/>
        <dsp:cNvSpPr/>
      </dsp:nvSpPr>
      <dsp:spPr>
        <a:xfrm>
          <a:off x="2078679" y="430166"/>
          <a:ext cx="1074095" cy="149316"/>
        </a:xfrm>
        <a:custGeom>
          <a:avLst/>
          <a:gdLst/>
          <a:ahLst/>
          <a:cxnLst/>
          <a:rect l="0" t="0" r="0" b="0"/>
          <a:pathLst>
            <a:path>
              <a:moveTo>
                <a:pt x="1074095" y="0"/>
              </a:moveTo>
              <a:lnTo>
                <a:pt x="1074095" y="74658"/>
              </a:lnTo>
              <a:lnTo>
                <a:pt x="0" y="74658"/>
              </a:lnTo>
              <a:lnTo>
                <a:pt x="0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5124B3-CC71-BB46-84BC-501E72FAD5B6}">
      <dsp:nvSpPr>
        <dsp:cNvPr id="0" name=""/>
        <dsp:cNvSpPr/>
      </dsp:nvSpPr>
      <dsp:spPr>
        <a:xfrm>
          <a:off x="1218334" y="430166"/>
          <a:ext cx="1934440" cy="149316"/>
        </a:xfrm>
        <a:custGeom>
          <a:avLst/>
          <a:gdLst/>
          <a:ahLst/>
          <a:cxnLst/>
          <a:rect l="0" t="0" r="0" b="0"/>
          <a:pathLst>
            <a:path>
              <a:moveTo>
                <a:pt x="1934440" y="0"/>
              </a:moveTo>
              <a:lnTo>
                <a:pt x="1934440" y="74658"/>
              </a:lnTo>
              <a:lnTo>
                <a:pt x="0" y="74658"/>
              </a:lnTo>
              <a:lnTo>
                <a:pt x="0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FA1634-9E1C-2D4A-9998-AFA75B93CFA3}">
      <dsp:nvSpPr>
        <dsp:cNvPr id="0" name=""/>
        <dsp:cNvSpPr/>
      </dsp:nvSpPr>
      <dsp:spPr>
        <a:xfrm>
          <a:off x="357989" y="430166"/>
          <a:ext cx="2794785" cy="149316"/>
        </a:xfrm>
        <a:custGeom>
          <a:avLst/>
          <a:gdLst/>
          <a:ahLst/>
          <a:cxnLst/>
          <a:rect l="0" t="0" r="0" b="0"/>
          <a:pathLst>
            <a:path>
              <a:moveTo>
                <a:pt x="2794785" y="0"/>
              </a:moveTo>
              <a:lnTo>
                <a:pt x="2794785" y="74658"/>
              </a:lnTo>
              <a:lnTo>
                <a:pt x="0" y="74658"/>
              </a:lnTo>
              <a:lnTo>
                <a:pt x="0" y="149316"/>
              </a:lnTo>
            </a:path>
          </a:pathLst>
        </a:custGeom>
        <a:noFill/>
        <a:ln w="127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D463A59-FA04-4BAC-824A-67B8B91683D2}">
      <dsp:nvSpPr>
        <dsp:cNvPr id="0" name=""/>
        <dsp:cNvSpPr/>
      </dsp:nvSpPr>
      <dsp:spPr>
        <a:xfrm>
          <a:off x="1898423" y="74652"/>
          <a:ext cx="2508703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890" tIns="8890" rIns="8890" bIns="889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4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大客户销售流程管控六步战法</a:t>
          </a:r>
        </a:p>
      </dsp:txBody>
      <dsp:txXfrm>
        <a:off x="1898423" y="74652"/>
        <a:ext cx="2508703" cy="355514"/>
      </dsp:txXfrm>
    </dsp:sp>
    <dsp:sp modelId="{E10CD35E-7BD2-DA4B-8656-C85DF2704F86}">
      <dsp:nvSpPr>
        <dsp:cNvPr id="0" name=""/>
        <dsp:cNvSpPr/>
      </dsp:nvSpPr>
      <dsp:spPr>
        <a:xfrm>
          <a:off x="2474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计划阶段</a:t>
          </a:r>
        </a:p>
      </dsp:txBody>
      <dsp:txXfrm>
        <a:off x="2474" y="579483"/>
        <a:ext cx="711029" cy="355514"/>
      </dsp:txXfrm>
    </dsp:sp>
    <dsp:sp modelId="{EA4D0FB4-E2B8-2748-832D-5E0E19FE2236}">
      <dsp:nvSpPr>
        <dsp:cNvPr id="0" name=""/>
        <dsp:cNvSpPr/>
      </dsp:nvSpPr>
      <dsp:spPr>
        <a:xfrm>
          <a:off x="862819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667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5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客户接触</a:t>
          </a:r>
        </a:p>
      </dsp:txBody>
      <dsp:txXfrm>
        <a:off x="862819" y="579483"/>
        <a:ext cx="711029" cy="355514"/>
      </dsp:txXfrm>
    </dsp:sp>
    <dsp:sp modelId="{522E102A-A5AA-3043-BD45-97FA690B8F71}">
      <dsp:nvSpPr>
        <dsp:cNvPr id="0" name=""/>
        <dsp:cNvSpPr/>
      </dsp:nvSpPr>
      <dsp:spPr>
        <a:xfrm>
          <a:off x="1723165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需求探寻</a:t>
          </a:r>
        </a:p>
      </dsp:txBody>
      <dsp:txXfrm>
        <a:off x="1723165" y="579483"/>
        <a:ext cx="711029" cy="355514"/>
      </dsp:txXfrm>
    </dsp:sp>
    <dsp:sp modelId="{6010D4A8-D34D-B345-93C4-D2143E720CE6}">
      <dsp:nvSpPr>
        <dsp:cNvPr id="0" name=""/>
        <dsp:cNvSpPr/>
      </dsp:nvSpPr>
      <dsp:spPr>
        <a:xfrm>
          <a:off x="2583510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价值塑造</a:t>
          </a:r>
        </a:p>
      </dsp:txBody>
      <dsp:txXfrm>
        <a:off x="2583510" y="579483"/>
        <a:ext cx="711029" cy="355514"/>
      </dsp:txXfrm>
    </dsp:sp>
    <dsp:sp modelId="{9487CFE6-F136-584C-BFF1-B8E6238743B9}">
      <dsp:nvSpPr>
        <dsp:cNvPr id="0" name=""/>
        <dsp:cNvSpPr/>
      </dsp:nvSpPr>
      <dsp:spPr>
        <a:xfrm>
          <a:off x="3443856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异议处理</a:t>
          </a:r>
        </a:p>
      </dsp:txBody>
      <dsp:txXfrm>
        <a:off x="3443856" y="579483"/>
        <a:ext cx="711029" cy="355514"/>
      </dsp:txXfrm>
    </dsp:sp>
    <dsp:sp modelId="{5D316121-3018-5247-A30E-D1BCCB5FB413}">
      <dsp:nvSpPr>
        <dsp:cNvPr id="0" name=""/>
        <dsp:cNvSpPr/>
      </dsp:nvSpPr>
      <dsp:spPr>
        <a:xfrm>
          <a:off x="4304201" y="579483"/>
          <a:ext cx="1138528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635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0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成交与关系维护</a:t>
          </a:r>
        </a:p>
      </dsp:txBody>
      <dsp:txXfrm>
        <a:off x="4304201" y="579483"/>
        <a:ext cx="1138528" cy="355514"/>
      </dsp:txXfrm>
    </dsp:sp>
    <dsp:sp modelId="{77DDEE97-A2F1-824C-9FFA-6E880C2CAB7F}">
      <dsp:nvSpPr>
        <dsp:cNvPr id="0" name=""/>
        <dsp:cNvSpPr/>
      </dsp:nvSpPr>
      <dsp:spPr>
        <a:xfrm>
          <a:off x="5592046" y="579483"/>
          <a:ext cx="711029" cy="355514"/>
        </a:xfrm>
        <a:prstGeom prst="rect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 kern="1200">
              <a:latin typeface="Source Han Sans CN Bold" panose="020B0800000000000000" pitchFamily="34" charset="-128"/>
              <a:ea typeface="Source Han Sans CN Bold" panose="020B0800000000000000" pitchFamily="34" charset="-128"/>
            </a:rPr>
            <a:t>总结</a:t>
          </a:r>
        </a:p>
      </dsp:txBody>
      <dsp:txXfrm>
        <a:off x="5592046" y="579483"/>
        <a:ext cx="711029" cy="355514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1884</TotalTime>
  <Pages>6</Pages>
  <Words>470</Words>
  <Characters>2680</Characters>
  <Application>Microsoft Office Word</Application>
  <DocSecurity>0</DocSecurity>
  <Lines>22</Lines>
  <Paragraphs>6</Paragraphs>
  <ScaleCrop>false</ScaleCrop>
  <Company/>
  <LinksUpToDate>false</LinksUpToDate>
  <CharactersWithSpaces>3144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梁辉</dc:creator>
  <cp:keywords/>
  <dc:description/>
  <cp:lastModifiedBy>admin、</cp:lastModifiedBy>
  <cp:revision>166</cp:revision>
  <dcterms:created xsi:type="dcterms:W3CDTF">2016-12-11T02:00:00Z</dcterms:created>
  <dcterms:modified xsi:type="dcterms:W3CDTF">2023-06-25T08:09:00Z</dcterms:modified>
</cp:coreProperties>
</file>