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4012E3">
      <w:pPr>
        <w:spacing w:line="480" w:lineRule="exact"/>
        <w:rPr>
          <w:rFonts w:ascii="宋体" w:hAnsi="宋体"/>
          <w:b/>
          <w:sz w:val="32"/>
          <w:szCs w:val="32"/>
        </w:rPr>
      </w:pPr>
      <w:r>
        <w:rPr>
          <w:rFonts w:ascii="宋体" w:hAnsi="宋体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4367530</wp:posOffset>
            </wp:positionH>
            <wp:positionV relativeFrom="margin">
              <wp:posOffset>24765</wp:posOffset>
            </wp:positionV>
            <wp:extent cx="1682750" cy="2331720"/>
            <wp:effectExtent l="0" t="0" r="0" b="0"/>
            <wp:wrapSquare wrapText="bothSides"/>
            <wp:docPr id="26" name="图片 20" descr="126-徐毅老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 descr="126-徐毅老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32"/>
          <w:szCs w:val="32"/>
        </w:rPr>
        <w:t>徐毅老师  营销实战专家</w:t>
      </w:r>
    </w:p>
    <w:p w14:paraId="2FCBEB4F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15</w:t>
      </w:r>
      <w:r>
        <w:rPr>
          <w:rFonts w:hint="eastAsia" w:ascii="宋体" w:hAnsi="宋体"/>
          <w:b/>
          <w:sz w:val="24"/>
          <w:szCs w:val="24"/>
        </w:rPr>
        <w:t>年的营销管理经验</w:t>
      </w:r>
    </w:p>
    <w:p w14:paraId="3D0F113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美咖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创始人CEO</w:t>
      </w:r>
    </w:p>
    <w:p w14:paraId="06132FF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中国美业标准联合会发起人</w:t>
      </w:r>
    </w:p>
    <w:p w14:paraId="2923BBD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老板电器特聘讲师</w:t>
      </w:r>
    </w:p>
    <w:p w14:paraId="5AE93DC1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曾任</w:t>
      </w:r>
      <w:r>
        <w:rPr>
          <w:rFonts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总裁网 团队训练首席教练、营销总裁</w:t>
      </w:r>
    </w:p>
    <w:p w14:paraId="40F3067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曾任</w:t>
      </w:r>
      <w:r>
        <w:rPr>
          <w:rFonts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中国企业商学院院长联合会副秘书长</w:t>
      </w:r>
    </w:p>
    <w:p w14:paraId="464C6FB4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多家企业团队训练顾问及上市集团企业大学实施顾问</w:t>
      </w:r>
    </w:p>
    <w:p w14:paraId="7D66301E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曾策划执行并多次担任大型论坛分享嘉宾：</w:t>
      </w:r>
      <w:r>
        <w:rPr>
          <w:rFonts w:hint="eastAsia" w:ascii="宋体" w:hAnsi="宋体"/>
          <w:sz w:val="24"/>
          <w:szCs w:val="24"/>
        </w:rPr>
        <w:t>《第</w:t>
      </w:r>
      <w:r>
        <w:rPr>
          <w:rFonts w:ascii="宋体" w:hAnsi="宋体"/>
          <w:sz w:val="24"/>
          <w:szCs w:val="24"/>
        </w:rPr>
        <w:t>11</w:t>
      </w:r>
      <w:r>
        <w:rPr>
          <w:rFonts w:hint="eastAsia" w:ascii="宋体" w:hAnsi="宋体"/>
          <w:sz w:val="24"/>
          <w:szCs w:val="24"/>
        </w:rPr>
        <w:t>届国际人才交流大会</w:t>
      </w:r>
      <w:r>
        <w:rPr>
          <w:rFonts w:ascii="宋体" w:hAnsi="宋体"/>
          <w:sz w:val="24"/>
          <w:szCs w:val="24"/>
        </w:rPr>
        <w:t>——</w:t>
      </w:r>
      <w:r>
        <w:rPr>
          <w:rFonts w:hint="eastAsia" w:ascii="宋体" w:hAnsi="宋体"/>
          <w:sz w:val="24"/>
          <w:szCs w:val="24"/>
        </w:rPr>
        <w:t>第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届中国企业商学院院长年度论坛暨颁奖盛典》、《中国企业商学院院长首脑会》、《总裁高峰论坛》等。</w:t>
      </w:r>
    </w:p>
    <w:p w14:paraId="00D0D625">
      <w:pPr>
        <w:spacing w:line="480" w:lineRule="exact"/>
        <w:rPr>
          <w:rFonts w:ascii="宋体" w:hAnsi="宋体"/>
          <w:sz w:val="24"/>
          <w:szCs w:val="24"/>
        </w:rPr>
      </w:pPr>
    </w:p>
    <w:p w14:paraId="66B4017C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实战经验：</w:t>
      </w:r>
    </w:p>
    <w:p w14:paraId="22A9ED28">
      <w:pPr>
        <w:spacing w:line="48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他一位从一线实干中脱颖而出的卓越管理者。</w:t>
      </w:r>
      <w:r>
        <w:rPr>
          <w:rFonts w:ascii="宋体" w:hAnsi="宋体"/>
          <w:b/>
          <w:sz w:val="24"/>
          <w:szCs w:val="24"/>
        </w:rPr>
        <w:t>10</w:t>
      </w:r>
      <w:r>
        <w:rPr>
          <w:rFonts w:hint="eastAsia" w:ascii="宋体" w:hAnsi="宋体"/>
          <w:b/>
          <w:sz w:val="24"/>
          <w:szCs w:val="24"/>
        </w:rPr>
        <w:t>年的营销管理经验，用实战经验定义管理，用逆向思维激发团队，同时也是一位卓越的培训导师，服务过的企业超过1</w:t>
      </w:r>
      <w:r>
        <w:rPr>
          <w:rFonts w:ascii="宋体" w:hAnsi="宋体"/>
          <w:b/>
          <w:sz w:val="24"/>
          <w:szCs w:val="24"/>
        </w:rPr>
        <w:t>000</w:t>
      </w:r>
      <w:r>
        <w:rPr>
          <w:rFonts w:hint="eastAsia" w:ascii="宋体" w:hAnsi="宋体"/>
          <w:b/>
          <w:sz w:val="24"/>
          <w:szCs w:val="24"/>
        </w:rPr>
        <w:t>家、学员超过</w:t>
      </w:r>
      <w:r>
        <w:rPr>
          <w:rFonts w:ascii="宋体" w:hAnsi="宋体"/>
          <w:b/>
          <w:sz w:val="24"/>
          <w:szCs w:val="24"/>
        </w:rPr>
        <w:t>10</w:t>
      </w:r>
      <w:r>
        <w:rPr>
          <w:rFonts w:hint="eastAsia" w:ascii="宋体" w:hAnsi="宋体"/>
          <w:b/>
          <w:sz w:val="24"/>
          <w:szCs w:val="24"/>
        </w:rPr>
        <w:t>万人。目前兼任多家知名企业的销售和团队训练顾问，擅长企业营销战略制定、销售团队训练、运营管理等。</w:t>
      </w:r>
    </w:p>
    <w:p w14:paraId="6BFBE72D">
      <w:pPr>
        <w:spacing w:line="480" w:lineRule="exact"/>
        <w:ind w:firstLine="482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color w:val="C00000"/>
          <w:sz w:val="24"/>
          <w:szCs w:val="24"/>
        </w:rPr>
        <w:t>■</w:t>
      </w:r>
      <w:r>
        <w:rPr>
          <w:rFonts w:hint="eastAsia" w:ascii="宋体" w:hAnsi="宋体"/>
          <w:b/>
          <w:bCs/>
          <w:sz w:val="24"/>
          <w:szCs w:val="24"/>
        </w:rPr>
        <w:t xml:space="preserve"> 从一线销售干到常务副总、董事长的实践者：</w:t>
      </w:r>
      <w:r>
        <w:rPr>
          <w:rFonts w:hint="eastAsia" w:ascii="宋体" w:hAnsi="宋体"/>
          <w:sz w:val="24"/>
          <w:szCs w:val="24"/>
        </w:rPr>
        <w:t>就业期间个人业绩长年稳居公司冠军宝座。所培养的销售经理、总监在各公司备受老板青睐。带领的团队被企业公认为“灵魂突击队”。</w:t>
      </w:r>
      <w:r>
        <w:rPr>
          <w:rFonts w:ascii="宋体" w:hAnsi="宋体"/>
          <w:sz w:val="24"/>
          <w:szCs w:val="24"/>
        </w:rPr>
        <w:t>2012</w:t>
      </w:r>
      <w:r>
        <w:rPr>
          <w:rFonts w:hint="eastAsia" w:ascii="宋体" w:hAnsi="宋体"/>
          <w:sz w:val="24"/>
          <w:szCs w:val="24"/>
        </w:rPr>
        <w:t>年他创办了共赢世纪，他所带领的项目“共赢世纪云服务平台”在全国创新创业大赛上被评为“创新创业最佳项目奖”，荣获“</w:t>
      </w:r>
      <w:r>
        <w:rPr>
          <w:rFonts w:ascii="宋体" w:hAnsi="宋体"/>
          <w:sz w:val="24"/>
          <w:szCs w:val="24"/>
        </w:rPr>
        <w:t>2013</w:t>
      </w:r>
      <w:r>
        <w:rPr>
          <w:rFonts w:hint="eastAsia" w:ascii="宋体" w:hAnsi="宋体"/>
          <w:sz w:val="24"/>
          <w:szCs w:val="24"/>
        </w:rPr>
        <w:t>年深圳杰出创业青年称号”，被评为不可多得的创业和管理奇才。</w:t>
      </w:r>
      <w:r>
        <w:rPr>
          <w:rFonts w:ascii="宋体" w:hAnsi="宋体"/>
          <w:sz w:val="24"/>
          <w:szCs w:val="24"/>
        </w:rPr>
        <w:t>2013</w:t>
      </w:r>
      <w:r>
        <w:rPr>
          <w:rFonts w:hint="eastAsia" w:ascii="宋体" w:hAnsi="宋体"/>
          <w:sz w:val="24"/>
          <w:szCs w:val="24"/>
        </w:rPr>
        <w:t>年的共赢世纪（美咖），服务店面超过</w:t>
      </w:r>
      <w:r>
        <w:rPr>
          <w:rFonts w:ascii="宋体" w:hAnsi="宋体"/>
          <w:sz w:val="24"/>
          <w:szCs w:val="24"/>
        </w:rPr>
        <w:t>100000</w:t>
      </w:r>
      <w:r>
        <w:rPr>
          <w:rFonts w:hint="eastAsia" w:ascii="宋体" w:hAnsi="宋体"/>
          <w:sz w:val="24"/>
          <w:szCs w:val="24"/>
        </w:rPr>
        <w:t>家。客户基数和增长速度行业领先，已成为美业第一品牌。他为美业商家创造了全场景数字化的经营模式，推动了行业数字化发展，帮助了多家美业连锁品牌实现快速复制扩张。</w:t>
      </w:r>
    </w:p>
    <w:p w14:paraId="39E0ACC6">
      <w:pPr>
        <w:spacing w:line="48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color w:val="C00000"/>
          <w:sz w:val="24"/>
          <w:szCs w:val="24"/>
        </w:rPr>
        <w:t xml:space="preserve">■ </w:t>
      </w:r>
      <w:r>
        <w:rPr>
          <w:rFonts w:hint="eastAsia" w:ascii="宋体" w:hAnsi="宋体"/>
          <w:b/>
          <w:bCs/>
          <w:sz w:val="24"/>
          <w:szCs w:val="24"/>
        </w:rPr>
        <w:t>不仅是互联网时代的创业实践者，更是营销体系的执行者：</w:t>
      </w:r>
      <w:r>
        <w:rPr>
          <w:rFonts w:ascii="宋体" w:hAnsi="宋体"/>
          <w:sz w:val="24"/>
          <w:szCs w:val="24"/>
        </w:rPr>
        <w:t>他认为要带好团队和搞好企业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就是</w:t>
      </w:r>
      <w:r>
        <w:rPr>
          <w:rFonts w:hint="eastAsia" w:ascii="宋体" w:hAnsi="宋体"/>
          <w:sz w:val="24"/>
          <w:szCs w:val="24"/>
        </w:rPr>
        <w:t>“土匪”加“文化”，不一定要搞多复杂，越简单的策略越容易落地。他聚焦研究营销与管理，他特别注重课程结构的体系化、演讲内容的逻辑化、传授风格的幽默化、实战工具的效果化，即学即用，立竿见影。他的课程通俗、幽默、接地气，实战、实用、见实效。他认为企业管理是一门严谨务实的科学，而不是凭空想象的艺术，是一位既注重方法又注重体系建设的实践者。</w:t>
      </w:r>
    </w:p>
    <w:p w14:paraId="7B50F27B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6B734E9E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经典案例：</w:t>
      </w:r>
    </w:p>
    <w:p w14:paraId="419C000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hint="eastAsia" w:ascii="宋体" w:hAnsi="宋体"/>
          <w:b/>
          <w:sz w:val="24"/>
          <w:szCs w:val="24"/>
        </w:rPr>
        <w:t>上海</w:t>
      </w:r>
      <w:r>
        <w:rPr>
          <w:rFonts w:ascii="宋体" w:hAnsi="宋体"/>
          <w:b/>
          <w:sz w:val="24"/>
          <w:szCs w:val="24"/>
        </w:rPr>
        <w:t>某涂料公司</w:t>
      </w:r>
      <w:r>
        <w:rPr>
          <w:rFonts w:hint="eastAsia" w:ascii="宋体" w:hAnsi="宋体"/>
          <w:sz w:val="24"/>
          <w:szCs w:val="24"/>
        </w:rPr>
        <w:t>《连锁店面盈利模打造》返聘5期</w:t>
      </w:r>
    </w:p>
    <w:p w14:paraId="18B902E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hint="eastAsia" w:ascii="宋体" w:hAnsi="宋体"/>
          <w:b/>
          <w:sz w:val="24"/>
          <w:szCs w:val="24"/>
        </w:rPr>
        <w:t>拉芳家化股份有限公司</w:t>
      </w:r>
      <w:r>
        <w:rPr>
          <w:rFonts w:hint="eastAsia" w:ascii="宋体" w:hAnsi="宋体"/>
          <w:sz w:val="24"/>
          <w:szCs w:val="24"/>
        </w:rPr>
        <w:t>《美业服务致胜》返聘15期</w:t>
      </w:r>
    </w:p>
    <w:p w14:paraId="0CB117E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★</w:t>
      </w:r>
      <w:r>
        <w:rPr>
          <w:rFonts w:hint="eastAsia" w:ascii="宋体" w:hAnsi="宋体"/>
          <w:b/>
          <w:sz w:val="24"/>
          <w:szCs w:val="24"/>
        </w:rPr>
        <w:t xml:space="preserve"> 广州前程无忧</w:t>
      </w:r>
      <w:r>
        <w:rPr>
          <w:rFonts w:hint="eastAsia" w:ascii="宋体" w:hAnsi="宋体"/>
          <w:sz w:val="24"/>
          <w:szCs w:val="24"/>
        </w:rPr>
        <w:t>《狼性营销团队建设与管理》返聘5期</w:t>
      </w:r>
    </w:p>
    <w:p w14:paraId="00EEFDC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hint="eastAsia" w:ascii="宋体" w:hAnsi="宋体"/>
          <w:b/>
          <w:sz w:val="24"/>
          <w:szCs w:val="24"/>
        </w:rPr>
        <w:t>杭州老板电器</w:t>
      </w:r>
      <w:r>
        <w:rPr>
          <w:rFonts w:hint="eastAsia" w:ascii="宋体" w:hAnsi="宋体"/>
          <w:sz w:val="24"/>
          <w:szCs w:val="24"/>
        </w:rPr>
        <w:t>《狼性营销团队实战技能训练》返聘</w:t>
      </w:r>
      <w:r>
        <w:rPr>
          <w:rFonts w:ascii="宋体" w:hAnsi="宋体"/>
          <w:sz w:val="24"/>
          <w:szCs w:val="24"/>
        </w:rPr>
        <w:t>32</w:t>
      </w:r>
      <w:r>
        <w:rPr>
          <w:rFonts w:hint="eastAsia" w:ascii="宋体" w:hAnsi="宋体"/>
          <w:sz w:val="24"/>
          <w:szCs w:val="24"/>
        </w:rPr>
        <w:t>期</w:t>
      </w:r>
    </w:p>
    <w:p w14:paraId="6B8A23EA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ascii="宋体" w:hAnsi="宋体"/>
          <w:b/>
          <w:bCs/>
          <w:sz w:val="24"/>
          <w:szCs w:val="24"/>
        </w:rPr>
        <w:t>山东幸福人医药连锁有限公司</w:t>
      </w:r>
      <w:r>
        <w:rPr>
          <w:rFonts w:hint="eastAsia" w:ascii="宋体" w:hAnsi="宋体"/>
          <w:b/>
          <w:bCs/>
          <w:sz w:val="24"/>
          <w:szCs w:val="24"/>
        </w:rPr>
        <w:t>《</w:t>
      </w:r>
      <w:r>
        <w:rPr>
          <w:rFonts w:ascii="宋体" w:hAnsi="宋体"/>
          <w:bCs/>
          <w:sz w:val="24"/>
          <w:szCs w:val="24"/>
        </w:rPr>
        <w:t>门店销售沟通技巧</w:t>
      </w:r>
      <w:r>
        <w:rPr>
          <w:rFonts w:hint="eastAsia" w:ascii="宋体" w:hAnsi="宋体"/>
          <w:b/>
          <w:bCs/>
          <w:sz w:val="24"/>
          <w:szCs w:val="24"/>
        </w:rPr>
        <w:t>》</w:t>
      </w:r>
      <w:r>
        <w:rPr>
          <w:rFonts w:ascii="宋体" w:hAnsi="宋体"/>
          <w:bCs/>
          <w:sz w:val="24"/>
          <w:szCs w:val="24"/>
        </w:rPr>
        <w:t>返聘8期</w:t>
      </w:r>
    </w:p>
    <w:p w14:paraId="2D90AE7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hint="eastAsia" w:ascii="宋体" w:hAnsi="宋体"/>
          <w:b/>
          <w:sz w:val="24"/>
          <w:szCs w:val="24"/>
        </w:rPr>
        <w:t>富士康科技集团大陆总部</w:t>
      </w:r>
      <w:r>
        <w:rPr>
          <w:rFonts w:hint="eastAsia" w:ascii="宋体" w:hAnsi="宋体"/>
          <w:sz w:val="24"/>
          <w:szCs w:val="24"/>
        </w:rPr>
        <w:t>《家电销售与门店管理务实培训》返聘7期</w:t>
      </w:r>
    </w:p>
    <w:p w14:paraId="2280C96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hint="eastAsia" w:ascii="宋体" w:hAnsi="宋体"/>
          <w:b/>
          <w:sz w:val="24"/>
          <w:szCs w:val="24"/>
        </w:rPr>
        <w:t>重庆太极实业（集团）股份有限公司</w:t>
      </w:r>
      <w:r>
        <w:rPr>
          <w:rFonts w:hint="eastAsia" w:ascii="宋体" w:hAnsi="宋体"/>
          <w:sz w:val="24"/>
          <w:szCs w:val="24"/>
        </w:rPr>
        <w:t>《门店销售沟通技巧提升》返聘10期</w:t>
      </w:r>
    </w:p>
    <w:p w14:paraId="41BADED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★ </w:t>
      </w:r>
      <w:r>
        <w:rPr>
          <w:rFonts w:hint="eastAsia" w:ascii="宋体" w:hAnsi="宋体"/>
          <w:b/>
          <w:sz w:val="24"/>
          <w:szCs w:val="24"/>
        </w:rPr>
        <w:t>广州朵雨国际</w:t>
      </w:r>
      <w:r>
        <w:rPr>
          <w:rFonts w:hint="eastAsia" w:ascii="宋体" w:hAnsi="宋体"/>
          <w:sz w:val="24"/>
          <w:szCs w:val="24"/>
        </w:rPr>
        <w:t>《店面营销服务体系建设》项目个性定制和辅导实施长期顾问</w:t>
      </w:r>
    </w:p>
    <w:p w14:paraId="3903ABF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……</w:t>
      </w:r>
    </w:p>
    <w:p w14:paraId="5CE8A547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64197560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主讲课程：</w:t>
      </w:r>
    </w:p>
    <w:p w14:paraId="37206EB5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《销售实战技能提升模拟训练》（实战训练篇）</w:t>
      </w:r>
    </w:p>
    <w:p w14:paraId="7243DB6F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《狼性营销精英实战技能训练》（心态篇）</w:t>
      </w:r>
    </w:p>
    <w:p w14:paraId="30462EAE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《管理干部职业化训练》</w:t>
      </w:r>
    </w:p>
    <w:p w14:paraId="0F799EB5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《数字化门店与业绩提升》</w:t>
      </w:r>
    </w:p>
    <w:p w14:paraId="47CA42E5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《销售实战技能提升训练》（销售技巧）</w:t>
      </w:r>
    </w:p>
    <w:p w14:paraId="2CC89AB8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《顾问式销售实战技能提升训练》</w:t>
      </w:r>
    </w:p>
    <w:p w14:paraId="41B4BED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《狼性营销团队建设与管理》</w:t>
      </w:r>
    </w:p>
    <w:p w14:paraId="597CE711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19752704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授课风格：</w:t>
      </w:r>
    </w:p>
    <w:p w14:paraId="3E6686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讲课风格：</w:t>
      </w:r>
      <w:r>
        <w:rPr>
          <w:rFonts w:hint="eastAsia" w:ascii="宋体" w:hAnsi="宋体"/>
          <w:sz w:val="24"/>
          <w:szCs w:val="24"/>
        </w:rPr>
        <w:t>通俗、幽默、接地气，对实践案例深入剖析，注重思想碰撞和互动；</w:t>
      </w:r>
    </w:p>
    <w:p w14:paraId="7E35DE8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注重结果：</w:t>
      </w:r>
      <w:r>
        <w:rPr>
          <w:rFonts w:hint="eastAsia" w:ascii="宋体" w:hAnsi="宋体"/>
          <w:sz w:val="24"/>
          <w:szCs w:val="24"/>
        </w:rPr>
        <w:t>用绩效和结果衡量效果，课程实战、实用、见实效，拒绝空洞理论；</w:t>
      </w:r>
    </w:p>
    <w:p w14:paraId="73A803F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学员反馈：</w:t>
      </w:r>
      <w:r>
        <w:rPr>
          <w:rFonts w:hint="eastAsia" w:ascii="宋体" w:hAnsi="宋体"/>
          <w:sz w:val="24"/>
          <w:szCs w:val="24"/>
        </w:rPr>
        <w:t>是思想、技巧、流程、案例、体系相结合的营养大餐。</w:t>
      </w:r>
    </w:p>
    <w:p w14:paraId="0FAD09DA">
      <w:pPr>
        <w:spacing w:line="480" w:lineRule="exact"/>
        <w:rPr>
          <w:rFonts w:ascii="宋体" w:hAnsi="宋体"/>
          <w:sz w:val="24"/>
          <w:szCs w:val="24"/>
        </w:rPr>
      </w:pPr>
    </w:p>
    <w:p w14:paraId="7C5FB20E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部分服务过的企业：</w:t>
      </w:r>
    </w:p>
    <w:p w14:paraId="4DE6CE4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美业美品类：</w:t>
      </w:r>
      <w:r>
        <w:rPr>
          <w:rFonts w:hint="eastAsia" w:ascii="宋体" w:hAnsi="宋体"/>
          <w:sz w:val="24"/>
          <w:szCs w:val="24"/>
        </w:rPr>
        <w:t>椰岛、奈瑞儿、蓓凯蓓丽、千北造型、圣美熙、托尼卡、童话里、好彩头、鲜言、水兰之谜、广州朵语、奥谷生物、深圳泰源化妆品、安迪苏生命科学等……</w:t>
      </w:r>
    </w:p>
    <w:p w14:paraId="2A84B6C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连锁店面类：</w:t>
      </w:r>
      <w:r>
        <w:rPr>
          <w:rFonts w:hint="eastAsia" w:ascii="宋体" w:hAnsi="宋体"/>
          <w:sz w:val="24"/>
          <w:szCs w:val="24"/>
        </w:rPr>
        <w:t>新华书店、坚基购物中心、华氏医药、幸福人连锁、德仁堂连锁、七匹狼、李宁、安踏、华润超市、百佳超市、铅笔俱乐部、雅鹿男装、北人集团、维多利集团、爱家超市，海王药业、富安娜、哎呀呀连锁、步步高鞋业、红豆集团、大地影院、御蝶坊、美业服务致胜、</w:t>
      </w:r>
      <w:r>
        <w:rPr>
          <w:rFonts w:hint="eastAsia" w:ascii="宋体" w:hAnsi="宋体"/>
          <w:bCs/>
          <w:color w:val="000000"/>
          <w:sz w:val="24"/>
          <w:szCs w:val="24"/>
        </w:rPr>
        <w:t>广西玉林通用商贸（超市）、包头好又多超市</w:t>
      </w:r>
      <w:r>
        <w:rPr>
          <w:rFonts w:hint="eastAsia" w:ascii="宋体" w:hAnsi="宋体"/>
          <w:sz w:val="24"/>
          <w:szCs w:val="24"/>
        </w:rPr>
        <w:t>……</w:t>
      </w:r>
    </w:p>
    <w:p w14:paraId="4064346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美业美品类：</w:t>
      </w:r>
      <w:r>
        <w:rPr>
          <w:rFonts w:hint="eastAsia" w:ascii="宋体" w:hAnsi="宋体"/>
          <w:sz w:val="24"/>
          <w:szCs w:val="24"/>
        </w:rPr>
        <w:t>椰岛、奈瑞儿、蓓凯蓓丽、千北造型、圣美熙、托尼卡、童话里、好彩头、鲜言、水兰之谜、广州朵语、奥谷生物、深圳泰源化妆品、安迪苏生命科学等……</w:t>
      </w:r>
    </w:p>
    <w:p w14:paraId="5F3C0E6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食品家居类：</w:t>
      </w:r>
      <w:r>
        <w:rPr>
          <w:rFonts w:hint="eastAsia" w:ascii="宋体" w:hAnsi="宋体"/>
          <w:sz w:val="24"/>
          <w:szCs w:val="24"/>
        </w:rPr>
        <w:t>晨光牛奶、伊利集团、新中源集团、蒙娜丽莎陶瓷、欧派家居、青岛啤酒、青岛亚是加食品、加藤吉食品、威海威东日食品、深圳铭基食品、杭州娃哈哈集团、上海大山合集团、香港达利集团、明辉商标集团、裕元鞋业、晨光印刷、金杯印刷、南玻玻璃、宏发钢材、特步集团、韬略集团、</w:t>
      </w:r>
      <w:r>
        <w:rPr>
          <w:rFonts w:hint="eastAsia" w:ascii="宋体" w:hAnsi="宋体"/>
          <w:bCs/>
          <w:color w:val="000000"/>
          <w:sz w:val="24"/>
          <w:szCs w:val="24"/>
        </w:rPr>
        <w:t>四川竹叶青茶叶、安徽天方茶叶、汤臣倍健（广州佰建）、杰记水果、德州扒鸡、荆楚香特莉、立高面包（全国）、武汉中粮肉食投资</w:t>
      </w:r>
      <w:r>
        <w:rPr>
          <w:rFonts w:hint="eastAsia" w:ascii="宋体" w:hAnsi="宋体"/>
          <w:sz w:val="24"/>
          <w:szCs w:val="24"/>
        </w:rPr>
        <w:t>……</w:t>
      </w:r>
    </w:p>
    <w:p w14:paraId="1E01EA0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金融、保险类：</w:t>
      </w:r>
      <w:r>
        <w:rPr>
          <w:rFonts w:hint="eastAsia" w:ascii="宋体" w:hAnsi="宋体"/>
          <w:sz w:val="24"/>
          <w:szCs w:val="24"/>
        </w:rPr>
        <w:t>建设银行、招商银行、中国</w:t>
      </w:r>
      <w:r>
        <w:rPr>
          <w:rFonts w:ascii="宋体" w:hAnsi="宋体"/>
          <w:sz w:val="24"/>
          <w:szCs w:val="24"/>
        </w:rPr>
        <w:t>邮储银行、</w:t>
      </w:r>
      <w:r>
        <w:rPr>
          <w:rFonts w:hint="eastAsia" w:ascii="宋体" w:hAnsi="宋体"/>
          <w:sz w:val="24"/>
          <w:szCs w:val="24"/>
        </w:rPr>
        <w:t>中国人保、光大</w:t>
      </w:r>
      <w:r>
        <w:rPr>
          <w:rFonts w:ascii="宋体" w:hAnsi="宋体"/>
          <w:sz w:val="24"/>
          <w:szCs w:val="24"/>
        </w:rPr>
        <w:t>银行、</w:t>
      </w:r>
      <w:r>
        <w:rPr>
          <w:rFonts w:hint="eastAsia" w:ascii="宋体" w:hAnsi="宋体"/>
          <w:sz w:val="24"/>
          <w:szCs w:val="24"/>
        </w:rPr>
        <w:t>工商</w:t>
      </w:r>
      <w:r>
        <w:rPr>
          <w:rFonts w:ascii="宋体" w:hAnsi="宋体"/>
          <w:sz w:val="24"/>
          <w:szCs w:val="24"/>
        </w:rPr>
        <w:t>银行</w:t>
      </w:r>
      <w:r>
        <w:rPr>
          <w:rFonts w:hint="eastAsia" w:ascii="宋体" w:hAnsi="宋体"/>
          <w:sz w:val="24"/>
          <w:szCs w:val="24"/>
        </w:rPr>
        <w:t>、平安人寿、信诚人寿、广发证券、工银安盛</w:t>
      </w:r>
      <w:r>
        <w:rPr>
          <w:rFonts w:ascii="宋体" w:hAnsi="宋体"/>
          <w:sz w:val="24"/>
          <w:szCs w:val="24"/>
        </w:rPr>
        <w:t>……</w:t>
      </w:r>
    </w:p>
    <w:p w14:paraId="4A7BC92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汽车类</w:t>
      </w:r>
      <w:r>
        <w:rPr>
          <w:rFonts w:ascii="宋体" w:hAnsi="宋体"/>
          <w:b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广州本田、东风日产、奇瑞汽车、北汽福田、东风悦达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</w:rPr>
        <w:t>起亚、江铃集团、</w:t>
      </w:r>
      <w:r>
        <w:rPr>
          <w:rFonts w:ascii="宋体" w:hAnsi="宋体"/>
          <w:sz w:val="24"/>
          <w:szCs w:val="24"/>
        </w:rPr>
        <w:t>比亚迪汽车、</w:t>
      </w:r>
      <w:r>
        <w:rPr>
          <w:rFonts w:hint="eastAsia" w:ascii="宋体" w:hAnsi="宋体"/>
          <w:sz w:val="24"/>
          <w:szCs w:val="24"/>
        </w:rPr>
        <w:t>海马</w:t>
      </w:r>
      <w:r>
        <w:rPr>
          <w:rFonts w:ascii="宋体" w:hAnsi="宋体"/>
          <w:sz w:val="24"/>
          <w:szCs w:val="24"/>
        </w:rPr>
        <w:t>汽车、</w:t>
      </w:r>
      <w:r>
        <w:rPr>
          <w:rFonts w:hint="eastAsia" w:ascii="宋体" w:hAnsi="宋体"/>
          <w:sz w:val="24"/>
          <w:szCs w:val="24"/>
        </w:rPr>
        <w:t>吉利</w:t>
      </w:r>
      <w:r>
        <w:rPr>
          <w:rFonts w:ascii="宋体" w:hAnsi="宋体"/>
          <w:sz w:val="24"/>
          <w:szCs w:val="24"/>
        </w:rPr>
        <w:t>汽车、</w:t>
      </w:r>
      <w:r>
        <w:rPr>
          <w:rFonts w:hint="eastAsia" w:ascii="宋体" w:hAnsi="宋体"/>
          <w:sz w:val="24"/>
          <w:szCs w:val="24"/>
        </w:rPr>
        <w:t>上海</w:t>
      </w:r>
      <w:r>
        <w:rPr>
          <w:rFonts w:ascii="宋体" w:hAnsi="宋体"/>
          <w:sz w:val="24"/>
          <w:szCs w:val="24"/>
        </w:rPr>
        <w:t>荣威……</w:t>
      </w:r>
    </w:p>
    <w:p w14:paraId="09E01F3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药店医药：</w:t>
      </w:r>
      <w:r>
        <w:rPr>
          <w:rFonts w:hint="eastAsia" w:ascii="宋体" w:hAnsi="宋体"/>
          <w:bCs/>
          <w:color w:val="000000"/>
          <w:sz w:val="24"/>
          <w:szCs w:val="24"/>
        </w:rPr>
        <w:t>山东幸福人医药、中国海王星辰医药连锁、深圳万泽医药、东北恒爱OTC联盟、健民医药、瑞辉药业、</w:t>
      </w:r>
      <w:r>
        <w:rPr>
          <w:rFonts w:ascii="宋体" w:hAnsi="宋体"/>
          <w:bCs/>
          <w:color w:val="000000"/>
          <w:sz w:val="24"/>
          <w:szCs w:val="24"/>
        </w:rPr>
        <w:t>999</w:t>
      </w:r>
      <w:r>
        <w:rPr>
          <w:rFonts w:hint="eastAsia" w:ascii="宋体" w:hAnsi="宋体"/>
          <w:bCs/>
          <w:color w:val="000000"/>
          <w:sz w:val="24"/>
          <w:szCs w:val="24"/>
        </w:rPr>
        <w:t>药业连锁、广州从化众益源大药房、广州越秀区力胜药店 、广州康宁药业、中山都市百姓连锁大药房、</w:t>
      </w:r>
      <w:r>
        <w:rPr>
          <w:rFonts w:hint="eastAsia" w:ascii="宋体" w:hAnsi="宋体"/>
          <w:sz w:val="24"/>
          <w:szCs w:val="24"/>
        </w:rPr>
        <w:t>上海现代（哈森）药业</w:t>
      </w:r>
      <w:r>
        <w:rPr>
          <w:rFonts w:hint="eastAsia" w:ascii="宋体" w:hAnsi="宋体"/>
          <w:bCs/>
          <w:color w:val="000000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广州明林药业</w:t>
      </w:r>
      <w:r>
        <w:rPr>
          <w:rFonts w:hint="eastAsia" w:ascii="宋体" w:hAnsi="宋体"/>
          <w:bCs/>
          <w:color w:val="000000"/>
          <w:sz w:val="24"/>
          <w:szCs w:val="24"/>
        </w:rPr>
        <w:t>、鹤山三明医药、南宁旭弘大药房、广东深华药业、阳江江城仁信药店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7619DF6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其他企业：</w:t>
      </w:r>
      <w:r>
        <w:rPr>
          <w:rFonts w:hint="eastAsia" w:ascii="宋体" w:hAnsi="宋体"/>
          <w:sz w:val="24"/>
          <w:szCs w:val="24"/>
        </w:rPr>
        <w:t>富士康集团、攀钢集团、沙洋农场、福建海峡科化、老板电器、方向华晨、广州德邦物流、广州中远航运、广东吉之岛天贸百货、怡宝集团、苏州三元饭店、温州登月酒店、燕加隆实业、长安新科、美的集团、苏宁电器、南玻集团、襄樊君和集团、福达集团、广州煤气集团、广州永特耐木胶、武汉联谊集团、河北冀凯集团、北纬华元、深圳市柏星龙印刷包装设计、盛陆电子股份、武汉澳华装饰、内蒙古博源集团、广州市鹿山化工材料、满市喀秋莎实业、酷人网络、新华商智、佛山欧陶、湖南智成化工、安徽曙光化工集团、新华印刷、郴州钻石钨、华润涂料、中迅集团、艾帕克汽车配件、普斯通轮胎、上海航天机电、山东法因数控、小松山推工程、山东核电、山东临工工程机械、湖南中联重科……</w:t>
      </w:r>
    </w:p>
    <w:p w14:paraId="1DEA907A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4AB5638C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部分</w:t>
      </w:r>
      <w:r>
        <w:rPr>
          <w:rFonts w:ascii="宋体" w:hAnsi="宋体"/>
          <w:b/>
          <w:sz w:val="24"/>
          <w:szCs w:val="24"/>
        </w:rPr>
        <w:t>授课</w:t>
      </w:r>
      <w:r>
        <w:rPr>
          <w:rFonts w:hint="eastAsia" w:ascii="宋体" w:hAnsi="宋体"/>
          <w:b/>
          <w:sz w:val="24"/>
          <w:szCs w:val="24"/>
        </w:rPr>
        <w:t>照片：</w:t>
      </w:r>
    </w:p>
    <w:tbl>
      <w:tblPr>
        <w:tblStyle w:val="37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77"/>
      </w:tblGrid>
      <w:tr w14:paraId="0D9266D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4680" w:type="dxa"/>
          </w:tcPr>
          <w:p w14:paraId="2BB8D9C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D87CB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98F50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4680" w:type="dxa"/>
          </w:tcPr>
          <w:p w14:paraId="4480F44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深圳会展中心</w:t>
            </w:r>
          </w:p>
          <w:p w14:paraId="2228AA1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《第</w:t>
            </w:r>
            <w:r>
              <w:rPr>
                <w:rFonts w:ascii="宋体" w:hAnsi="宋体"/>
                <w:szCs w:val="21"/>
              </w:rPr>
              <w:t>11</w:t>
            </w:r>
            <w:r>
              <w:rPr>
                <w:rFonts w:hint="eastAsia" w:ascii="宋体" w:hAnsi="宋体"/>
                <w:szCs w:val="21"/>
              </w:rPr>
              <w:t>届国际人才交流大会》</w:t>
            </w:r>
          </w:p>
        </w:tc>
        <w:tc>
          <w:tcPr>
            <w:tcW w:w="4677" w:type="dxa"/>
          </w:tcPr>
          <w:p w14:paraId="0D118A0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深圳会展中心</w:t>
            </w:r>
          </w:p>
          <w:p w14:paraId="74E8C9F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《全国企业商学院院长交流会》</w:t>
            </w:r>
          </w:p>
        </w:tc>
      </w:tr>
      <w:tr w14:paraId="1F1D343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4680" w:type="dxa"/>
          </w:tcPr>
          <w:p w14:paraId="03FBECF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2BEDC7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2250" cy="2019300"/>
                  <wp:effectExtent l="0" t="0" r="0" b="0"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13C8C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4680" w:type="dxa"/>
          </w:tcPr>
          <w:p w14:paraId="3E694A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深圳公开课</w:t>
            </w:r>
          </w:p>
          <w:p w14:paraId="686CF06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《企业人才体系建设——百脑汇》</w:t>
            </w:r>
          </w:p>
        </w:tc>
        <w:tc>
          <w:tcPr>
            <w:tcW w:w="4677" w:type="dxa"/>
          </w:tcPr>
          <w:p w14:paraId="364F1B4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坚基购物中心</w:t>
            </w:r>
          </w:p>
          <w:p w14:paraId="13D70CD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《销售与付实战技能提升》</w:t>
            </w:r>
          </w:p>
        </w:tc>
      </w:tr>
      <w:tr w14:paraId="09EBF26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4680" w:type="dxa"/>
          </w:tcPr>
          <w:p w14:paraId="5E0B4B9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5" name="图片 5" descr="说明: C:\Users\Administrator\AppData\Roaming\Tencent\Users\416535486\QQ\WinTemp\RichOle\HH}XN4T$9T%_V4Q)VRH7SP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说明: C:\Users\Administrator\AppData\Roaming\Tencent\Users\416535486\QQ\WinTemp\RichOle\HH}XN4T$9T%_V4Q)VRH7SPH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260E2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2250" cy="2019300"/>
                  <wp:effectExtent l="0" t="0" r="0" b="0"/>
                  <wp:docPr id="6" name="图片 6" descr="说明: C:\Users\Administrator\AppData\Roaming\Tencent\Users\416535486\QQ\WinTemp\RichOle\SRR@F59I0ICG]NM`25B2@M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说明: C:\Users\Administrator\AppData\Roaming\Tencent\Users\416535486\QQ\WinTemp\RichOle\SRR@F59I0ICG]NM`25B2@M9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FFAF3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  <w:jc w:val="center"/>
        </w:trPr>
        <w:tc>
          <w:tcPr>
            <w:tcW w:w="4680" w:type="dxa"/>
          </w:tcPr>
          <w:p w14:paraId="3BC03E0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奥谷集团</w:t>
            </w:r>
          </w:p>
          <w:p w14:paraId="5917703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《匠人团队训练与业绩突破》</w:t>
            </w:r>
          </w:p>
        </w:tc>
        <w:tc>
          <w:tcPr>
            <w:tcW w:w="4677" w:type="dxa"/>
          </w:tcPr>
          <w:p w14:paraId="733A107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杭州老板电器</w:t>
            </w:r>
          </w:p>
          <w:p w14:paraId="15961DB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《狼性营销团队实战技能训练》</w:t>
            </w:r>
          </w:p>
        </w:tc>
      </w:tr>
      <w:tr w14:paraId="466D762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680" w:type="dxa"/>
          </w:tcPr>
          <w:p w14:paraId="7DF14C0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2250" cy="2019300"/>
                  <wp:effectExtent l="0" t="0" r="0" b="0"/>
                  <wp:docPr id="7" name="图片 7" descr="说明: C:\Users\Administrator\AppData\Roaming\Tencent\Users\416535486\QQ\WinTemp\RichOle\RU5`09I}TYTE$7WYSFM52N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说明: C:\Users\Administrator\AppData\Roaming\Tencent\Users\416535486\QQ\WinTemp\RichOle\RU5`09I}TYTE$7WYSFM52NR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CFECF8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2760980" cy="2019300"/>
                  <wp:effectExtent l="0" t="0" r="1270" b="0"/>
                  <wp:docPr id="29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B12FB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  <w:jc w:val="center"/>
        </w:trPr>
        <w:tc>
          <w:tcPr>
            <w:tcW w:w="4680" w:type="dxa"/>
          </w:tcPr>
          <w:p w14:paraId="705A311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MY公司</w:t>
            </w:r>
          </w:p>
          <w:p w14:paraId="4F19724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《全国代理商营销实战培训》</w:t>
            </w:r>
          </w:p>
        </w:tc>
        <w:tc>
          <w:tcPr>
            <w:tcW w:w="4677" w:type="dxa"/>
          </w:tcPr>
          <w:p w14:paraId="3F6B8A9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德州今安健康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szCs w:val="21"/>
              </w:rPr>
              <w:t>《管理者的业务与管理能力提升》</w:t>
            </w:r>
          </w:p>
        </w:tc>
      </w:tr>
      <w:tr w14:paraId="20A008F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  <w:jc w:val="center"/>
        </w:trPr>
        <w:tc>
          <w:tcPr>
            <w:tcW w:w="4680" w:type="dxa"/>
          </w:tcPr>
          <w:p w14:paraId="777FEC9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9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1A48C1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10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FA3EC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680" w:type="dxa"/>
          </w:tcPr>
          <w:p w14:paraId="368553D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珠海职业经理人协会</w:t>
            </w:r>
          </w:p>
          <w:p w14:paraId="33EEF9A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《狼性营销实战技能与团队管理》</w:t>
            </w:r>
          </w:p>
        </w:tc>
        <w:tc>
          <w:tcPr>
            <w:tcW w:w="4677" w:type="dxa"/>
          </w:tcPr>
          <w:p w14:paraId="71EB31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越王珠宝</w:t>
            </w:r>
          </w:p>
          <w:p w14:paraId="66C606A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《营销实战技能训练》</w:t>
            </w:r>
          </w:p>
        </w:tc>
      </w:tr>
      <w:tr w14:paraId="3884D6C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680" w:type="dxa"/>
          </w:tcPr>
          <w:p w14:paraId="7C468F9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2250" cy="2019300"/>
                  <wp:effectExtent l="0" t="0" r="0" b="0"/>
                  <wp:docPr id="11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A004C8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12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5ECE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680" w:type="dxa"/>
          </w:tcPr>
          <w:p w14:paraId="5B311E5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武汉人保</w:t>
            </w:r>
          </w:p>
          <w:p w14:paraId="066595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《销售技能实战训练》</w:t>
            </w:r>
          </w:p>
        </w:tc>
        <w:tc>
          <w:tcPr>
            <w:tcW w:w="4677" w:type="dxa"/>
          </w:tcPr>
          <w:p w14:paraId="0211C69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浙江兴华书店</w:t>
            </w:r>
          </w:p>
          <w:p w14:paraId="7EFD55E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《互联网+营销实战技能》</w:t>
            </w:r>
          </w:p>
        </w:tc>
      </w:tr>
      <w:tr w14:paraId="1FA44E9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680" w:type="dxa"/>
          </w:tcPr>
          <w:p w14:paraId="44EDD38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1" name="图片 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 descr="IMG_2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2D99133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5" name="图片 25" descr="97230904d757a0a58894add58822a2d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97230904d757a0a58894add58822a2d(1)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74D06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680" w:type="dxa"/>
          </w:tcPr>
          <w:p w14:paraId="22BDDA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江苏美沥特</w:t>
            </w:r>
          </w:p>
          <w:p w14:paraId="082A48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《电话营销实战技能训练》</w:t>
            </w:r>
          </w:p>
        </w:tc>
        <w:tc>
          <w:tcPr>
            <w:tcW w:w="4677" w:type="dxa"/>
          </w:tcPr>
          <w:p w14:paraId="45FCBE6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广东格美淇</w:t>
            </w:r>
          </w:p>
          <w:p w14:paraId="1C26401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《销售实战技能训练》</w:t>
            </w:r>
          </w:p>
        </w:tc>
      </w:tr>
      <w:tr w14:paraId="542D037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680" w:type="dxa"/>
          </w:tcPr>
          <w:p w14:paraId="566CAFE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15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2A5F82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16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EA9A8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5DEA171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珠海燃气集团</w:t>
            </w:r>
          </w:p>
          <w:p w14:paraId="7885802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《服务意识与销售技巧》</w:t>
            </w:r>
          </w:p>
        </w:tc>
        <w:tc>
          <w:tcPr>
            <w:tcW w:w="4677" w:type="dxa"/>
          </w:tcPr>
          <w:p w14:paraId="3493844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招商银行（西安）</w:t>
            </w:r>
          </w:p>
          <w:p w14:paraId="1A47A0A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《电话营销与拜访实战训练》</w:t>
            </w:r>
          </w:p>
        </w:tc>
      </w:tr>
      <w:tr w14:paraId="55996A2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4680" w:type="dxa"/>
          </w:tcPr>
          <w:p w14:paraId="6B371CE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2250" cy="2019300"/>
                  <wp:effectExtent l="0" t="0" r="0" b="0"/>
                  <wp:docPr id="17" name="图片 17" descr="39812419536772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39812419536772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C5CF7C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18" name="图片 18" descr="微信图片_20170627195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微信图片_20170627195358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DA7D3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798B09A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公开课</w:t>
            </w:r>
          </w:p>
          <w:p w14:paraId="65FD31B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《店面销售实战技能训练》</w:t>
            </w:r>
          </w:p>
        </w:tc>
        <w:tc>
          <w:tcPr>
            <w:tcW w:w="4677" w:type="dxa"/>
          </w:tcPr>
          <w:p w14:paraId="3D6822C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广州老板电器</w:t>
            </w:r>
          </w:p>
          <w:p w14:paraId="5F0BE19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《狼性营销特训营》</w:t>
            </w:r>
          </w:p>
        </w:tc>
      </w:tr>
      <w:tr w14:paraId="034C1E3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0A03015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2250" cy="2019300"/>
                  <wp:effectExtent l="0" t="0" r="0" b="0"/>
                  <wp:docPr id="19" name="图片 19" descr="微信图片_20170719163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微信图片_20170719163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0568C2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23110"/>
                  <wp:effectExtent l="0" t="0" r="1270" b="15240"/>
                  <wp:docPr id="20" name="图片 20" descr="微信图片_20170714165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微信图片_20170714165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59FC3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1A311B7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建设银行</w:t>
            </w:r>
          </w:p>
          <w:p w14:paraId="68F6C5F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《狼性营销团队打造》</w:t>
            </w:r>
          </w:p>
        </w:tc>
        <w:tc>
          <w:tcPr>
            <w:tcW w:w="4677" w:type="dxa"/>
          </w:tcPr>
          <w:p w14:paraId="5E15BEF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临沂农村商业银行</w:t>
            </w:r>
          </w:p>
          <w:p w14:paraId="034BFDF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《大客户营销技巧》</w:t>
            </w:r>
          </w:p>
        </w:tc>
      </w:tr>
      <w:tr w14:paraId="61E947D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5BB0215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8" name="图片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EFB835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7" name="图片 27" descr="微信图片_20170920201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微信图片_2017092020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4193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4D75CA4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正大集团</w:t>
            </w:r>
          </w:p>
          <w:p w14:paraId="3ADE41C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《狼性营销实战技能提升》</w:t>
            </w:r>
          </w:p>
        </w:tc>
        <w:tc>
          <w:tcPr>
            <w:tcW w:w="4677" w:type="dxa"/>
          </w:tcPr>
          <w:p w14:paraId="7B8EB21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珠海燃气集团</w:t>
            </w:r>
          </w:p>
          <w:p w14:paraId="2C5399D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《服务意识与销售技巧》</w:t>
            </w:r>
          </w:p>
        </w:tc>
      </w:tr>
      <w:tr w14:paraId="4FD7199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54C3053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9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8ABBF4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4" name="图片 24" descr="徐毅老师9.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徐毅老师9.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FC6F0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09FE3C5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Ck</w:t>
            </w:r>
            <w:r>
              <w:rPr>
                <w:rFonts w:hint="eastAsia" w:ascii="宋体" w:hAnsi="宋体"/>
                <w:szCs w:val="21"/>
              </w:rPr>
              <w:t>服装品牌</w:t>
            </w:r>
          </w:p>
          <w:p w14:paraId="795D475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《门店销售实战技能提升》</w:t>
            </w:r>
          </w:p>
        </w:tc>
        <w:tc>
          <w:tcPr>
            <w:tcW w:w="4677" w:type="dxa"/>
          </w:tcPr>
          <w:p w14:paraId="0A87CDB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太极集团</w:t>
            </w:r>
          </w:p>
          <w:p w14:paraId="16EBED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《门店销售沟通技巧》</w:t>
            </w:r>
          </w:p>
        </w:tc>
      </w:tr>
      <w:tr w14:paraId="59CCEB1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363D47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37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7DE64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28" name="图片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1A9BC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25632E5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上海公开课</w:t>
            </w:r>
          </w:p>
          <w:p w14:paraId="68F6864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《狼性营销》</w:t>
            </w:r>
          </w:p>
        </w:tc>
        <w:tc>
          <w:tcPr>
            <w:tcW w:w="4677" w:type="dxa"/>
          </w:tcPr>
          <w:p w14:paraId="548AC34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郑州锦容美容</w:t>
            </w:r>
          </w:p>
          <w:p w14:paraId="6A72B1C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《营销精英实战技能训练》</w:t>
            </w:r>
          </w:p>
        </w:tc>
      </w:tr>
      <w:tr w14:paraId="4BEE4C9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10D6C0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1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996DE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34" name="图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E1AAB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0FFE23B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中国平安财产保险股份有限公司</w:t>
            </w:r>
          </w:p>
          <w:p w14:paraId="23ABEC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《狼性团队营销实战技能训练》</w:t>
            </w:r>
          </w:p>
        </w:tc>
        <w:tc>
          <w:tcPr>
            <w:tcW w:w="4677" w:type="dxa"/>
          </w:tcPr>
          <w:p w14:paraId="158BBC1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深圳闪回科技</w:t>
            </w:r>
          </w:p>
          <w:p w14:paraId="2CBC750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《销售实战技能训练》</w:t>
            </w:r>
          </w:p>
        </w:tc>
      </w:tr>
      <w:tr w14:paraId="3C86F20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705EF1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36" name="图片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5738A2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32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64750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80" w:type="dxa"/>
          </w:tcPr>
          <w:p w14:paraId="1FFFA87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公开课</w:t>
            </w:r>
          </w:p>
          <w:p w14:paraId="2DEDF63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</w:t>
            </w:r>
            <w:r>
              <w:rPr>
                <w:rFonts w:hint="eastAsia" w:ascii="宋体" w:hAnsi="宋体"/>
                <w:szCs w:val="21"/>
              </w:rPr>
              <w:t>销售精英实战技能提升》</w:t>
            </w:r>
          </w:p>
        </w:tc>
        <w:tc>
          <w:tcPr>
            <w:tcW w:w="4677" w:type="dxa"/>
          </w:tcPr>
          <w:p w14:paraId="1D0B0C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公开课</w:t>
            </w:r>
          </w:p>
          <w:p w14:paraId="4BDBE17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</w:t>
            </w:r>
            <w:r>
              <w:rPr>
                <w:rFonts w:hint="eastAsia" w:ascii="宋体" w:hAnsi="宋体"/>
                <w:szCs w:val="21"/>
              </w:rPr>
              <w:t>狼性</w:t>
            </w:r>
            <w:r>
              <w:rPr>
                <w:rFonts w:ascii="宋体" w:hAnsi="宋体"/>
                <w:szCs w:val="21"/>
              </w:rPr>
              <w:t>营销实战技能</w:t>
            </w:r>
            <w:r>
              <w:rPr>
                <w:rFonts w:hint="eastAsia" w:ascii="宋体" w:hAnsi="宋体"/>
                <w:szCs w:val="21"/>
              </w:rPr>
              <w:t>提升</w:t>
            </w:r>
            <w:r>
              <w:rPr>
                <w:rFonts w:ascii="宋体" w:hAnsi="宋体"/>
                <w:szCs w:val="21"/>
              </w:rPr>
              <w:t>》</w:t>
            </w:r>
          </w:p>
        </w:tc>
      </w:tr>
    </w:tbl>
    <w:p w14:paraId="2E18CE27">
      <w:pPr>
        <w:spacing w:line="460" w:lineRule="exact"/>
        <w:ind w:right="420"/>
        <w:rPr>
          <w:rFonts w:hint="eastAsia" w:ascii="宋体" w:hAnsi="宋体"/>
          <w:b/>
          <w:sz w:val="24"/>
          <w:szCs w:val="24"/>
        </w:rPr>
      </w:pPr>
    </w:p>
    <w:sectPr>
      <w:type w:val="continuous"/>
      <w:pgSz w:w="11906" w:h="16838"/>
      <w:pgMar w:top="1134" w:right="1134" w:bottom="1134" w:left="1134" w:header="312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066"/>
    <w:rsid w:val="00007D0C"/>
    <w:rsid w:val="00011F6A"/>
    <w:rsid w:val="00015BE4"/>
    <w:rsid w:val="00031CAA"/>
    <w:rsid w:val="000371CF"/>
    <w:rsid w:val="00063C54"/>
    <w:rsid w:val="000643BF"/>
    <w:rsid w:val="00082A55"/>
    <w:rsid w:val="00092B10"/>
    <w:rsid w:val="000A4E7F"/>
    <w:rsid w:val="000C02D6"/>
    <w:rsid w:val="000E048E"/>
    <w:rsid w:val="000E1199"/>
    <w:rsid w:val="000E419F"/>
    <w:rsid w:val="000F1B53"/>
    <w:rsid w:val="0012320D"/>
    <w:rsid w:val="0014061C"/>
    <w:rsid w:val="001618D0"/>
    <w:rsid w:val="00162C7B"/>
    <w:rsid w:val="001717D7"/>
    <w:rsid w:val="00172A27"/>
    <w:rsid w:val="001B25C1"/>
    <w:rsid w:val="001C16EF"/>
    <w:rsid w:val="001C3E07"/>
    <w:rsid w:val="00212136"/>
    <w:rsid w:val="002123B4"/>
    <w:rsid w:val="00252B0A"/>
    <w:rsid w:val="00261E55"/>
    <w:rsid w:val="00262325"/>
    <w:rsid w:val="00273AD4"/>
    <w:rsid w:val="0028278B"/>
    <w:rsid w:val="00283F68"/>
    <w:rsid w:val="00286B5E"/>
    <w:rsid w:val="00287CFC"/>
    <w:rsid w:val="002A1F9D"/>
    <w:rsid w:val="002A3D5B"/>
    <w:rsid w:val="002B24D4"/>
    <w:rsid w:val="002C0FEC"/>
    <w:rsid w:val="00300A5E"/>
    <w:rsid w:val="0031060C"/>
    <w:rsid w:val="003131E5"/>
    <w:rsid w:val="00314859"/>
    <w:rsid w:val="00331184"/>
    <w:rsid w:val="00343454"/>
    <w:rsid w:val="0036667A"/>
    <w:rsid w:val="00372269"/>
    <w:rsid w:val="00384155"/>
    <w:rsid w:val="003C1BF1"/>
    <w:rsid w:val="003E0A58"/>
    <w:rsid w:val="003E4169"/>
    <w:rsid w:val="004020F9"/>
    <w:rsid w:val="0043227B"/>
    <w:rsid w:val="0043585F"/>
    <w:rsid w:val="0044647F"/>
    <w:rsid w:val="00455976"/>
    <w:rsid w:val="0046539E"/>
    <w:rsid w:val="00470E84"/>
    <w:rsid w:val="00480A71"/>
    <w:rsid w:val="00480B4B"/>
    <w:rsid w:val="004B5318"/>
    <w:rsid w:val="004B5E99"/>
    <w:rsid w:val="004B7E30"/>
    <w:rsid w:val="004C5791"/>
    <w:rsid w:val="004D09F0"/>
    <w:rsid w:val="004E0114"/>
    <w:rsid w:val="00515E70"/>
    <w:rsid w:val="00517D93"/>
    <w:rsid w:val="00520AFC"/>
    <w:rsid w:val="0052798E"/>
    <w:rsid w:val="00530737"/>
    <w:rsid w:val="005412A7"/>
    <w:rsid w:val="00541491"/>
    <w:rsid w:val="00543623"/>
    <w:rsid w:val="00555FC1"/>
    <w:rsid w:val="0056107C"/>
    <w:rsid w:val="00584404"/>
    <w:rsid w:val="005D0F4D"/>
    <w:rsid w:val="005D3137"/>
    <w:rsid w:val="005D36B7"/>
    <w:rsid w:val="005E3A80"/>
    <w:rsid w:val="005F33BD"/>
    <w:rsid w:val="005F3A79"/>
    <w:rsid w:val="00604887"/>
    <w:rsid w:val="006169C7"/>
    <w:rsid w:val="006255F0"/>
    <w:rsid w:val="00626C5E"/>
    <w:rsid w:val="00634D5D"/>
    <w:rsid w:val="006359E5"/>
    <w:rsid w:val="00640563"/>
    <w:rsid w:val="00647F89"/>
    <w:rsid w:val="00650FD7"/>
    <w:rsid w:val="0065619B"/>
    <w:rsid w:val="00675AC7"/>
    <w:rsid w:val="00693027"/>
    <w:rsid w:val="006968D7"/>
    <w:rsid w:val="006B1C80"/>
    <w:rsid w:val="006B3256"/>
    <w:rsid w:val="006B6AFE"/>
    <w:rsid w:val="006C0287"/>
    <w:rsid w:val="006D10C6"/>
    <w:rsid w:val="006E693B"/>
    <w:rsid w:val="00700CCB"/>
    <w:rsid w:val="00700CFD"/>
    <w:rsid w:val="00716B49"/>
    <w:rsid w:val="00722749"/>
    <w:rsid w:val="007227E3"/>
    <w:rsid w:val="0073705E"/>
    <w:rsid w:val="00760844"/>
    <w:rsid w:val="007808E0"/>
    <w:rsid w:val="007861AC"/>
    <w:rsid w:val="00792799"/>
    <w:rsid w:val="007A2CF3"/>
    <w:rsid w:val="007B5B74"/>
    <w:rsid w:val="007B5E6B"/>
    <w:rsid w:val="007C3EF5"/>
    <w:rsid w:val="007C6187"/>
    <w:rsid w:val="007D5A24"/>
    <w:rsid w:val="007D7DE4"/>
    <w:rsid w:val="007F28E5"/>
    <w:rsid w:val="007F551A"/>
    <w:rsid w:val="00800127"/>
    <w:rsid w:val="008120DA"/>
    <w:rsid w:val="00813EBE"/>
    <w:rsid w:val="008177F3"/>
    <w:rsid w:val="00821C46"/>
    <w:rsid w:val="00821D9A"/>
    <w:rsid w:val="00841E10"/>
    <w:rsid w:val="0084303A"/>
    <w:rsid w:val="0087448F"/>
    <w:rsid w:val="00887CAB"/>
    <w:rsid w:val="00893AFC"/>
    <w:rsid w:val="00893D87"/>
    <w:rsid w:val="0089528F"/>
    <w:rsid w:val="008A24F1"/>
    <w:rsid w:val="008B0A46"/>
    <w:rsid w:val="008D1CC4"/>
    <w:rsid w:val="008D5338"/>
    <w:rsid w:val="008D7D7D"/>
    <w:rsid w:val="008E241B"/>
    <w:rsid w:val="008F1238"/>
    <w:rsid w:val="009276B5"/>
    <w:rsid w:val="00936485"/>
    <w:rsid w:val="00936F18"/>
    <w:rsid w:val="00945ABA"/>
    <w:rsid w:val="009555E3"/>
    <w:rsid w:val="00964174"/>
    <w:rsid w:val="0096715C"/>
    <w:rsid w:val="00977EAB"/>
    <w:rsid w:val="00985BDA"/>
    <w:rsid w:val="00990837"/>
    <w:rsid w:val="009A4C8A"/>
    <w:rsid w:val="009A7D86"/>
    <w:rsid w:val="009D6E72"/>
    <w:rsid w:val="009E0B7D"/>
    <w:rsid w:val="009F04C3"/>
    <w:rsid w:val="009F48B4"/>
    <w:rsid w:val="00A03CEC"/>
    <w:rsid w:val="00A13039"/>
    <w:rsid w:val="00A20FEB"/>
    <w:rsid w:val="00A26C8C"/>
    <w:rsid w:val="00A31383"/>
    <w:rsid w:val="00A40C36"/>
    <w:rsid w:val="00A44AE9"/>
    <w:rsid w:val="00A549E0"/>
    <w:rsid w:val="00A7692B"/>
    <w:rsid w:val="00A876A6"/>
    <w:rsid w:val="00AB43FC"/>
    <w:rsid w:val="00AB49AE"/>
    <w:rsid w:val="00AC5803"/>
    <w:rsid w:val="00AC73CF"/>
    <w:rsid w:val="00AC7E05"/>
    <w:rsid w:val="00AD220E"/>
    <w:rsid w:val="00B011B2"/>
    <w:rsid w:val="00B241FA"/>
    <w:rsid w:val="00B954FB"/>
    <w:rsid w:val="00BA651A"/>
    <w:rsid w:val="00BC7B0D"/>
    <w:rsid w:val="00BD6EEF"/>
    <w:rsid w:val="00BE686A"/>
    <w:rsid w:val="00BF33DE"/>
    <w:rsid w:val="00C218D3"/>
    <w:rsid w:val="00C24549"/>
    <w:rsid w:val="00C26DB0"/>
    <w:rsid w:val="00C31C59"/>
    <w:rsid w:val="00C31CFD"/>
    <w:rsid w:val="00C32420"/>
    <w:rsid w:val="00C46484"/>
    <w:rsid w:val="00C54F96"/>
    <w:rsid w:val="00C6208A"/>
    <w:rsid w:val="00C72220"/>
    <w:rsid w:val="00C74933"/>
    <w:rsid w:val="00C75DA4"/>
    <w:rsid w:val="00C777A1"/>
    <w:rsid w:val="00C865C1"/>
    <w:rsid w:val="00C86902"/>
    <w:rsid w:val="00C86C9C"/>
    <w:rsid w:val="00CB31A5"/>
    <w:rsid w:val="00CB33A3"/>
    <w:rsid w:val="00CC2C85"/>
    <w:rsid w:val="00CC308E"/>
    <w:rsid w:val="00CE7976"/>
    <w:rsid w:val="00CF62F6"/>
    <w:rsid w:val="00D1405F"/>
    <w:rsid w:val="00D17CE7"/>
    <w:rsid w:val="00D26E2E"/>
    <w:rsid w:val="00D27A92"/>
    <w:rsid w:val="00D4146F"/>
    <w:rsid w:val="00D473AA"/>
    <w:rsid w:val="00D476FB"/>
    <w:rsid w:val="00D53D96"/>
    <w:rsid w:val="00D634F1"/>
    <w:rsid w:val="00D75D5A"/>
    <w:rsid w:val="00D804E1"/>
    <w:rsid w:val="00D84CD4"/>
    <w:rsid w:val="00D97541"/>
    <w:rsid w:val="00DA2CC3"/>
    <w:rsid w:val="00DC1B99"/>
    <w:rsid w:val="00DC1DAE"/>
    <w:rsid w:val="00DC34A0"/>
    <w:rsid w:val="00DD567B"/>
    <w:rsid w:val="00DE72F4"/>
    <w:rsid w:val="00DF7830"/>
    <w:rsid w:val="00E420F3"/>
    <w:rsid w:val="00E4486D"/>
    <w:rsid w:val="00E45AED"/>
    <w:rsid w:val="00E4609B"/>
    <w:rsid w:val="00E47B93"/>
    <w:rsid w:val="00E5434A"/>
    <w:rsid w:val="00E6640A"/>
    <w:rsid w:val="00E90FC9"/>
    <w:rsid w:val="00EA5213"/>
    <w:rsid w:val="00EB0CBB"/>
    <w:rsid w:val="00EB0D68"/>
    <w:rsid w:val="00EB5565"/>
    <w:rsid w:val="00EB7B67"/>
    <w:rsid w:val="00ED6F14"/>
    <w:rsid w:val="00EE2F60"/>
    <w:rsid w:val="00EF338D"/>
    <w:rsid w:val="00F064B8"/>
    <w:rsid w:val="00F0682A"/>
    <w:rsid w:val="00F25251"/>
    <w:rsid w:val="00F35B4E"/>
    <w:rsid w:val="00F93D55"/>
    <w:rsid w:val="00F93DFD"/>
    <w:rsid w:val="00FA4E12"/>
    <w:rsid w:val="00FC5BFA"/>
    <w:rsid w:val="00FD7DD2"/>
    <w:rsid w:val="09DB0933"/>
    <w:rsid w:val="17692D67"/>
    <w:rsid w:val="1DD35202"/>
    <w:rsid w:val="2935625F"/>
    <w:rsid w:val="433A73D6"/>
    <w:rsid w:val="529F1270"/>
    <w:rsid w:val="5BF7145C"/>
    <w:rsid w:val="67D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uiPriority="99" w:name="Normal Indent" w:locked="1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qFormat="1" w:unhideWhenUsed="0" w:uiPriority="99" w:semiHidden="0" w:name="endnote text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qFormat="1" w:unhideWhenUsed="0" w:uiPriority="99" w:semiHidden="0" w:name="List Bullet"/>
    <w:lsdException w:qFormat="1" w:unhideWhenUsed="0" w:uiPriority="99" w:semiHidden="0" w:name="List Number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99"/>
    <w:pPr>
      <w:autoSpaceDE w:val="0"/>
      <w:autoSpaceDN w:val="0"/>
      <w:adjustRightInd w:val="0"/>
      <w:jc w:val="center"/>
      <w:outlineLvl w:val="0"/>
    </w:pPr>
    <w:rPr>
      <w:kern w:val="0"/>
      <w:sz w:val="44"/>
      <w:lang w:val="zh-CN"/>
    </w:rPr>
  </w:style>
  <w:style w:type="paragraph" w:styleId="3">
    <w:name w:val="heading 2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66"/>
    <w:qFormat/>
    <w:uiPriority w:val="99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2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7"/>
    <w:qFormat/>
    <w:uiPriority w:val="9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4"/>
    <w:qFormat/>
    <w:uiPriority w:val="9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8">
    <w:name w:val="heading 7"/>
    <w:basedOn w:val="1"/>
    <w:next w:val="1"/>
    <w:link w:val="54"/>
    <w:qFormat/>
    <w:uiPriority w:val="99"/>
    <w:pPr>
      <w:keepNext/>
      <w:keepLines/>
      <w:spacing w:before="240" w:after="64" w:line="317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55"/>
    <w:qFormat/>
    <w:uiPriority w:val="99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  <w:szCs w:val="24"/>
    </w:rPr>
  </w:style>
  <w:style w:type="paragraph" w:styleId="10">
    <w:name w:val="heading 9"/>
    <w:basedOn w:val="1"/>
    <w:next w:val="1"/>
    <w:link w:val="51"/>
    <w:qFormat/>
    <w:uiPriority w:val="99"/>
    <w:pPr>
      <w:keepNext/>
      <w:keepLines/>
      <w:spacing w:before="240" w:after="64" w:line="317" w:lineRule="auto"/>
      <w:outlineLvl w:val="8"/>
    </w:pPr>
    <w:rPr>
      <w:rFonts w:ascii="Arial" w:hAnsi="Arial" w:eastAsia="黑体"/>
      <w:szCs w:val="21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3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99"/>
    <w:pPr>
      <w:ind w:left="2520" w:leftChars="1200"/>
    </w:pPr>
  </w:style>
  <w:style w:type="paragraph" w:styleId="12">
    <w:name w:val="List Bullet 4"/>
    <w:basedOn w:val="1"/>
    <w:qFormat/>
    <w:uiPriority w:val="99"/>
    <w:pPr>
      <w:tabs>
        <w:tab w:val="left" w:pos="1620"/>
      </w:tabs>
      <w:ind w:left="1620" w:hanging="360"/>
    </w:pPr>
  </w:style>
  <w:style w:type="paragraph" w:styleId="13">
    <w:name w:val="List Number"/>
    <w:basedOn w:val="1"/>
    <w:qFormat/>
    <w:uiPriority w:val="99"/>
    <w:pPr>
      <w:tabs>
        <w:tab w:val="left" w:pos="360"/>
      </w:tabs>
      <w:ind w:left="360" w:hanging="360"/>
    </w:pPr>
  </w:style>
  <w:style w:type="paragraph" w:styleId="14">
    <w:name w:val="caption"/>
    <w:basedOn w:val="1"/>
    <w:next w:val="1"/>
    <w:qFormat/>
    <w:uiPriority w:val="99"/>
    <w:rPr>
      <w:rFonts w:ascii="Arial" w:hAnsi="Arial" w:eastAsia="黑体" w:cs="Arial"/>
      <w:sz w:val="20"/>
    </w:rPr>
  </w:style>
  <w:style w:type="paragraph" w:styleId="15">
    <w:name w:val="List Bullet"/>
    <w:basedOn w:val="1"/>
    <w:qFormat/>
    <w:uiPriority w:val="99"/>
    <w:pPr>
      <w:tabs>
        <w:tab w:val="left" w:pos="360"/>
      </w:tabs>
      <w:ind w:left="360" w:hanging="360"/>
    </w:pPr>
  </w:style>
  <w:style w:type="paragraph" w:styleId="16">
    <w:name w:val="annotation text"/>
    <w:basedOn w:val="1"/>
    <w:link w:val="65"/>
    <w:qFormat/>
    <w:uiPriority w:val="99"/>
    <w:pPr>
      <w:jc w:val="left"/>
    </w:pPr>
  </w:style>
  <w:style w:type="paragraph" w:styleId="17">
    <w:name w:val="List Bullet 3"/>
    <w:basedOn w:val="1"/>
    <w:qFormat/>
    <w:uiPriority w:val="99"/>
    <w:pPr>
      <w:tabs>
        <w:tab w:val="left" w:pos="1200"/>
      </w:tabs>
      <w:ind w:left="1200" w:hanging="360"/>
    </w:pPr>
  </w:style>
  <w:style w:type="paragraph" w:styleId="18">
    <w:name w:val="Body Text"/>
    <w:basedOn w:val="1"/>
    <w:link w:val="46"/>
    <w:qFormat/>
    <w:uiPriority w:val="99"/>
    <w:pPr>
      <w:spacing w:after="120"/>
    </w:pPr>
  </w:style>
  <w:style w:type="paragraph" w:styleId="19">
    <w:name w:val="List Bullet 2"/>
    <w:basedOn w:val="1"/>
    <w:qFormat/>
    <w:uiPriority w:val="99"/>
    <w:pPr>
      <w:tabs>
        <w:tab w:val="left" w:pos="780"/>
      </w:tabs>
      <w:ind w:left="780" w:hanging="360"/>
    </w:pPr>
  </w:style>
  <w:style w:type="paragraph" w:styleId="20">
    <w:name w:val="toc 5"/>
    <w:basedOn w:val="1"/>
    <w:next w:val="1"/>
    <w:qFormat/>
    <w:uiPriority w:val="99"/>
    <w:pPr>
      <w:ind w:left="1680" w:leftChars="800"/>
    </w:pPr>
  </w:style>
  <w:style w:type="paragraph" w:styleId="21">
    <w:name w:val="toc 3"/>
    <w:basedOn w:val="1"/>
    <w:next w:val="1"/>
    <w:qFormat/>
    <w:uiPriority w:val="99"/>
    <w:pPr>
      <w:ind w:left="840" w:leftChars="400"/>
    </w:pPr>
  </w:style>
  <w:style w:type="paragraph" w:styleId="22">
    <w:name w:val="List Bullet 5"/>
    <w:basedOn w:val="1"/>
    <w:qFormat/>
    <w:uiPriority w:val="99"/>
    <w:pPr>
      <w:tabs>
        <w:tab w:val="left" w:pos="2040"/>
      </w:tabs>
      <w:ind w:left="2040" w:hanging="360"/>
    </w:pPr>
  </w:style>
  <w:style w:type="paragraph" w:styleId="23">
    <w:name w:val="toc 8"/>
    <w:basedOn w:val="1"/>
    <w:next w:val="1"/>
    <w:qFormat/>
    <w:uiPriority w:val="99"/>
    <w:pPr>
      <w:ind w:left="2940" w:leftChars="1400"/>
    </w:pPr>
  </w:style>
  <w:style w:type="paragraph" w:styleId="24">
    <w:name w:val="endnote text"/>
    <w:basedOn w:val="1"/>
    <w:link w:val="62"/>
    <w:qFormat/>
    <w:uiPriority w:val="99"/>
    <w:pPr>
      <w:snapToGrid w:val="0"/>
      <w:jc w:val="left"/>
    </w:pPr>
  </w:style>
  <w:style w:type="paragraph" w:styleId="25">
    <w:name w:val="Balloon Text"/>
    <w:basedOn w:val="1"/>
    <w:link w:val="45"/>
    <w:qFormat/>
    <w:uiPriority w:val="99"/>
    <w:rPr>
      <w:sz w:val="18"/>
      <w:szCs w:val="18"/>
    </w:rPr>
  </w:style>
  <w:style w:type="paragraph" w:styleId="26">
    <w:name w:val="footer"/>
    <w:basedOn w:val="1"/>
    <w:link w:val="5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7">
    <w:name w:val="header"/>
    <w:basedOn w:val="1"/>
    <w:link w:val="6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99"/>
    <w:pPr>
      <w:tabs>
        <w:tab w:val="left" w:pos="600"/>
        <w:tab w:val="right" w:leader="dot" w:pos="8505"/>
      </w:tabs>
      <w:spacing w:before="120" w:after="120"/>
      <w:jc w:val="left"/>
    </w:pPr>
    <w:rPr>
      <w:b/>
      <w:caps/>
      <w:sz w:val="24"/>
    </w:rPr>
  </w:style>
  <w:style w:type="paragraph" w:styleId="29">
    <w:name w:val="toc 4"/>
    <w:basedOn w:val="1"/>
    <w:next w:val="1"/>
    <w:qFormat/>
    <w:uiPriority w:val="99"/>
    <w:pPr>
      <w:ind w:left="1260" w:leftChars="600"/>
    </w:pPr>
  </w:style>
  <w:style w:type="paragraph" w:styleId="30">
    <w:name w:val="Subtitle"/>
    <w:basedOn w:val="1"/>
    <w:link w:val="49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31">
    <w:name w:val="footnote text"/>
    <w:basedOn w:val="1"/>
    <w:link w:val="61"/>
    <w:qFormat/>
    <w:uiPriority w:val="99"/>
    <w:pPr>
      <w:snapToGrid w:val="0"/>
      <w:jc w:val="left"/>
    </w:pPr>
    <w:rPr>
      <w:sz w:val="18"/>
      <w:szCs w:val="18"/>
    </w:rPr>
  </w:style>
  <w:style w:type="paragraph" w:styleId="32">
    <w:name w:val="toc 6"/>
    <w:basedOn w:val="1"/>
    <w:next w:val="1"/>
    <w:qFormat/>
    <w:uiPriority w:val="99"/>
    <w:pPr>
      <w:ind w:left="2100" w:leftChars="1000"/>
    </w:pPr>
  </w:style>
  <w:style w:type="paragraph" w:styleId="33">
    <w:name w:val="toc 2"/>
    <w:basedOn w:val="1"/>
    <w:next w:val="1"/>
    <w:qFormat/>
    <w:uiPriority w:val="99"/>
    <w:pPr>
      <w:tabs>
        <w:tab w:val="left" w:pos="840"/>
        <w:tab w:val="right" w:leader="dot" w:pos="8484"/>
      </w:tabs>
      <w:ind w:left="210"/>
      <w:jc w:val="left"/>
    </w:pPr>
    <w:rPr>
      <w:smallCaps/>
    </w:rPr>
  </w:style>
  <w:style w:type="paragraph" w:styleId="34">
    <w:name w:val="toc 9"/>
    <w:basedOn w:val="1"/>
    <w:next w:val="1"/>
    <w:qFormat/>
    <w:uiPriority w:val="99"/>
    <w:pPr>
      <w:ind w:left="3360" w:leftChars="1600"/>
    </w:pPr>
  </w:style>
  <w:style w:type="paragraph" w:styleId="35">
    <w:name w:val="Normal (Web)"/>
    <w:basedOn w:val="1"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6">
    <w:name w:val="Title"/>
    <w:basedOn w:val="1"/>
    <w:link w:val="44"/>
    <w:qFormat/>
    <w:uiPriority w:val="99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38">
    <w:name w:val="Table Grid"/>
    <w:basedOn w:val="3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0">
    <w:name w:val="Strong"/>
    <w:qFormat/>
    <w:uiPriority w:val="99"/>
    <w:rPr>
      <w:rFonts w:cs="Times New Roman"/>
      <w:b/>
    </w:rPr>
  </w:style>
  <w:style w:type="character" w:styleId="41">
    <w:name w:val="page number"/>
    <w:qFormat/>
    <w:uiPriority w:val="99"/>
    <w:rPr>
      <w:rFonts w:cs="Times New Roman"/>
    </w:rPr>
  </w:style>
  <w:style w:type="character" w:styleId="42">
    <w:name w:val="FollowedHyperlink"/>
    <w:qFormat/>
    <w:uiPriority w:val="99"/>
    <w:rPr>
      <w:rFonts w:cs="Times New Roman"/>
      <w:color w:val="800080"/>
      <w:u w:val="single"/>
    </w:rPr>
  </w:style>
  <w:style w:type="character" w:styleId="43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44">
    <w:name w:val="标题 字符"/>
    <w:link w:val="36"/>
    <w:qFormat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45">
    <w:name w:val="批注框文本 字符"/>
    <w:link w:val="25"/>
    <w:semiHidden/>
    <w:qFormat/>
    <w:locked/>
    <w:uiPriority w:val="99"/>
    <w:rPr>
      <w:rFonts w:cs="Times New Roman"/>
      <w:sz w:val="2"/>
    </w:rPr>
  </w:style>
  <w:style w:type="character" w:customStyle="1" w:styleId="46">
    <w:name w:val="正文文本 字符"/>
    <w:link w:val="18"/>
    <w:semiHidden/>
    <w:locked/>
    <w:uiPriority w:val="99"/>
    <w:rPr>
      <w:rFonts w:cs="Times New Roman"/>
      <w:sz w:val="20"/>
      <w:szCs w:val="20"/>
    </w:rPr>
  </w:style>
  <w:style w:type="character" w:customStyle="1" w:styleId="47">
    <w:name w:val="Footer Char"/>
    <w:locked/>
    <w:uiPriority w:val="99"/>
    <w:rPr>
      <w:rFonts w:eastAsia="宋体"/>
      <w:kern w:val="2"/>
      <w:sz w:val="18"/>
      <w:lang w:val="en-US" w:eastAsia="zh-CN"/>
    </w:rPr>
  </w:style>
  <w:style w:type="character" w:customStyle="1" w:styleId="48">
    <w:name w:val="标题 1 字符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49">
    <w:name w:val="副标题 字符"/>
    <w:link w:val="30"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页脚 字符"/>
    <w:link w:val="26"/>
    <w:semiHidden/>
    <w:locked/>
    <w:uiPriority w:val="99"/>
    <w:rPr>
      <w:rFonts w:cs="Times New Roman"/>
      <w:sz w:val="18"/>
      <w:szCs w:val="18"/>
    </w:rPr>
  </w:style>
  <w:style w:type="character" w:customStyle="1" w:styleId="51">
    <w:name w:val="标题 9 字符"/>
    <w:link w:val="10"/>
    <w:semiHidden/>
    <w:locked/>
    <w:uiPriority w:val="99"/>
    <w:rPr>
      <w:rFonts w:ascii="Cambria" w:hAnsi="Cambria" w:eastAsia="宋体" w:cs="Times New Roman"/>
      <w:sz w:val="21"/>
      <w:szCs w:val="21"/>
    </w:rPr>
  </w:style>
  <w:style w:type="character" w:customStyle="1" w:styleId="52">
    <w:name w:val="标题 4 字符"/>
    <w:link w:val="5"/>
    <w:semiHidden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53">
    <w:name w:val="apple-style-span"/>
    <w:qFormat/>
    <w:uiPriority w:val="99"/>
    <w:rPr>
      <w:rFonts w:cs="Times New Roman"/>
    </w:rPr>
  </w:style>
  <w:style w:type="character" w:customStyle="1" w:styleId="54">
    <w:name w:val="标题 7 字符"/>
    <w:link w:val="8"/>
    <w:semiHidden/>
    <w:qFormat/>
    <w:locked/>
    <w:uiPriority w:val="99"/>
    <w:rPr>
      <w:rFonts w:cs="Times New Roman"/>
      <w:b/>
      <w:bCs/>
      <w:sz w:val="24"/>
      <w:szCs w:val="24"/>
    </w:rPr>
  </w:style>
  <w:style w:type="character" w:customStyle="1" w:styleId="55">
    <w:name w:val="标题 8 字符"/>
    <w:link w:val="9"/>
    <w:semiHidden/>
    <w:locked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56">
    <w:name w:val="页码1"/>
    <w:qFormat/>
    <w:uiPriority w:val="99"/>
    <w:rPr>
      <w:rFonts w:cs="Times New Roman"/>
    </w:rPr>
  </w:style>
  <w:style w:type="character" w:customStyle="1" w:styleId="57">
    <w:name w:val="标题 2 字符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58">
    <w:name w:val="short_text"/>
    <w:qFormat/>
    <w:uiPriority w:val="99"/>
    <w:rPr>
      <w:rFonts w:cs="Times New Roman"/>
    </w:rPr>
  </w:style>
  <w:style w:type="character" w:customStyle="1" w:styleId="59">
    <w:name w:val="apple-converted-space"/>
    <w:qFormat/>
    <w:uiPriority w:val="0"/>
  </w:style>
  <w:style w:type="character" w:customStyle="1" w:styleId="60">
    <w:name w:val="Subtle Emphasis"/>
    <w:qFormat/>
    <w:uiPriority w:val="19"/>
    <w:rPr>
      <w:i/>
      <w:iCs/>
      <w:color w:val="404040"/>
    </w:rPr>
  </w:style>
  <w:style w:type="character" w:customStyle="1" w:styleId="61">
    <w:name w:val="脚注文本 字符"/>
    <w:link w:val="31"/>
    <w:semiHidden/>
    <w:qFormat/>
    <w:locked/>
    <w:uiPriority w:val="99"/>
    <w:rPr>
      <w:rFonts w:cs="Times New Roman"/>
      <w:sz w:val="18"/>
      <w:szCs w:val="18"/>
    </w:rPr>
  </w:style>
  <w:style w:type="character" w:customStyle="1" w:styleId="62">
    <w:name w:val="尾注文本 字符"/>
    <w:link w:val="24"/>
    <w:semiHidden/>
    <w:qFormat/>
    <w:locked/>
    <w:uiPriority w:val="99"/>
    <w:rPr>
      <w:rFonts w:cs="Times New Roman"/>
      <w:sz w:val="20"/>
      <w:szCs w:val="20"/>
    </w:rPr>
  </w:style>
  <w:style w:type="character" w:customStyle="1" w:styleId="63">
    <w:name w:val="short_text1"/>
    <w:qFormat/>
    <w:uiPriority w:val="99"/>
    <w:rPr>
      <w:sz w:val="29"/>
    </w:rPr>
  </w:style>
  <w:style w:type="character" w:customStyle="1" w:styleId="64">
    <w:name w:val="标题 6 字符"/>
    <w:link w:val="7"/>
    <w:semiHidden/>
    <w:locked/>
    <w:uiPriority w:val="99"/>
    <w:rPr>
      <w:rFonts w:ascii="Cambria" w:hAnsi="Cambria" w:eastAsia="宋体" w:cs="Times New Roman"/>
      <w:b/>
      <w:bCs/>
      <w:sz w:val="24"/>
      <w:szCs w:val="24"/>
    </w:rPr>
  </w:style>
  <w:style w:type="character" w:customStyle="1" w:styleId="65">
    <w:name w:val="批注文字 字符"/>
    <w:link w:val="16"/>
    <w:semiHidden/>
    <w:locked/>
    <w:uiPriority w:val="99"/>
    <w:rPr>
      <w:rFonts w:cs="Times New Roman"/>
      <w:sz w:val="20"/>
      <w:szCs w:val="20"/>
    </w:rPr>
  </w:style>
  <w:style w:type="character" w:customStyle="1" w:styleId="66">
    <w:name w:val="标题 3 字符"/>
    <w:link w:val="4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67">
    <w:name w:val="标题 5 字符"/>
    <w:link w:val="6"/>
    <w:semiHidden/>
    <w:qFormat/>
    <w:locked/>
    <w:uiPriority w:val="99"/>
    <w:rPr>
      <w:rFonts w:cs="Times New Roman"/>
      <w:b/>
      <w:bCs/>
      <w:sz w:val="28"/>
      <w:szCs w:val="28"/>
    </w:rPr>
  </w:style>
  <w:style w:type="character" w:customStyle="1" w:styleId="68">
    <w:name w:val="页眉 字符"/>
    <w:link w:val="27"/>
    <w:semiHidden/>
    <w:qFormat/>
    <w:locked/>
    <w:uiPriority w:val="99"/>
    <w:rPr>
      <w:rFonts w:cs="Times New Roman"/>
      <w:sz w:val="18"/>
      <w:szCs w:val="18"/>
    </w:rPr>
  </w:style>
  <w:style w:type="paragraph" w:customStyle="1" w:styleId="69">
    <w:name w:val="Char"/>
    <w:basedOn w:val="1"/>
    <w:qFormat/>
    <w:uiPriority w:val="99"/>
  </w:style>
  <w:style w:type="paragraph" w:customStyle="1" w:styleId="70">
    <w:name w:val="批注主题1"/>
    <w:basedOn w:val="16"/>
    <w:next w:val="16"/>
    <w:qFormat/>
    <w:uiPriority w:val="99"/>
    <w:rPr>
      <w:b/>
      <w:bCs/>
    </w:rPr>
  </w:style>
  <w:style w:type="paragraph" w:customStyle="1" w:styleId="71">
    <w:name w:val="日期1"/>
    <w:basedOn w:val="1"/>
    <w:next w:val="1"/>
    <w:qFormat/>
    <w:uiPriority w:val="99"/>
    <w:pPr>
      <w:ind w:left="100" w:leftChars="2500"/>
    </w:pPr>
  </w:style>
  <w:style w:type="paragraph" w:customStyle="1" w:styleId="72">
    <w:name w:val="列表 31"/>
    <w:basedOn w:val="1"/>
    <w:uiPriority w:val="99"/>
    <w:pPr>
      <w:ind w:left="100" w:leftChars="400" w:hanging="200" w:hangingChars="200"/>
    </w:pPr>
  </w:style>
  <w:style w:type="paragraph" w:customStyle="1" w:styleId="73">
    <w:name w:val="正文文本 31"/>
    <w:basedOn w:val="1"/>
    <w:qFormat/>
    <w:uiPriority w:val="99"/>
    <w:pPr>
      <w:spacing w:after="120"/>
    </w:pPr>
    <w:rPr>
      <w:sz w:val="16"/>
      <w:szCs w:val="16"/>
    </w:rPr>
  </w:style>
  <w:style w:type="paragraph" w:customStyle="1" w:styleId="74">
    <w:name w:val="结束语1"/>
    <w:basedOn w:val="1"/>
    <w:qFormat/>
    <w:uiPriority w:val="99"/>
    <w:pPr>
      <w:ind w:left="100" w:leftChars="2100"/>
    </w:pPr>
  </w:style>
  <w:style w:type="paragraph" w:customStyle="1" w:styleId="75">
    <w:name w:val="索引 91"/>
    <w:basedOn w:val="1"/>
    <w:next w:val="1"/>
    <w:qFormat/>
    <w:uiPriority w:val="99"/>
    <w:pPr>
      <w:ind w:left="1600" w:leftChars="1600"/>
    </w:pPr>
  </w:style>
  <w:style w:type="paragraph" w:customStyle="1" w:styleId="76">
    <w:name w:val="正文首行缩进1"/>
    <w:basedOn w:val="18"/>
    <w:qFormat/>
    <w:uiPriority w:val="99"/>
    <w:pPr>
      <w:ind w:firstLine="420" w:firstLineChars="100"/>
    </w:pPr>
  </w:style>
  <w:style w:type="paragraph" w:customStyle="1" w:styleId="77">
    <w:name w:val="列表1"/>
    <w:basedOn w:val="1"/>
    <w:qFormat/>
    <w:uiPriority w:val="99"/>
    <w:pPr>
      <w:ind w:left="200" w:hanging="200" w:hangingChars="200"/>
    </w:pPr>
  </w:style>
  <w:style w:type="paragraph" w:customStyle="1" w:styleId="78">
    <w:name w:val="正文缩进1"/>
    <w:basedOn w:val="1"/>
    <w:qFormat/>
    <w:uiPriority w:val="99"/>
    <w:pPr>
      <w:ind w:firstLine="420" w:firstLineChars="200"/>
    </w:pPr>
  </w:style>
  <w:style w:type="paragraph" w:customStyle="1" w:styleId="7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80">
    <w:name w:val="宏文本1"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customStyle="1" w:styleId="81">
    <w:name w:val="索引 21"/>
    <w:basedOn w:val="1"/>
    <w:next w:val="1"/>
    <w:qFormat/>
    <w:uiPriority w:val="99"/>
    <w:pPr>
      <w:ind w:left="200" w:leftChars="200"/>
    </w:pPr>
  </w:style>
  <w:style w:type="paragraph" w:customStyle="1" w:styleId="82">
    <w:name w:val="文本块1"/>
    <w:basedOn w:val="1"/>
    <w:qFormat/>
    <w:uiPriority w:val="99"/>
    <w:pPr>
      <w:spacing w:after="120"/>
      <w:ind w:left="1440" w:leftChars="700" w:right="1440" w:rightChars="700"/>
    </w:pPr>
  </w:style>
  <w:style w:type="paragraph" w:customStyle="1" w:styleId="83">
    <w:name w:val="索引 51"/>
    <w:basedOn w:val="1"/>
    <w:next w:val="1"/>
    <w:qFormat/>
    <w:uiPriority w:val="99"/>
    <w:pPr>
      <w:ind w:left="800" w:leftChars="800"/>
    </w:pPr>
  </w:style>
  <w:style w:type="paragraph" w:customStyle="1" w:styleId="84">
    <w:name w:val="索引 31"/>
    <w:basedOn w:val="1"/>
    <w:next w:val="1"/>
    <w:qFormat/>
    <w:uiPriority w:val="99"/>
    <w:pPr>
      <w:ind w:left="400" w:leftChars="400"/>
    </w:pPr>
  </w:style>
  <w:style w:type="paragraph" w:customStyle="1" w:styleId="85">
    <w:name w:val="列表接续 41"/>
    <w:basedOn w:val="1"/>
    <w:qFormat/>
    <w:uiPriority w:val="99"/>
    <w:pPr>
      <w:spacing w:after="120"/>
      <w:ind w:left="1680" w:leftChars="800"/>
    </w:pPr>
  </w:style>
  <w:style w:type="paragraph" w:customStyle="1" w:styleId="86">
    <w:name w:val="HTML 预设格式1"/>
    <w:basedOn w:val="1"/>
    <w:qFormat/>
    <w:uiPriority w:val="99"/>
    <w:rPr>
      <w:rFonts w:ascii="Courier New" w:hAnsi="Courier New" w:cs="Courier New"/>
      <w:sz w:val="20"/>
    </w:rPr>
  </w:style>
  <w:style w:type="paragraph" w:customStyle="1" w:styleId="87">
    <w:name w:val="信息标题1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customStyle="1" w:styleId="88">
    <w:name w:val="签名1"/>
    <w:basedOn w:val="1"/>
    <w:qFormat/>
    <w:uiPriority w:val="99"/>
    <w:pPr>
      <w:ind w:left="100" w:leftChars="2100"/>
    </w:pPr>
  </w:style>
  <w:style w:type="paragraph" w:customStyle="1" w:styleId="89">
    <w:name w:val="索引 61"/>
    <w:basedOn w:val="1"/>
    <w:next w:val="1"/>
    <w:qFormat/>
    <w:uiPriority w:val="99"/>
    <w:pPr>
      <w:ind w:left="1000" w:leftChars="1000"/>
    </w:pPr>
  </w:style>
  <w:style w:type="paragraph" w:customStyle="1" w:styleId="90">
    <w:name w:val="引文目录标题1"/>
    <w:basedOn w:val="1"/>
    <w:next w:val="1"/>
    <w:qFormat/>
    <w:uiPriority w:val="99"/>
    <w:pPr>
      <w:spacing w:before="120"/>
    </w:pPr>
    <w:rPr>
      <w:rFonts w:ascii="Arial" w:hAnsi="Arial" w:cs="Arial"/>
      <w:sz w:val="24"/>
      <w:szCs w:val="24"/>
    </w:rPr>
  </w:style>
  <w:style w:type="paragraph" w:customStyle="1" w:styleId="91">
    <w:name w:val="电子邮件签名1"/>
    <w:basedOn w:val="1"/>
    <w:qFormat/>
    <w:uiPriority w:val="99"/>
  </w:style>
  <w:style w:type="paragraph" w:customStyle="1" w:styleId="92">
    <w:name w:val="正文排版"/>
    <w:basedOn w:val="1"/>
    <w:qFormat/>
    <w:uiPriority w:val="99"/>
    <w:pPr>
      <w:autoSpaceDE w:val="0"/>
      <w:autoSpaceDN w:val="0"/>
      <w:adjustRightInd w:val="0"/>
      <w:spacing w:before="113" w:line="360" w:lineRule="atLeast"/>
      <w:ind w:firstLine="425"/>
      <w:textAlignment w:val="center"/>
    </w:pPr>
    <w:rPr>
      <w:rFonts w:ascii="宋体" w:cs="宋体"/>
      <w:color w:val="000000"/>
      <w:kern w:val="0"/>
      <w:sz w:val="20"/>
      <w:lang w:val="zh-CN"/>
    </w:rPr>
  </w:style>
  <w:style w:type="paragraph" w:customStyle="1" w:styleId="93">
    <w:name w:val="正文首行缩进 21"/>
    <w:basedOn w:val="94"/>
    <w:qFormat/>
    <w:uiPriority w:val="99"/>
    <w:pPr>
      <w:ind w:firstLine="420" w:firstLineChars="200"/>
    </w:pPr>
  </w:style>
  <w:style w:type="paragraph" w:customStyle="1" w:styleId="94">
    <w:name w:val="正文文本缩进1"/>
    <w:basedOn w:val="1"/>
    <w:uiPriority w:val="99"/>
    <w:pPr>
      <w:spacing w:after="120"/>
      <w:ind w:left="420" w:leftChars="200"/>
    </w:pPr>
  </w:style>
  <w:style w:type="paragraph" w:customStyle="1" w:styleId="95">
    <w:name w:val="正文文本缩进 21"/>
    <w:basedOn w:val="1"/>
    <w:qFormat/>
    <w:uiPriority w:val="99"/>
    <w:pPr>
      <w:spacing w:after="120" w:line="480" w:lineRule="auto"/>
      <w:ind w:left="420" w:leftChars="200"/>
    </w:pPr>
  </w:style>
  <w:style w:type="paragraph" w:customStyle="1" w:styleId="96">
    <w:name w:val="列表 21"/>
    <w:basedOn w:val="1"/>
    <w:qFormat/>
    <w:uiPriority w:val="99"/>
    <w:pPr>
      <w:ind w:left="100" w:leftChars="200" w:hanging="200" w:hangingChars="200"/>
    </w:pPr>
  </w:style>
  <w:style w:type="paragraph" w:customStyle="1" w:styleId="97">
    <w:name w:val="索引 81"/>
    <w:basedOn w:val="1"/>
    <w:next w:val="1"/>
    <w:qFormat/>
    <w:uiPriority w:val="99"/>
    <w:pPr>
      <w:ind w:left="1400" w:leftChars="1400"/>
    </w:pPr>
  </w:style>
  <w:style w:type="paragraph" w:customStyle="1" w:styleId="98">
    <w:name w:val="纯文本1"/>
    <w:basedOn w:val="1"/>
    <w:qFormat/>
    <w:uiPriority w:val="99"/>
    <w:rPr>
      <w:rFonts w:ascii="宋体" w:hAnsi="Courier New" w:cs="Courier New"/>
      <w:szCs w:val="21"/>
    </w:rPr>
  </w:style>
  <w:style w:type="paragraph" w:customStyle="1" w:styleId="99">
    <w:name w:val="列表接续 31"/>
    <w:basedOn w:val="1"/>
    <w:qFormat/>
    <w:uiPriority w:val="99"/>
    <w:pPr>
      <w:spacing w:after="120"/>
      <w:ind w:left="1260" w:leftChars="600"/>
    </w:pPr>
  </w:style>
  <w:style w:type="paragraph" w:customStyle="1" w:styleId="100">
    <w:name w:val="正文文本 21"/>
    <w:basedOn w:val="1"/>
    <w:qFormat/>
    <w:uiPriority w:val="99"/>
    <w:pPr>
      <w:spacing w:after="120" w:line="480" w:lineRule="auto"/>
    </w:pPr>
  </w:style>
  <w:style w:type="paragraph" w:customStyle="1" w:styleId="101">
    <w:name w:val="HTML 地址1"/>
    <w:basedOn w:val="1"/>
    <w:qFormat/>
    <w:uiPriority w:val="99"/>
    <w:rPr>
      <w:i/>
      <w:iCs/>
    </w:rPr>
  </w:style>
  <w:style w:type="paragraph" w:customStyle="1" w:styleId="102">
    <w:name w:val="寄信人地址1"/>
    <w:basedOn w:val="1"/>
    <w:qFormat/>
    <w:uiPriority w:val="99"/>
    <w:pPr>
      <w:snapToGrid w:val="0"/>
    </w:pPr>
    <w:rPr>
      <w:rFonts w:ascii="Arial" w:hAnsi="Arial" w:cs="Arial"/>
    </w:rPr>
  </w:style>
  <w:style w:type="paragraph" w:customStyle="1" w:styleId="103">
    <w:name w:val="文档结构图1"/>
    <w:basedOn w:val="1"/>
    <w:qFormat/>
    <w:uiPriority w:val="99"/>
    <w:pPr>
      <w:shd w:val="clear" w:color="auto" w:fill="000080"/>
    </w:pPr>
  </w:style>
  <w:style w:type="paragraph" w:customStyle="1" w:styleId="104">
    <w:name w:val="索引 71"/>
    <w:basedOn w:val="1"/>
    <w:next w:val="1"/>
    <w:qFormat/>
    <w:uiPriority w:val="99"/>
    <w:pPr>
      <w:ind w:left="1200" w:leftChars="1200"/>
    </w:pPr>
  </w:style>
  <w:style w:type="paragraph" w:customStyle="1" w:styleId="105">
    <w:name w:val="列表编号 21"/>
    <w:basedOn w:val="1"/>
    <w:qFormat/>
    <w:uiPriority w:val="99"/>
    <w:pPr>
      <w:tabs>
        <w:tab w:val="left" w:pos="780"/>
      </w:tabs>
      <w:ind w:left="780" w:hanging="360"/>
    </w:pPr>
  </w:style>
  <w:style w:type="paragraph" w:customStyle="1" w:styleId="106">
    <w:name w:val="称呼1"/>
    <w:basedOn w:val="1"/>
    <w:next w:val="1"/>
    <w:qFormat/>
    <w:uiPriority w:val="99"/>
  </w:style>
  <w:style w:type="paragraph" w:customStyle="1" w:styleId="107">
    <w:name w:val="收信人地址1"/>
    <w:basedOn w:val="1"/>
    <w:qFormat/>
    <w:uiPriority w:val="99"/>
    <w:pPr>
      <w:snapToGrid w:val="0"/>
      <w:ind w:left="100" w:leftChars="1400"/>
    </w:pPr>
    <w:rPr>
      <w:rFonts w:ascii="Arial" w:hAnsi="Arial" w:cs="Arial"/>
      <w:sz w:val="24"/>
      <w:szCs w:val="24"/>
    </w:rPr>
  </w:style>
  <w:style w:type="paragraph" w:customStyle="1" w:styleId="108">
    <w:name w:val="索引 11"/>
    <w:basedOn w:val="1"/>
    <w:next w:val="1"/>
    <w:qFormat/>
    <w:uiPriority w:val="99"/>
  </w:style>
  <w:style w:type="paragraph" w:customStyle="1" w:styleId="109">
    <w:name w:val="列表编号 31"/>
    <w:basedOn w:val="1"/>
    <w:qFormat/>
    <w:uiPriority w:val="99"/>
    <w:pPr>
      <w:tabs>
        <w:tab w:val="left" w:pos="1200"/>
      </w:tabs>
      <w:ind w:left="1200" w:hanging="360"/>
    </w:pPr>
  </w:style>
  <w:style w:type="paragraph" w:customStyle="1" w:styleId="110">
    <w:name w:val="引文目录1"/>
    <w:basedOn w:val="1"/>
    <w:next w:val="1"/>
    <w:qFormat/>
    <w:uiPriority w:val="99"/>
    <w:pPr>
      <w:ind w:left="420" w:leftChars="200"/>
    </w:pPr>
  </w:style>
  <w:style w:type="paragraph" w:customStyle="1" w:styleId="111">
    <w:name w:val="索引标题1"/>
    <w:basedOn w:val="1"/>
    <w:next w:val="108"/>
    <w:qFormat/>
    <w:uiPriority w:val="99"/>
    <w:rPr>
      <w:rFonts w:ascii="Arial" w:hAnsi="Arial" w:cs="Arial"/>
      <w:b/>
      <w:bCs/>
    </w:rPr>
  </w:style>
  <w:style w:type="paragraph" w:customStyle="1" w:styleId="112">
    <w:name w:val="普通(网站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3">
    <w:name w:val="列表接续 51"/>
    <w:basedOn w:val="1"/>
    <w:qFormat/>
    <w:uiPriority w:val="99"/>
    <w:pPr>
      <w:spacing w:after="120"/>
      <w:ind w:left="2100" w:leftChars="1000"/>
    </w:pPr>
  </w:style>
  <w:style w:type="paragraph" w:customStyle="1" w:styleId="114">
    <w:name w:val="列表编号 41"/>
    <w:basedOn w:val="1"/>
    <w:qFormat/>
    <w:uiPriority w:val="99"/>
    <w:pPr>
      <w:tabs>
        <w:tab w:val="left" w:pos="1620"/>
      </w:tabs>
      <w:ind w:left="1620" w:hanging="360"/>
    </w:pPr>
  </w:style>
  <w:style w:type="paragraph" w:customStyle="1" w:styleId="115">
    <w:name w:val="列表编号 51"/>
    <w:basedOn w:val="1"/>
    <w:qFormat/>
    <w:uiPriority w:val="99"/>
    <w:pPr>
      <w:tabs>
        <w:tab w:val="left" w:pos="2040"/>
      </w:tabs>
      <w:ind w:left="2040" w:hanging="360"/>
    </w:pPr>
  </w:style>
  <w:style w:type="paragraph" w:customStyle="1" w:styleId="116">
    <w:name w:val="列表接续 21"/>
    <w:basedOn w:val="1"/>
    <w:qFormat/>
    <w:uiPriority w:val="99"/>
    <w:pPr>
      <w:spacing w:after="120"/>
      <w:ind w:left="840" w:leftChars="400"/>
    </w:pPr>
  </w:style>
  <w:style w:type="paragraph" w:customStyle="1" w:styleId="117">
    <w:name w:val="注释标题1"/>
    <w:basedOn w:val="1"/>
    <w:next w:val="1"/>
    <w:qFormat/>
    <w:uiPriority w:val="99"/>
    <w:pPr>
      <w:jc w:val="center"/>
    </w:pPr>
  </w:style>
  <w:style w:type="paragraph" w:customStyle="1" w:styleId="118">
    <w:name w:val="列表接续1"/>
    <w:basedOn w:val="1"/>
    <w:qFormat/>
    <w:uiPriority w:val="99"/>
    <w:pPr>
      <w:spacing w:after="120"/>
      <w:ind w:left="420" w:leftChars="200"/>
    </w:pPr>
  </w:style>
  <w:style w:type="paragraph" w:customStyle="1" w:styleId="119">
    <w:name w:val="索引 41"/>
    <w:basedOn w:val="1"/>
    <w:next w:val="1"/>
    <w:qFormat/>
    <w:uiPriority w:val="99"/>
    <w:pPr>
      <w:ind w:left="600" w:leftChars="600"/>
    </w:pPr>
  </w:style>
  <w:style w:type="paragraph" w:customStyle="1" w:styleId="120">
    <w:name w:val="列表 51"/>
    <w:basedOn w:val="1"/>
    <w:qFormat/>
    <w:uiPriority w:val="99"/>
    <w:pPr>
      <w:ind w:left="100" w:leftChars="800" w:hanging="200" w:hangingChars="200"/>
    </w:pPr>
  </w:style>
  <w:style w:type="paragraph" w:customStyle="1" w:styleId="121">
    <w:name w:val="列表 41"/>
    <w:basedOn w:val="1"/>
    <w:qFormat/>
    <w:uiPriority w:val="99"/>
    <w:pPr>
      <w:ind w:left="100" w:leftChars="600" w:hanging="200" w:hangingChars="200"/>
    </w:pPr>
  </w:style>
  <w:style w:type="paragraph" w:customStyle="1" w:styleId="122">
    <w:name w:val="正文文本缩进 31"/>
    <w:basedOn w:val="1"/>
    <w:qFormat/>
    <w:uiPriority w:val="99"/>
    <w:pPr>
      <w:spacing w:after="120"/>
      <w:ind w:left="420" w:leftChars="200"/>
    </w:pPr>
    <w:rPr>
      <w:sz w:val="16"/>
      <w:szCs w:val="16"/>
    </w:rPr>
  </w:style>
  <w:style w:type="table" w:customStyle="1" w:styleId="123">
    <w:name w:val="网格型浅色1"/>
    <w:basedOn w:val="37"/>
    <w:qFormat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5" Type="http://schemas.openxmlformats.org/officeDocument/2006/relationships/fontTable" Target="fontTable.xml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2844</Words>
  <Characters>2877</Characters>
  <Lines>2</Lines>
  <Paragraphs>6</Paragraphs>
  <TotalTime>3</TotalTime>
  <ScaleCrop>false</ScaleCrop>
  <LinksUpToDate>false</LinksUpToDate>
  <CharactersWithSpaces>2893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2022-03-06T06:06:00Z</dcterms:created>
  <dcterms:modified xsi:type="dcterms:W3CDTF">2025-06-23T02:46:09Z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eyJoZGlkIjoiOTYyZTAzNjk5NDI1ZDQ2MDE0NmJjNjAzOGEzODZkNDciLCJ1c2VySWQiOiIyNDE1ODc5NTkifQ==</vt:lpwstr>
  </property>
  <property fmtid="{D5CDD505-2E9C-101B-9397-08002B2CF9AE}" pid="4" name="ICV">
    <vt:lpwstr>C894FD16B8D14E8EBC96BF745E582682_12</vt:lpwstr>
  </property>
</Properties>
</file>