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3D3F" w14:textId="23A86EDA" w:rsidR="000D4F46" w:rsidRDefault="00000000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24"/>
        </w:rPr>
      </w:pPr>
      <w:r>
        <w:rPr>
          <w:rFonts w:ascii="宋体" w:eastAsia="宋体" w:hAnsi="宋体" w:hint="eastAsia"/>
          <w:b/>
          <w:color w:val="1F4E79"/>
          <w:sz w:val="32"/>
          <w:szCs w:val="24"/>
        </w:rPr>
        <w:t>专业创造价值——呼叫中心运营管理提升</w:t>
      </w:r>
    </w:p>
    <w:p w14:paraId="045968CA" w14:textId="77777777" w:rsidR="000D4F46" w:rsidRDefault="000D4F4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515CB1F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课程背景：</w:t>
      </w:r>
    </w:p>
    <w:p w14:paraId="601E57E0" w14:textId="77777777" w:rsidR="000D4F46" w:rsidRDefault="00000000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体验经济：</w:t>
      </w:r>
      <w:r>
        <w:rPr>
          <w:rFonts w:ascii="宋体" w:eastAsia="宋体" w:hAnsi="宋体" w:hint="eastAsia"/>
          <w:sz w:val="24"/>
          <w:szCs w:val="24"/>
        </w:rPr>
        <w:t>目前社会经济的发展已经从产品经济、服务经济发展到了体验经济。在这大的趋势背景下，很多企业都在思考如何做好客户体验管理，在较短的时间内有效提升客户体验，促进销售和利润的提升，提升公司品牌形象和口碑传播。</w:t>
      </w:r>
    </w:p>
    <w:p w14:paraId="071E10B5" w14:textId="77777777" w:rsidR="000D4F46" w:rsidRDefault="00000000">
      <w:pPr>
        <w:spacing w:line="480" w:lineRule="exact"/>
        <w:ind w:firstLineChars="200" w:firstLine="482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呼叫中心作用</w:t>
      </w:r>
      <w:r>
        <w:rPr>
          <w:rFonts w:ascii="宋体" w:eastAsia="宋体" w:hAnsi="宋体" w:hint="eastAsia"/>
          <w:sz w:val="24"/>
          <w:szCs w:val="24"/>
        </w:rPr>
        <w:t>：呼叫中心作为企业的一站式服务平台，有效地为内外部客户提给高质量、高效率、全方位的服务，并且在信息平台、服务管理、服务营销及在客户体验管理体系中发挥着核心的价值，因此近年来呼叫中心行业也得到了快速的发展。</w:t>
      </w:r>
    </w:p>
    <w:p w14:paraId="2773AB8C" w14:textId="77777777" w:rsidR="000D4F46" w:rsidRDefault="00000000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管理升级：</w:t>
      </w:r>
      <w:r>
        <w:rPr>
          <w:rFonts w:ascii="宋体" w:eastAsia="宋体" w:hAnsi="宋体" w:hint="eastAsia"/>
          <w:sz w:val="24"/>
          <w:szCs w:val="24"/>
        </w:rPr>
        <w:t>已经完成搭建的呼叫中心，在运行了一段时间后，根据企业的发展及市场竞争形势，需要对现有的呼叫中心进行管理升级，推动运营管理水平的提升，以支撑公司战略目标的实现。</w:t>
      </w:r>
    </w:p>
    <w:p w14:paraId="1B88F1C1" w14:textId="77777777" w:rsidR="000D4F46" w:rsidRDefault="000D4F46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</w:p>
    <w:p w14:paraId="6FAF2F0F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课程收益：</w:t>
      </w:r>
    </w:p>
    <w:p w14:paraId="2EAD4A43" w14:textId="2193952F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Segoe UI Emoji" w:eastAsia="Segoe UI Emoji" w:hAnsi="Segoe UI Emoji" w:cs="Segoe UI Emoji"/>
          <w:sz w:val="24"/>
          <w:szCs w:val="24"/>
        </w:rPr>
        <w:t>●</w:t>
      </w:r>
      <w:r w:rsidR="00C40B75">
        <w:rPr>
          <w:rFonts w:ascii="Segoe UI Emoji" w:hAnsi="Segoe UI Emoji" w:cs="Segoe UI Emoji" w:hint="eastAsia"/>
          <w:sz w:val="24"/>
          <w:szCs w:val="24"/>
        </w:rPr>
        <w:t xml:space="preserve"> </w:t>
      </w:r>
      <w:r>
        <w:rPr>
          <w:rFonts w:ascii="Segoe UI Emoji" w:eastAsia="Segoe UI Emoji" w:hAnsi="Segoe UI Emoji" w:cs="Segoe UI Emoji"/>
          <w:b/>
          <w:sz w:val="24"/>
          <w:szCs w:val="24"/>
        </w:rPr>
        <w:t>呼叫中心价值提升</w:t>
      </w:r>
      <w:r>
        <w:rPr>
          <w:rFonts w:asciiTheme="minorEastAsia" w:hAnsiTheme="minorEastAsia" w:cs="Segoe UI Emoji" w:hint="eastAsia"/>
          <w:sz w:val="24"/>
          <w:szCs w:val="24"/>
        </w:rPr>
        <w:t>：呼叫中心的价值不仅依赖于功能完善的硬件平台，更依赖于运营管理水平。</w:t>
      </w:r>
      <w:r>
        <w:rPr>
          <w:rFonts w:ascii="宋体" w:eastAsia="宋体" w:hAnsi="宋体" w:hint="eastAsia"/>
          <w:sz w:val="24"/>
          <w:szCs w:val="24"/>
        </w:rPr>
        <w:t>通过本课程，可以帮助梳理及提升企业呼叫中心的定位，优化服务流程，推动服务管理转型升级，充分发挥呼叫中心在服务价值链中的作用。</w:t>
      </w:r>
    </w:p>
    <w:p w14:paraId="4906B0E6" w14:textId="35CEFBB9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Segoe UI Emoji" w:eastAsia="Segoe UI Emoji" w:hAnsi="Segoe UI Emoji" w:cs="Segoe UI Emoji"/>
          <w:sz w:val="24"/>
          <w:szCs w:val="24"/>
        </w:rPr>
        <w:t>●</w:t>
      </w:r>
      <w:r w:rsidR="00C40B75">
        <w:rPr>
          <w:rFonts w:ascii="Segoe UI Emoji" w:hAnsi="Segoe UI Emoji" w:cs="Segoe UI Emoji" w:hint="eastAsia"/>
          <w:sz w:val="24"/>
          <w:szCs w:val="24"/>
        </w:rPr>
        <w:t xml:space="preserve"> </w:t>
      </w:r>
      <w:r>
        <w:rPr>
          <w:rFonts w:ascii="Segoe UI Emoji" w:eastAsia="Segoe UI Emoji" w:hAnsi="Segoe UI Emoji" w:cs="Segoe UI Emoji"/>
          <w:b/>
          <w:sz w:val="24"/>
          <w:szCs w:val="24"/>
        </w:rPr>
        <w:t>运营管理水平提升</w:t>
      </w:r>
      <w:r>
        <w:rPr>
          <w:rFonts w:asciiTheme="minorEastAsia" w:hAnsiTheme="minorEastAsia" w:cs="Segoe UI Emoji" w:hint="eastAsia"/>
          <w:b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本课程通过案例教学的方式，帮助学员找到符合自己企业实际情况的提升运营管理的方法，并训练了相关管理技能，帮助企业在较短时间内提升服务质量和运营效率。</w:t>
      </w:r>
    </w:p>
    <w:p w14:paraId="20BD491D" w14:textId="609BC544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Segoe UI Emoji" w:eastAsia="Segoe UI Emoji" w:hAnsi="Segoe UI Emoji" w:cs="Segoe UI Emoji"/>
          <w:sz w:val="24"/>
          <w:szCs w:val="24"/>
        </w:rPr>
        <w:t>●</w:t>
      </w:r>
      <w:r w:rsidR="00C40B75">
        <w:rPr>
          <w:rFonts w:ascii="Segoe UI Emoji" w:hAnsi="Segoe UI Emoji" w:cs="Segoe UI Emoji" w:hint="eastAsia"/>
          <w:sz w:val="24"/>
          <w:szCs w:val="24"/>
        </w:rPr>
        <w:t xml:space="preserve"> </w:t>
      </w:r>
      <w:r>
        <w:rPr>
          <w:rFonts w:ascii="Segoe UI Emoji" w:eastAsia="Segoe UI Emoji" w:hAnsi="Segoe UI Emoji" w:cs="Segoe UI Emoji"/>
          <w:b/>
          <w:sz w:val="24"/>
          <w:szCs w:val="24"/>
        </w:rPr>
        <w:t>专业管理队伍的培育</w:t>
      </w:r>
      <w:r>
        <w:rPr>
          <w:rFonts w:asciiTheme="minorEastAsia" w:hAnsiTheme="minorEastAsia" w:cs="Segoe UI Emoji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呼叫中心运营管理队伍的专业化和职业化能力，是呼叫中心长远发展的根本。本课程提供从管理素养到管理能力的系列知识培训和技能训练，为企业培训一批能适应未来发展需要的专业呼叫中心运营管理人才。</w:t>
      </w:r>
    </w:p>
    <w:p w14:paraId="18AAA40C" w14:textId="77777777" w:rsidR="000D4F46" w:rsidRDefault="000D4F46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</w:p>
    <w:p w14:paraId="656410E9" w14:textId="0FB16B61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课程时间：</w:t>
      </w:r>
      <w:r>
        <w:rPr>
          <w:rFonts w:ascii="宋体" w:eastAsia="宋体" w:hAnsi="宋体" w:hint="eastAsia"/>
          <w:sz w:val="24"/>
          <w:szCs w:val="24"/>
        </w:rPr>
        <w:t>2天，6小时/天</w:t>
      </w:r>
    </w:p>
    <w:p w14:paraId="4AE9AF7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课程对象：</w:t>
      </w:r>
      <w:r>
        <w:rPr>
          <w:rFonts w:ascii="宋体" w:eastAsia="宋体" w:hAnsi="宋体" w:hint="eastAsia"/>
          <w:sz w:val="24"/>
          <w:szCs w:val="24"/>
        </w:rPr>
        <w:t>客服及呼叫中心的管理骨干、班组长、业务骨干、服务经理等</w:t>
      </w:r>
    </w:p>
    <w:p w14:paraId="01FCFC2A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课程方式：</w:t>
      </w:r>
      <w:r>
        <w:rPr>
          <w:rFonts w:ascii="宋体" w:eastAsia="宋体" w:hAnsi="宋体" w:hint="eastAsia"/>
          <w:sz w:val="24"/>
          <w:szCs w:val="24"/>
        </w:rPr>
        <w:t>采用主题讲授、视频赏析、案例讨论、情景演练、团队竞赛</w:t>
      </w:r>
    </w:p>
    <w:p w14:paraId="616296DF" w14:textId="77777777" w:rsidR="000D4F46" w:rsidRDefault="000D4F46">
      <w:pPr>
        <w:spacing w:line="480" w:lineRule="exact"/>
        <w:rPr>
          <w:rFonts w:asciiTheme="minorEastAsia" w:hAnsiTheme="minorEastAsia" w:hint="eastAsia"/>
          <w:b/>
          <w:color w:val="1F4E79"/>
          <w:sz w:val="28"/>
          <w:szCs w:val="28"/>
        </w:rPr>
      </w:pPr>
    </w:p>
    <w:p w14:paraId="1E42CB06" w14:textId="77777777" w:rsidR="000D4F46" w:rsidRPr="00C40B75" w:rsidRDefault="00000000">
      <w:pPr>
        <w:spacing w:line="480" w:lineRule="exact"/>
        <w:rPr>
          <w:rFonts w:asciiTheme="minorEastAsia" w:hAnsiTheme="minorEastAsia" w:hint="eastAsia"/>
          <w:b/>
          <w:color w:val="1F4E79"/>
          <w:sz w:val="24"/>
          <w:szCs w:val="24"/>
        </w:rPr>
      </w:pPr>
      <w:r w:rsidRPr="00C40B75">
        <w:rPr>
          <w:rFonts w:asciiTheme="minorEastAsia" w:hAnsiTheme="minorEastAsia"/>
          <w:b/>
          <w:color w:val="1F4E79"/>
          <w:sz w:val="24"/>
          <w:szCs w:val="24"/>
        </w:rPr>
        <w:t>课程风格</w:t>
      </w:r>
      <w:r w:rsidRPr="00C40B75">
        <w:rPr>
          <w:rFonts w:asciiTheme="minorEastAsia" w:hAnsiTheme="minorEastAsia" w:hint="eastAsia"/>
          <w:b/>
          <w:color w:val="1F4E79"/>
          <w:sz w:val="24"/>
          <w:szCs w:val="24"/>
        </w:rPr>
        <w:t>：</w:t>
      </w:r>
    </w:p>
    <w:p w14:paraId="03735FC7" w14:textId="77777777" w:rsidR="000D4F46" w:rsidRDefault="00000000">
      <w:pPr>
        <w:spacing w:line="480" w:lineRule="exac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cs="宋体"/>
          <w:b/>
          <w:bCs/>
          <w:kern w:val="0"/>
          <w:sz w:val="24"/>
          <w:szCs w:val="24"/>
        </w:rPr>
        <w:t>干货</w:t>
      </w: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大量源于实践的干货，源于实践、高于实践。</w:t>
      </w:r>
    </w:p>
    <w:p w14:paraId="7C2E0A6A" w14:textId="77777777" w:rsidR="000D4F46" w:rsidRDefault="00000000">
      <w:pPr>
        <w:spacing w:line="480" w:lineRule="exact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lastRenderedPageBreak/>
        <w:t>系统：</w:t>
      </w:r>
      <w:r>
        <w:rPr>
          <w:rFonts w:asciiTheme="minorEastAsia" w:hAnsiTheme="minorEastAsia" w:hint="eastAsia"/>
          <w:sz w:val="24"/>
          <w:szCs w:val="24"/>
        </w:rPr>
        <w:t>站在企业竞争的高度，全局考虑、系统思考，支撑长远发展。</w:t>
      </w:r>
    </w:p>
    <w:p w14:paraId="0D527C66" w14:textId="77777777" w:rsidR="000D4F46" w:rsidRDefault="00000000">
      <w:pPr>
        <w:spacing w:line="480" w:lineRule="exac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互动</w:t>
      </w:r>
      <w:r>
        <w:rPr>
          <w:rFonts w:asciiTheme="minorEastAsia" w:hAnsiTheme="minorEastAsia" w:cs="宋体" w:hint="eastAsia"/>
          <w:bCs/>
          <w:kern w:val="0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全程互动式教学，寓教于乐、轻松活泼。</w:t>
      </w:r>
    </w:p>
    <w:p w14:paraId="307AFA25" w14:textId="77777777" w:rsidR="000D4F46" w:rsidRDefault="000D4F46">
      <w:pPr>
        <w:spacing w:line="480" w:lineRule="exact"/>
        <w:rPr>
          <w:rFonts w:asciiTheme="minorEastAsia" w:hAnsiTheme="minorEastAsia" w:hint="eastAsia"/>
          <w:b/>
          <w:color w:val="1F4E79"/>
          <w:sz w:val="28"/>
          <w:szCs w:val="28"/>
        </w:rPr>
      </w:pPr>
    </w:p>
    <w:p w14:paraId="78DB33E8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课程工具（节选）：</w:t>
      </w:r>
    </w:p>
    <w:p w14:paraId="0C633CA7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：呼叫中心的价值定位选择模型</w:t>
      </w:r>
    </w:p>
    <w:p w14:paraId="561A7F66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工具二：呼叫中心核心岗位素质模型</w:t>
      </w:r>
    </w:p>
    <w:p w14:paraId="519656C0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工具三：呼叫中心核心运营指标模型</w:t>
      </w:r>
    </w:p>
    <w:p w14:paraId="0F8AF6C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工具四：呼叫中心的客户体验管理模型</w:t>
      </w:r>
    </w:p>
    <w:p w14:paraId="61299012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工具五：呼叫中心知识管理模型</w:t>
      </w:r>
    </w:p>
    <w:p w14:paraId="1288FEB3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工具六：呼叫中心的绩效考核模型</w:t>
      </w:r>
    </w:p>
    <w:p w14:paraId="2C9FCBAE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工具七：语音及文本服务质检标准模型</w:t>
      </w:r>
    </w:p>
    <w:p w14:paraId="5FB564A2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工具八：</w:t>
      </w:r>
      <w:proofErr w:type="gramStart"/>
      <w:r>
        <w:rPr>
          <w:rFonts w:ascii="宋体" w:eastAsia="宋体" w:hAnsi="宋体" w:hint="eastAsia"/>
          <w:sz w:val="24"/>
          <w:szCs w:val="24"/>
        </w:rPr>
        <w:t>典型服务</w:t>
      </w:r>
      <w:proofErr w:type="gramEnd"/>
      <w:r>
        <w:rPr>
          <w:rFonts w:ascii="宋体" w:eastAsia="宋体" w:hAnsi="宋体" w:hint="eastAsia"/>
          <w:sz w:val="24"/>
          <w:szCs w:val="24"/>
        </w:rPr>
        <w:t>场景的SOP升级模型</w:t>
      </w:r>
    </w:p>
    <w:p w14:paraId="0955A3F6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工具九：服务质量改善的8D工作法模型</w:t>
      </w:r>
    </w:p>
    <w:p w14:paraId="213E58CB" w14:textId="77777777" w:rsidR="00C40B75" w:rsidRDefault="00C40B75">
      <w:pPr>
        <w:spacing w:line="480" w:lineRule="exact"/>
        <w:rPr>
          <w:rFonts w:asciiTheme="minorEastAsia" w:hAnsiTheme="minorEastAsia"/>
          <w:b/>
          <w:color w:val="1F4E79"/>
          <w:sz w:val="24"/>
          <w:szCs w:val="24"/>
        </w:rPr>
      </w:pPr>
    </w:p>
    <w:p w14:paraId="357FCE5D" w14:textId="247114F9" w:rsidR="000D4F46" w:rsidRPr="00C40B75" w:rsidRDefault="00000000">
      <w:pPr>
        <w:spacing w:line="480" w:lineRule="exact"/>
        <w:rPr>
          <w:rFonts w:asciiTheme="minorEastAsia" w:hAnsiTheme="minorEastAsia" w:hint="eastAsia"/>
          <w:b/>
          <w:color w:val="1F4E79"/>
          <w:sz w:val="24"/>
          <w:szCs w:val="24"/>
        </w:rPr>
      </w:pPr>
      <w:r w:rsidRPr="00C40B75">
        <w:rPr>
          <w:rFonts w:asciiTheme="minorEastAsia" w:hAnsiTheme="minorEastAsia" w:hint="eastAsia"/>
          <w:b/>
          <w:color w:val="1F4E79"/>
          <w:sz w:val="24"/>
          <w:szCs w:val="24"/>
        </w:rPr>
        <w:t>课程成果：</w:t>
      </w:r>
    </w:p>
    <w:p w14:paraId="031C8FE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成果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：对呼叫中心的整体运营管理有了系统认识，为长期发展打好基础</w:t>
      </w:r>
    </w:p>
    <w:p w14:paraId="79C8E9F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成果二：呼叫中心的定位选择研讨结果</w:t>
      </w:r>
    </w:p>
    <w:p w14:paraId="2BC42477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成果三：结合企业实际情况的呼叫中心知识管理需要改善的点</w:t>
      </w:r>
    </w:p>
    <w:p w14:paraId="1EB7A626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成果四：结合企业实际情况的语音及文本服务质检标准模型改善点</w:t>
      </w:r>
    </w:p>
    <w:p w14:paraId="066DCD22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成果五：结合企业实际情况的呼叫中心运营效率提升的改善点</w:t>
      </w:r>
    </w:p>
    <w:p w14:paraId="3D635636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成果六：结合企业实际情况的呼叫中心服务质量提升的改善点</w:t>
      </w:r>
    </w:p>
    <w:p w14:paraId="327A54D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成果七：</w:t>
      </w:r>
      <w:proofErr w:type="gramStart"/>
      <w:r>
        <w:rPr>
          <w:rFonts w:ascii="宋体" w:eastAsia="宋体" w:hAnsi="宋体" w:hint="eastAsia"/>
          <w:sz w:val="24"/>
          <w:szCs w:val="24"/>
        </w:rPr>
        <w:t>典型服务</w:t>
      </w:r>
      <w:proofErr w:type="gramEnd"/>
      <w:r>
        <w:rPr>
          <w:rFonts w:ascii="宋体" w:eastAsia="宋体" w:hAnsi="宋体" w:hint="eastAsia"/>
          <w:sz w:val="24"/>
          <w:szCs w:val="24"/>
        </w:rPr>
        <w:t>场景的SOP升级的演练成果</w:t>
      </w:r>
    </w:p>
    <w:p w14:paraId="26EF2CB0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成果八：运用呼叫中心常用分析方法提升运营管理水平的案例（课后作业）</w:t>
      </w:r>
    </w:p>
    <w:p w14:paraId="409211F6" w14:textId="77777777" w:rsidR="000D4F46" w:rsidRDefault="000D4F4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EC7E2C8" w14:textId="77777777" w:rsidR="000D4F46" w:rsidRDefault="00000000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课程大纲</w:t>
      </w:r>
    </w:p>
    <w:p w14:paraId="1553F963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场景导入：</w:t>
      </w:r>
      <w:r>
        <w:rPr>
          <w:rFonts w:ascii="宋体" w:eastAsia="宋体" w:hAnsi="宋体" w:hint="eastAsia"/>
          <w:sz w:val="24"/>
          <w:szCs w:val="24"/>
        </w:rPr>
        <w:t>公司投入了较大的资源，建立了比较完善的呼叫中心系统平台。在这样良好的基础上，如何通过提升运营管理水平，培育专业的呼叫中心运营管理人员，从而最大程度上发挥呼叫中心的价值，实现管理升级以及有力支撑公司战略的实现？</w:t>
      </w:r>
    </w:p>
    <w:p w14:paraId="5192FF90" w14:textId="6FE13065" w:rsidR="000D4F46" w:rsidRDefault="00000000">
      <w:pPr>
        <w:spacing w:line="480" w:lineRule="exact"/>
        <w:rPr>
          <w:rFonts w:ascii="宋体" w:eastAsia="宋体" w:hAnsi="宋体" w:hint="eastAsia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第一讲：呼叫中心的管理升级</w:t>
      </w:r>
    </w:p>
    <w:p w14:paraId="0F6324C9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一、呼叫中心的定位升级</w:t>
      </w:r>
    </w:p>
    <w:p w14:paraId="6986F4F4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lastRenderedPageBreak/>
        <w:t>1. 呼叫中心的定位选择</w:t>
      </w:r>
    </w:p>
    <w:p w14:paraId="79702ED8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1）服务保障层面</w:t>
      </w:r>
    </w:p>
    <w:p w14:paraId="5FC21E7C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2）服务营销层面</w:t>
      </w:r>
    </w:p>
    <w:p w14:paraId="35186B5E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3）信息平台层面</w:t>
      </w:r>
    </w:p>
    <w:p w14:paraId="04DBB358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4）价值创造层面</w:t>
      </w:r>
    </w:p>
    <w:p w14:paraId="7B7BE14D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2. 呼叫中心的服务战略</w:t>
      </w:r>
    </w:p>
    <w:p w14:paraId="5A7F38DD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1）符合企业的公司的服务战略</w:t>
      </w:r>
    </w:p>
    <w:p w14:paraId="5DB553B8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2）体验管理为核心的战略</w:t>
      </w:r>
    </w:p>
    <w:p w14:paraId="1059A718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3）适度领先战略</w:t>
      </w:r>
    </w:p>
    <w:p w14:paraId="5A6BF0C0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3. 呼叫中心的服务策略</w:t>
      </w:r>
    </w:p>
    <w:p w14:paraId="79FFD5F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1）优质服务的五度模型策略</w:t>
      </w:r>
    </w:p>
    <w:p w14:paraId="66BFFA88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2）差异化和个性化服务策略</w:t>
      </w:r>
    </w:p>
    <w:p w14:paraId="6DFB2E36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3）服务成本、效率和质量的均衡策略</w:t>
      </w:r>
    </w:p>
    <w:p w14:paraId="5828C2A7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二、呼叫中心的客户体验管理提升</w:t>
      </w:r>
    </w:p>
    <w:p w14:paraId="2EC07662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1. 客户体验管理</w:t>
      </w:r>
    </w:p>
    <w:p w14:paraId="288A4ECA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1）组织保障</w:t>
      </w:r>
    </w:p>
    <w:p w14:paraId="5CFD764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2）指标体系</w:t>
      </w:r>
    </w:p>
    <w:p w14:paraId="02AF1B93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3）关键服务</w:t>
      </w:r>
    </w:p>
    <w:p w14:paraId="12C1761A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2. 客户体验旅程设计</w:t>
      </w:r>
    </w:p>
    <w:p w14:paraId="22DC708E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1）目标的设定</w:t>
      </w:r>
    </w:p>
    <w:p w14:paraId="7DD6CF66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2）旅程图绘制</w:t>
      </w:r>
    </w:p>
    <w:p w14:paraId="34DF77C3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3）客户需求分析</w:t>
      </w:r>
    </w:p>
    <w:p w14:paraId="7C02497B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proofErr w:type="gramStart"/>
      <w:r>
        <w:rPr>
          <w:rFonts w:ascii="宋体" w:eastAsia="宋体" w:hAnsi="宋体" w:hint="eastAsia"/>
          <w:sz w:val="24"/>
          <w:szCs w:val="24"/>
        </w:rPr>
        <w:t>峰终定律</w:t>
      </w:r>
      <w:proofErr w:type="gramEnd"/>
      <w:r>
        <w:rPr>
          <w:rFonts w:ascii="宋体" w:eastAsia="宋体" w:hAnsi="宋体" w:hint="eastAsia"/>
          <w:sz w:val="24"/>
          <w:szCs w:val="24"/>
        </w:rPr>
        <w:t>应用</w:t>
      </w:r>
    </w:p>
    <w:p w14:paraId="7EC9E51F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3. 客户体验优先改善模型</w:t>
      </w:r>
    </w:p>
    <w:p w14:paraId="2267D6C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1）模型的维度解析</w:t>
      </w:r>
    </w:p>
    <w:p w14:paraId="04A6E477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2）模型的使用方法</w:t>
      </w:r>
    </w:p>
    <w:p w14:paraId="119752BE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案例：</w:t>
      </w:r>
      <w:r>
        <w:rPr>
          <w:rFonts w:ascii="宋体" w:eastAsia="宋体" w:hAnsi="宋体" w:hint="eastAsia"/>
          <w:sz w:val="24"/>
          <w:szCs w:val="24"/>
        </w:rPr>
        <w:t>结合模型的实际</w:t>
      </w:r>
    </w:p>
    <w:p w14:paraId="754E0EA0" w14:textId="77777777" w:rsidR="000D4F46" w:rsidRDefault="000D4F4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E93F487" w14:textId="2D0A8BED" w:rsidR="000D4F46" w:rsidRDefault="00000000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第二讲：呼叫中心管理人员的素养升级</w:t>
      </w:r>
    </w:p>
    <w:p w14:paraId="1D18C82B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一、呼叫中心管理人员的管理对象</w:t>
      </w:r>
    </w:p>
    <w:p w14:paraId="5AC3ED6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1. 管上级</w:t>
      </w:r>
    </w:p>
    <w:p w14:paraId="2976F20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管人员</w:t>
      </w:r>
    </w:p>
    <w:p w14:paraId="532F5161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 管流程</w:t>
      </w:r>
    </w:p>
    <w:p w14:paraId="5951CC7B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 管资源</w:t>
      </w:r>
    </w:p>
    <w:p w14:paraId="321E6725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二、呼叫中心管理人员的素养要求</w:t>
      </w:r>
    </w:p>
    <w:p w14:paraId="5367D5D3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1．自我管理</w:t>
      </w:r>
    </w:p>
    <w:p w14:paraId="5182E242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1）管思想</w:t>
      </w:r>
    </w:p>
    <w:p w14:paraId="252ED951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2）管手脚</w:t>
      </w:r>
    </w:p>
    <w:p w14:paraId="1153BC0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3）管嘴巴</w:t>
      </w:r>
    </w:p>
    <w:p w14:paraId="546092C9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4）管效率</w:t>
      </w:r>
    </w:p>
    <w:p w14:paraId="17EBFEBE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5）管学习</w:t>
      </w:r>
    </w:p>
    <w:p w14:paraId="53986AB5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2. 管理思维</w:t>
      </w:r>
    </w:p>
    <w:p w14:paraId="194277A0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1）系统思维</w:t>
      </w:r>
    </w:p>
    <w:p w14:paraId="25F3EEBF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2）开放思维</w:t>
      </w:r>
    </w:p>
    <w:p w14:paraId="1A1AE30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3）感性和理性思维</w:t>
      </w:r>
    </w:p>
    <w:p w14:paraId="1483CAD3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4）换位思维</w:t>
      </w:r>
    </w:p>
    <w:p w14:paraId="1F08C73D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三、八种运营分析的方法</w:t>
      </w:r>
    </w:p>
    <w:p w14:paraId="2ED026AF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 八二法则</w:t>
      </w:r>
    </w:p>
    <w:p w14:paraId="0268D1E8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proofErr w:type="gramStart"/>
      <w:r>
        <w:rPr>
          <w:rFonts w:ascii="宋体" w:eastAsia="宋体" w:hAnsi="宋体" w:hint="eastAsia"/>
          <w:sz w:val="24"/>
          <w:szCs w:val="24"/>
        </w:rPr>
        <w:t>剥</w:t>
      </w:r>
      <w:proofErr w:type="gramEnd"/>
      <w:r>
        <w:rPr>
          <w:rFonts w:ascii="宋体" w:eastAsia="宋体" w:hAnsi="宋体" w:hint="eastAsia"/>
          <w:sz w:val="24"/>
          <w:szCs w:val="24"/>
        </w:rPr>
        <w:t>洋葱法</w:t>
      </w:r>
    </w:p>
    <w:p w14:paraId="0A496BF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 PDCA循环</w:t>
      </w:r>
    </w:p>
    <w:p w14:paraId="3DBF2BBC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 对比分析法</w:t>
      </w:r>
    </w:p>
    <w:p w14:paraId="69FDAFB0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 牛眼图分析</w:t>
      </w:r>
    </w:p>
    <w:p w14:paraId="4449F32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 鱼骨图分析</w:t>
      </w:r>
    </w:p>
    <w:p w14:paraId="64017DC0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 雷达图分析</w:t>
      </w:r>
    </w:p>
    <w:p w14:paraId="2842082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 金字塔原理</w:t>
      </w:r>
    </w:p>
    <w:p w14:paraId="083F1B4F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现场演练：</w:t>
      </w:r>
      <w:r>
        <w:rPr>
          <w:rFonts w:ascii="宋体" w:eastAsia="宋体" w:hAnsi="宋体" w:hint="eastAsia"/>
          <w:sz w:val="24"/>
          <w:szCs w:val="24"/>
        </w:rPr>
        <w:t>结合企业的重点运营管理场景练习</w:t>
      </w:r>
    </w:p>
    <w:p w14:paraId="78074B16" w14:textId="77777777" w:rsidR="000D4F46" w:rsidRDefault="000D4F4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AD87D55" w14:textId="08A6D90B" w:rsidR="000D4F46" w:rsidRDefault="00000000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第三讲：呼叫中心的运营效率提升</w:t>
      </w:r>
    </w:p>
    <w:p w14:paraId="6E4D06E9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一、呼叫中心运营指标的设定</w:t>
      </w:r>
    </w:p>
    <w:p w14:paraId="1C0EFB1A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1. 四大运营指标</w:t>
      </w:r>
    </w:p>
    <w:p w14:paraId="05C3E200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指标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：话务管理</w:t>
      </w:r>
    </w:p>
    <w:p w14:paraId="46C1CD67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指标二：服务质量</w:t>
      </w:r>
    </w:p>
    <w:p w14:paraId="13F1B320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指标三：运营效率</w:t>
      </w:r>
    </w:p>
    <w:p w14:paraId="3A7189C6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指标四：团队管理</w:t>
      </w:r>
    </w:p>
    <w:p w14:paraId="30BF3EC8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2. 核心运营指标的设定原则</w:t>
      </w:r>
    </w:p>
    <w:p w14:paraId="33D84DEE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1）参照行业平均水平</w:t>
      </w:r>
    </w:p>
    <w:p w14:paraId="0C32840C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2）市场竞争的需要</w:t>
      </w:r>
    </w:p>
    <w:p w14:paraId="09007902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3）企业呼叫中心的发展阶段</w:t>
      </w:r>
    </w:p>
    <w:p w14:paraId="722F017D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4）服务管理提升的要求</w:t>
      </w:r>
    </w:p>
    <w:p w14:paraId="1059085B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3. 支撑性指标的设定</w:t>
      </w:r>
    </w:p>
    <w:p w14:paraId="42A24CEC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工具</w:t>
      </w:r>
      <w:r>
        <w:rPr>
          <w:rFonts w:ascii="宋体" w:eastAsia="宋体" w:hAnsi="宋体" w:hint="eastAsia"/>
          <w:b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鱼骨图分析</w:t>
      </w:r>
    </w:p>
    <w:p w14:paraId="676DC69C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输出：</w:t>
      </w:r>
      <w:r>
        <w:rPr>
          <w:rFonts w:ascii="宋体" w:eastAsia="宋体" w:hAnsi="宋体" w:hint="eastAsia"/>
          <w:sz w:val="24"/>
          <w:szCs w:val="24"/>
        </w:rPr>
        <w:t>支撑性指标</w:t>
      </w:r>
    </w:p>
    <w:p w14:paraId="79693672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二、呼叫中心知识管理提升的实施步骤</w:t>
      </w:r>
    </w:p>
    <w:p w14:paraId="545AA33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案例：</w:t>
      </w:r>
      <w:r>
        <w:rPr>
          <w:rFonts w:ascii="宋体" w:eastAsia="宋体" w:hAnsi="宋体" w:hint="eastAsia"/>
          <w:sz w:val="24"/>
          <w:szCs w:val="24"/>
        </w:rPr>
        <w:t>美的、金域医学的知识管理提升成功</w:t>
      </w:r>
    </w:p>
    <w:p w14:paraId="3434026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说明</w:t>
      </w:r>
      <w:r>
        <w:rPr>
          <w:rFonts w:ascii="宋体" w:eastAsia="宋体" w:hAnsi="宋体" w:hint="eastAsia"/>
          <w:b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呼叫中心的知识管理对象包括</w:t>
      </w:r>
      <w:r>
        <w:rPr>
          <w:rFonts w:ascii="宋体" w:eastAsia="宋体" w:hAnsi="宋体" w:hint="eastAsia"/>
          <w:sz w:val="24"/>
          <w:szCs w:val="24"/>
        </w:rPr>
        <w:t>F</w:t>
      </w:r>
      <w:r>
        <w:rPr>
          <w:rFonts w:ascii="宋体" w:eastAsia="宋体" w:hAnsi="宋体"/>
          <w:sz w:val="24"/>
          <w:szCs w:val="24"/>
        </w:rPr>
        <w:t>AQ</w:t>
      </w:r>
      <w:r>
        <w:rPr>
          <w:rFonts w:ascii="宋体" w:eastAsia="宋体" w:hAnsi="宋体" w:hint="eastAsia"/>
          <w:sz w:val="24"/>
          <w:szCs w:val="24"/>
        </w:rPr>
        <w:t>、服务</w:t>
      </w:r>
      <w:r>
        <w:rPr>
          <w:rFonts w:ascii="宋体" w:eastAsia="宋体" w:hAnsi="宋体"/>
          <w:sz w:val="24"/>
          <w:szCs w:val="24"/>
        </w:rPr>
        <w:t>模板</w:t>
      </w:r>
      <w:r>
        <w:rPr>
          <w:rFonts w:ascii="宋体" w:eastAsia="宋体" w:hAnsi="宋体" w:hint="eastAsia"/>
          <w:sz w:val="24"/>
          <w:szCs w:val="24"/>
        </w:rPr>
        <w:t>、隐性</w:t>
      </w:r>
      <w:r>
        <w:rPr>
          <w:rFonts w:ascii="宋体" w:eastAsia="宋体" w:hAnsi="宋体"/>
          <w:sz w:val="24"/>
          <w:szCs w:val="24"/>
        </w:rPr>
        <w:t>知识</w:t>
      </w:r>
      <w:r>
        <w:rPr>
          <w:rFonts w:ascii="宋体" w:eastAsia="宋体" w:hAnsi="宋体" w:hint="eastAsia"/>
          <w:sz w:val="24"/>
          <w:szCs w:val="24"/>
        </w:rPr>
        <w:t>等</w:t>
      </w:r>
    </w:p>
    <w:p w14:paraId="4A4CA3DF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1）建立组织体系</w:t>
      </w:r>
    </w:p>
    <w:p w14:paraId="79379147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2）完善流程</w:t>
      </w:r>
    </w:p>
    <w:p w14:paraId="63CD46E1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3）设定指标</w:t>
      </w:r>
    </w:p>
    <w:p w14:paraId="552509C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4）提升实施保障</w:t>
      </w:r>
    </w:p>
    <w:p w14:paraId="08F490DA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三、日常运营管理的有效举措</w:t>
      </w:r>
    </w:p>
    <w:p w14:paraId="2965BD3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举措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：提升话务预测和排班管理</w:t>
      </w:r>
    </w:p>
    <w:p w14:paraId="3F187511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举措二：提升现场管理和调度管理</w:t>
      </w:r>
    </w:p>
    <w:p w14:paraId="284FECB6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举措三：提升绩效考核与激励管理</w:t>
      </w:r>
    </w:p>
    <w:p w14:paraId="1D38CC4C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举措四：提升服务旺季运营管理</w:t>
      </w:r>
    </w:p>
    <w:p w14:paraId="270252B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举措五：提升团队管理</w:t>
      </w:r>
    </w:p>
    <w:p w14:paraId="1F2BAE17" w14:textId="77777777" w:rsidR="000D4F46" w:rsidRDefault="000D4F4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9C27501" w14:textId="03E13B97" w:rsidR="000D4F46" w:rsidRDefault="00000000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第四讲：呼叫中心的质量管理提升</w:t>
      </w:r>
    </w:p>
    <w:p w14:paraId="640FA098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一、质量指标的设定</w:t>
      </w:r>
    </w:p>
    <w:p w14:paraId="4690E360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1. 语音服务质量的指标设定（维度）</w:t>
      </w:r>
    </w:p>
    <w:p w14:paraId="3F6FB2E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维度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：声音形象</w:t>
      </w:r>
    </w:p>
    <w:p w14:paraId="3B2EA693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维度二：沟通技巧</w:t>
      </w:r>
    </w:p>
    <w:p w14:paraId="07B935C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维度三：业务管理</w:t>
      </w:r>
    </w:p>
    <w:p w14:paraId="675043F1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维度四：客户体验</w:t>
      </w:r>
    </w:p>
    <w:p w14:paraId="0D4B670B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维度五：高压线管理</w:t>
      </w:r>
    </w:p>
    <w:p w14:paraId="20BCD974" w14:textId="77777777" w:rsidR="000D4F46" w:rsidRDefault="00000000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2. 文本服务质量的指标设定</w:t>
      </w:r>
    </w:p>
    <w:p w14:paraId="07EF036C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1）首次服务时长</w:t>
      </w:r>
    </w:p>
    <w:p w14:paraId="7762F643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2）平均服务时长</w:t>
      </w:r>
    </w:p>
    <w:p w14:paraId="2A8E52BD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3）表情运用技巧</w:t>
      </w:r>
    </w:p>
    <w:p w14:paraId="3108F3CE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4）沟通技巧</w:t>
      </w:r>
    </w:p>
    <w:p w14:paraId="3F7DE2D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5）客户体验</w:t>
      </w:r>
    </w:p>
    <w:p w14:paraId="5B73B34F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6）服务营销</w:t>
      </w:r>
    </w:p>
    <w:p w14:paraId="00B2C4CE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二、快速提升的两大举措</w:t>
      </w:r>
    </w:p>
    <w:p w14:paraId="51DC0D1B" w14:textId="72B7B2FE" w:rsidR="000D4F46" w:rsidRPr="00C40B75" w:rsidRDefault="0000000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0B75">
        <w:rPr>
          <w:rFonts w:ascii="宋体" w:eastAsia="宋体" w:hAnsi="宋体"/>
          <w:b/>
          <w:bCs/>
          <w:sz w:val="24"/>
          <w:szCs w:val="24"/>
        </w:rPr>
        <w:t xml:space="preserve">1. </w:t>
      </w:r>
      <w:r w:rsidRPr="00C40B75">
        <w:rPr>
          <w:rFonts w:ascii="宋体" w:eastAsia="宋体" w:hAnsi="宋体" w:hint="eastAsia"/>
          <w:b/>
          <w:bCs/>
          <w:sz w:val="24"/>
          <w:szCs w:val="24"/>
        </w:rPr>
        <w:t>服务意识提升</w:t>
      </w:r>
    </w:p>
    <w:p w14:paraId="624CA4F7" w14:textId="1A430525" w:rsidR="000D4F46" w:rsidRDefault="00C40B75" w:rsidP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000000">
        <w:rPr>
          <w:rFonts w:ascii="宋体" w:eastAsia="宋体" w:hAnsi="宋体" w:hint="eastAsia"/>
          <w:sz w:val="24"/>
          <w:szCs w:val="24"/>
        </w:rPr>
        <w:t>分层训练</w:t>
      </w:r>
    </w:p>
    <w:p w14:paraId="2757C1C3" w14:textId="5A6CC80A" w:rsidR="000D4F46" w:rsidRDefault="00C40B75" w:rsidP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000000">
        <w:rPr>
          <w:rFonts w:ascii="宋体" w:eastAsia="宋体" w:hAnsi="宋体" w:hint="eastAsia"/>
          <w:sz w:val="24"/>
          <w:szCs w:val="24"/>
        </w:rPr>
        <w:t>跟踪辅导</w:t>
      </w:r>
    </w:p>
    <w:p w14:paraId="6534C3E9" w14:textId="0F26B14E" w:rsidR="000D4F46" w:rsidRDefault="00C40B75" w:rsidP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000000">
        <w:rPr>
          <w:rFonts w:ascii="宋体" w:eastAsia="宋体" w:hAnsi="宋体" w:hint="eastAsia"/>
          <w:sz w:val="24"/>
          <w:szCs w:val="24"/>
        </w:rPr>
        <w:t>标杆管理</w:t>
      </w:r>
    </w:p>
    <w:p w14:paraId="3230E15E" w14:textId="1A176913" w:rsidR="000D4F46" w:rsidRDefault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000000">
        <w:rPr>
          <w:rFonts w:ascii="宋体" w:eastAsia="宋体" w:hAnsi="宋体" w:hint="eastAsia"/>
          <w:sz w:val="24"/>
          <w:szCs w:val="24"/>
        </w:rPr>
        <w:t>服务意识的形和</w:t>
      </w:r>
      <w:proofErr w:type="gramStart"/>
      <w:r w:rsidR="00000000">
        <w:rPr>
          <w:rFonts w:ascii="宋体" w:eastAsia="宋体" w:hAnsi="宋体" w:hint="eastAsia"/>
          <w:sz w:val="24"/>
          <w:szCs w:val="24"/>
        </w:rPr>
        <w:t>神</w:t>
      </w:r>
      <w:proofErr w:type="gramEnd"/>
    </w:p>
    <w:p w14:paraId="344CC0E0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 好声音的标准：语速、语气、语调</w:t>
      </w:r>
    </w:p>
    <w:p w14:paraId="7F9020A5" w14:textId="77777777" w:rsidR="000D4F46" w:rsidRDefault="00000000" w:rsidP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案例：</w:t>
      </w:r>
      <w:r>
        <w:rPr>
          <w:rFonts w:ascii="宋体" w:eastAsia="宋体" w:hAnsi="宋体" w:hint="eastAsia"/>
          <w:sz w:val="24"/>
          <w:szCs w:val="24"/>
        </w:rPr>
        <w:t>金域医学、</w:t>
      </w:r>
      <w:proofErr w:type="gramStart"/>
      <w:r>
        <w:rPr>
          <w:rFonts w:ascii="宋体" w:eastAsia="宋体" w:hAnsi="宋体" w:hint="eastAsia"/>
          <w:sz w:val="24"/>
          <w:szCs w:val="24"/>
        </w:rPr>
        <w:t>招商信</w:t>
      </w:r>
      <w:proofErr w:type="gramEnd"/>
      <w:r>
        <w:rPr>
          <w:rFonts w:ascii="宋体" w:eastAsia="宋体" w:hAnsi="宋体" w:hint="eastAsia"/>
          <w:sz w:val="24"/>
          <w:szCs w:val="24"/>
        </w:rPr>
        <w:t>诺、美保科技的声音形象提升训练成功案例剖析</w:t>
      </w:r>
    </w:p>
    <w:p w14:paraId="574160E3" w14:textId="77777777" w:rsidR="000D4F46" w:rsidRDefault="00000000" w:rsidP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演练：</w:t>
      </w:r>
      <w:r>
        <w:rPr>
          <w:rFonts w:ascii="宋体" w:eastAsia="宋体" w:hAnsi="宋体" w:hint="eastAsia"/>
          <w:sz w:val="24"/>
          <w:szCs w:val="24"/>
        </w:rPr>
        <w:t>结合企业实际服务场景的声音形象提升</w:t>
      </w:r>
    </w:p>
    <w:p w14:paraId="25D958E0" w14:textId="77777777" w:rsidR="000D4F46" w:rsidRDefault="00000000" w:rsidP="00C40B75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三、呼叫中心</w:t>
      </w:r>
      <w:proofErr w:type="gramStart"/>
      <w:r>
        <w:rPr>
          <w:rFonts w:ascii="宋体" w:eastAsia="宋体" w:hAnsi="宋体" w:hint="eastAsia"/>
          <w:b/>
          <w:color w:val="C45911"/>
          <w:sz w:val="24"/>
          <w:szCs w:val="24"/>
        </w:rPr>
        <w:t>典型服务</w:t>
      </w:r>
      <w:proofErr w:type="gramEnd"/>
      <w:r>
        <w:rPr>
          <w:rFonts w:ascii="宋体" w:eastAsia="宋体" w:hAnsi="宋体" w:hint="eastAsia"/>
          <w:b/>
          <w:color w:val="C45911"/>
          <w:sz w:val="24"/>
          <w:szCs w:val="24"/>
        </w:rPr>
        <w:t>场景的SOP管理升级</w:t>
      </w:r>
    </w:p>
    <w:p w14:paraId="76880F59" w14:textId="522C7390" w:rsidR="000D4F46" w:rsidRDefault="00C40B75" w:rsidP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000000">
        <w:rPr>
          <w:rFonts w:ascii="宋体" w:eastAsia="宋体" w:hAnsi="宋体" w:hint="eastAsia"/>
          <w:sz w:val="24"/>
          <w:szCs w:val="24"/>
        </w:rPr>
        <w:t>呼叫中心</w:t>
      </w:r>
      <w:proofErr w:type="gramStart"/>
      <w:r w:rsidR="00000000">
        <w:rPr>
          <w:rFonts w:ascii="宋体" w:eastAsia="宋体" w:hAnsi="宋体" w:hint="eastAsia"/>
          <w:sz w:val="24"/>
          <w:szCs w:val="24"/>
        </w:rPr>
        <w:t>典型服务</w:t>
      </w:r>
      <w:proofErr w:type="gramEnd"/>
      <w:r w:rsidR="00000000">
        <w:rPr>
          <w:rFonts w:ascii="宋体" w:eastAsia="宋体" w:hAnsi="宋体" w:hint="eastAsia"/>
          <w:sz w:val="24"/>
          <w:szCs w:val="24"/>
        </w:rPr>
        <w:t>场景的SOP升级的优秀案例（保险、公共服务、制造业、旅游业等）</w:t>
      </w:r>
    </w:p>
    <w:p w14:paraId="5CC1B155" w14:textId="77777777" w:rsidR="000D4F46" w:rsidRPr="00C40B75" w:rsidRDefault="00000000" w:rsidP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0B75">
        <w:rPr>
          <w:rFonts w:ascii="宋体" w:eastAsia="宋体" w:hAnsi="宋体" w:hint="eastAsia"/>
          <w:b/>
          <w:bCs/>
          <w:sz w:val="24"/>
          <w:szCs w:val="24"/>
        </w:rPr>
        <w:t>包括：</w:t>
      </w:r>
      <w:r w:rsidRPr="00C40B75">
        <w:rPr>
          <w:rFonts w:ascii="宋体" w:eastAsia="宋体" w:hAnsi="宋体" w:hint="eastAsia"/>
          <w:sz w:val="24"/>
          <w:szCs w:val="24"/>
        </w:rPr>
        <w:t>规范动作、</w:t>
      </w:r>
      <w:proofErr w:type="gramStart"/>
      <w:r w:rsidRPr="00C40B75">
        <w:rPr>
          <w:rFonts w:ascii="宋体" w:eastAsia="宋体" w:hAnsi="宋体" w:hint="eastAsia"/>
          <w:sz w:val="24"/>
          <w:szCs w:val="24"/>
        </w:rPr>
        <w:t>规范话</w:t>
      </w:r>
      <w:proofErr w:type="gramEnd"/>
      <w:r w:rsidRPr="00C40B75">
        <w:rPr>
          <w:rFonts w:ascii="宋体" w:eastAsia="宋体" w:hAnsi="宋体" w:hint="eastAsia"/>
          <w:sz w:val="24"/>
          <w:szCs w:val="24"/>
        </w:rPr>
        <w:t>术、避免行为、避免话术、机会点分析、对应知识等</w:t>
      </w:r>
    </w:p>
    <w:p w14:paraId="7FBD21AE" w14:textId="3395309D" w:rsidR="000D4F46" w:rsidRDefault="00000000" w:rsidP="00C40B7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0B75">
        <w:rPr>
          <w:rFonts w:ascii="宋体" w:eastAsia="宋体" w:hAnsi="宋体" w:hint="eastAsia"/>
          <w:b/>
          <w:bCs/>
          <w:sz w:val="24"/>
          <w:szCs w:val="24"/>
        </w:rPr>
        <w:t>演练：</w:t>
      </w:r>
      <w:r>
        <w:rPr>
          <w:rFonts w:ascii="宋体" w:eastAsia="宋体" w:hAnsi="宋体" w:hint="eastAsia"/>
          <w:sz w:val="24"/>
          <w:szCs w:val="24"/>
        </w:rPr>
        <w:t>典型的服务场景的SOP升级的演练（演练场景根据课前调研进行调整）</w:t>
      </w:r>
    </w:p>
    <w:p w14:paraId="3AE871C8" w14:textId="1E8FE2E0" w:rsidR="000D4F46" w:rsidRPr="00C40B75" w:rsidRDefault="00000000" w:rsidP="00C40B7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0B75">
        <w:rPr>
          <w:rFonts w:ascii="宋体" w:eastAsia="宋体" w:hAnsi="宋体" w:hint="eastAsia"/>
          <w:b/>
          <w:bCs/>
          <w:sz w:val="24"/>
          <w:szCs w:val="24"/>
        </w:rPr>
        <w:t>演练场景：</w:t>
      </w:r>
      <w:r w:rsidRPr="00C40B75">
        <w:rPr>
          <w:rFonts w:ascii="宋体" w:eastAsia="宋体" w:hAnsi="宋体" w:hint="eastAsia"/>
          <w:sz w:val="24"/>
          <w:szCs w:val="24"/>
        </w:rPr>
        <w:t>情绪激动的客户</w:t>
      </w:r>
      <w:r w:rsidR="00C40B75" w:rsidRPr="00C40B75">
        <w:rPr>
          <w:rFonts w:ascii="宋体" w:eastAsia="宋体" w:hAnsi="宋体" w:hint="eastAsia"/>
          <w:sz w:val="24"/>
          <w:szCs w:val="24"/>
        </w:rPr>
        <w:t>、</w:t>
      </w:r>
      <w:r w:rsidRPr="00C40B75">
        <w:rPr>
          <w:rFonts w:ascii="宋体" w:eastAsia="宋体" w:hAnsi="宋体" w:hint="eastAsia"/>
          <w:sz w:val="24"/>
          <w:szCs w:val="24"/>
        </w:rPr>
        <w:t>固执自见的客户</w:t>
      </w:r>
      <w:r w:rsidR="00C40B75" w:rsidRPr="00C40B75">
        <w:rPr>
          <w:rFonts w:ascii="宋体" w:eastAsia="宋体" w:hAnsi="宋体" w:hint="eastAsia"/>
          <w:sz w:val="24"/>
          <w:szCs w:val="24"/>
        </w:rPr>
        <w:t>、</w:t>
      </w:r>
      <w:r w:rsidRPr="00C40B75">
        <w:rPr>
          <w:rFonts w:ascii="宋体" w:eastAsia="宋体" w:hAnsi="宋体" w:hint="eastAsia"/>
          <w:sz w:val="24"/>
          <w:szCs w:val="24"/>
        </w:rPr>
        <w:t>有备而来的客户</w:t>
      </w:r>
      <w:r w:rsidR="00C40B75" w:rsidRPr="00C40B75">
        <w:rPr>
          <w:rFonts w:ascii="宋体" w:eastAsia="宋体" w:hAnsi="宋体" w:hint="eastAsia"/>
          <w:sz w:val="24"/>
          <w:szCs w:val="24"/>
        </w:rPr>
        <w:t>、</w:t>
      </w:r>
      <w:r w:rsidRPr="00C40B75">
        <w:rPr>
          <w:rFonts w:ascii="宋体" w:eastAsia="宋体" w:hAnsi="宋体" w:hint="eastAsia"/>
          <w:sz w:val="24"/>
          <w:szCs w:val="24"/>
        </w:rPr>
        <w:t>费用争议</w:t>
      </w:r>
      <w:r w:rsidR="00C40B75" w:rsidRPr="00C40B75">
        <w:rPr>
          <w:rFonts w:ascii="宋体" w:eastAsia="宋体" w:hAnsi="宋体" w:hint="eastAsia"/>
          <w:sz w:val="24"/>
          <w:szCs w:val="24"/>
        </w:rPr>
        <w:t>、</w:t>
      </w:r>
      <w:r w:rsidRPr="00C40B75">
        <w:rPr>
          <w:rFonts w:ascii="宋体" w:eastAsia="宋体" w:hAnsi="宋体" w:hint="eastAsia"/>
          <w:sz w:val="24"/>
          <w:szCs w:val="24"/>
        </w:rPr>
        <w:t>媒体采访</w:t>
      </w:r>
      <w:r w:rsidR="00C40B75" w:rsidRPr="00C40B75">
        <w:rPr>
          <w:rFonts w:ascii="宋体" w:eastAsia="宋体" w:hAnsi="宋体" w:hint="eastAsia"/>
          <w:sz w:val="24"/>
          <w:szCs w:val="24"/>
        </w:rPr>
        <w:t>、</w:t>
      </w:r>
      <w:r w:rsidRPr="00C40B75">
        <w:rPr>
          <w:rFonts w:ascii="宋体" w:eastAsia="宋体" w:hAnsi="宋体" w:hint="eastAsia"/>
          <w:sz w:val="24"/>
          <w:szCs w:val="24"/>
        </w:rPr>
        <w:t>客户要求找领导</w:t>
      </w:r>
      <w:r w:rsidR="00C40B75" w:rsidRPr="00C40B75">
        <w:rPr>
          <w:rFonts w:ascii="宋体" w:eastAsia="宋体" w:hAnsi="宋体" w:hint="eastAsia"/>
          <w:sz w:val="24"/>
          <w:szCs w:val="24"/>
        </w:rPr>
        <w:t>、</w:t>
      </w:r>
      <w:r w:rsidRPr="00C40B75">
        <w:rPr>
          <w:rFonts w:ascii="宋体" w:eastAsia="宋体" w:hAnsi="宋体" w:hint="eastAsia"/>
          <w:sz w:val="24"/>
          <w:szCs w:val="24"/>
        </w:rPr>
        <w:t>投诉之前的服务人员等</w:t>
      </w:r>
    </w:p>
    <w:p w14:paraId="022EC38E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四、日常质量管理提升的三大举措</w:t>
      </w:r>
    </w:p>
    <w:p w14:paraId="5710BEF4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工具：</w:t>
      </w:r>
      <w:r>
        <w:rPr>
          <w:rFonts w:ascii="宋体" w:eastAsia="宋体" w:hAnsi="宋体" w:hint="eastAsia"/>
          <w:sz w:val="24"/>
          <w:szCs w:val="24"/>
        </w:rPr>
        <w:t>人员素质模型</w:t>
      </w:r>
    </w:p>
    <w:p w14:paraId="387A8277" w14:textId="6BBAE7E0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C40B75">
        <w:rPr>
          <w:rFonts w:ascii="宋体" w:eastAsia="宋体" w:hAnsi="宋体" w:hint="eastAsia"/>
          <w:sz w:val="24"/>
          <w:szCs w:val="24"/>
        </w:rPr>
        <w:t>.</w:t>
      </w:r>
      <w:r w:rsidR="00C40B75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呼叫中心经理（总监）的素质模型</w:t>
      </w:r>
    </w:p>
    <w:p w14:paraId="4EEBE852" w14:textId="66BB0A31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C40B75">
        <w:rPr>
          <w:rFonts w:ascii="宋体" w:eastAsia="宋体" w:hAnsi="宋体" w:hint="eastAsia"/>
          <w:sz w:val="24"/>
          <w:szCs w:val="24"/>
        </w:rPr>
        <w:t>.</w:t>
      </w:r>
      <w:r w:rsidR="00C40B75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运营管理主管（经理）的素质模型</w:t>
      </w:r>
    </w:p>
    <w:p w14:paraId="4B3C6A81" w14:textId="1A1AE58A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 w:rsidR="00C40B75">
        <w:rPr>
          <w:rFonts w:ascii="宋体" w:eastAsia="宋体" w:hAnsi="宋体" w:hint="eastAsia"/>
          <w:sz w:val="24"/>
          <w:szCs w:val="24"/>
        </w:rPr>
        <w:t>.</w:t>
      </w:r>
      <w:r w:rsidR="00C40B75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质检主管的（经理）的素质模型</w:t>
      </w:r>
    </w:p>
    <w:p w14:paraId="67CEB319" w14:textId="7802E18B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C40B75">
        <w:rPr>
          <w:rFonts w:ascii="宋体" w:eastAsia="宋体" w:hAnsi="宋体" w:hint="eastAsia"/>
          <w:sz w:val="24"/>
          <w:szCs w:val="24"/>
        </w:rPr>
        <w:t>.</w:t>
      </w:r>
      <w:r w:rsidR="00C40B75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班组长的素质模型</w:t>
      </w:r>
    </w:p>
    <w:p w14:paraId="7FB9B6EC" w14:textId="1651B955" w:rsidR="000D4F46" w:rsidRPr="00C40B75" w:rsidRDefault="0000000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0B75">
        <w:rPr>
          <w:rFonts w:ascii="宋体" w:eastAsia="宋体" w:hAnsi="宋体" w:hint="eastAsia"/>
          <w:b/>
          <w:bCs/>
          <w:sz w:val="24"/>
          <w:szCs w:val="24"/>
        </w:rPr>
        <w:t>5</w:t>
      </w:r>
      <w:r w:rsidR="00C40B75" w:rsidRPr="00C40B75">
        <w:rPr>
          <w:rFonts w:ascii="宋体" w:eastAsia="宋体" w:hAnsi="宋体" w:hint="eastAsia"/>
          <w:b/>
          <w:bCs/>
          <w:sz w:val="24"/>
          <w:szCs w:val="24"/>
        </w:rPr>
        <w:t>.</w:t>
      </w:r>
      <w:r w:rsidR="00C40B75" w:rsidRPr="00C40B75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C40B75">
        <w:rPr>
          <w:rFonts w:ascii="宋体" w:eastAsia="宋体" w:hAnsi="宋体" w:hint="eastAsia"/>
          <w:b/>
          <w:bCs/>
          <w:sz w:val="24"/>
          <w:szCs w:val="24"/>
        </w:rPr>
        <w:t>一线客服的素质模型</w:t>
      </w:r>
    </w:p>
    <w:p w14:paraId="12AB6AB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举措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：建立模板体系</w:t>
      </w:r>
    </w:p>
    <w:p w14:paraId="552955AE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举措二：提升质检管理</w:t>
      </w:r>
    </w:p>
    <w:p w14:paraId="2DC8C955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举措三：打造质量文化和质量标杆</w:t>
      </w:r>
    </w:p>
    <w:p w14:paraId="0AE0828C" w14:textId="77777777" w:rsidR="000D4F46" w:rsidRDefault="0000000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工具：</w:t>
      </w:r>
      <w:r>
        <w:rPr>
          <w:rFonts w:ascii="宋体" w:eastAsia="宋体" w:hAnsi="宋体" w:hint="eastAsia"/>
          <w:sz w:val="24"/>
          <w:szCs w:val="24"/>
        </w:rPr>
        <w:t>质量改善项目的8D工作法</w:t>
      </w:r>
    </w:p>
    <w:p w14:paraId="3A4504C0" w14:textId="77777777" w:rsidR="000D4F46" w:rsidRDefault="000D4F4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D02AD15" w14:textId="77777777" w:rsidR="000D4F46" w:rsidRDefault="00000000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增值</w:t>
      </w:r>
      <w:r>
        <w:rPr>
          <w:rFonts w:ascii="宋体" w:eastAsia="宋体" w:hAnsi="宋体"/>
          <w:b/>
          <w:color w:val="1F4E79"/>
          <w:sz w:val="24"/>
          <w:szCs w:val="24"/>
        </w:rPr>
        <w:t>服务（根据需要）：</w:t>
      </w:r>
    </w:p>
    <w:p w14:paraId="6A7F6DC8" w14:textId="0E5A4557" w:rsidR="000D4F46" w:rsidRPr="00C40B75" w:rsidRDefault="00000000">
      <w:pPr>
        <w:spacing w:line="480" w:lineRule="exact"/>
        <w:rPr>
          <w:rFonts w:asciiTheme="minorEastAsia" w:hAnsiTheme="minorEastAsia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课后作业点评：</w:t>
      </w:r>
      <w:r>
        <w:rPr>
          <w:rFonts w:ascii="宋体" w:eastAsia="宋体" w:hAnsi="宋体" w:hint="eastAsia"/>
          <w:sz w:val="24"/>
          <w:szCs w:val="24"/>
        </w:rPr>
        <w:t>一周</w:t>
      </w:r>
      <w:r>
        <w:rPr>
          <w:rFonts w:ascii="宋体" w:eastAsia="宋体" w:hAnsi="宋体"/>
          <w:sz w:val="24"/>
          <w:szCs w:val="24"/>
        </w:rPr>
        <w:t>后</w:t>
      </w:r>
      <w:r>
        <w:rPr>
          <w:rFonts w:ascii="宋体" w:eastAsia="宋体" w:hAnsi="宋体" w:hint="eastAsia"/>
          <w:sz w:val="24"/>
          <w:szCs w:val="24"/>
        </w:rPr>
        <w:t>参训员工提交，关于运用呼叫中心常用管理分析方法提升运营管理水平的分析案例（有P</w:t>
      </w:r>
      <w:r>
        <w:rPr>
          <w:rFonts w:ascii="宋体" w:eastAsia="宋体" w:hAnsi="宋体"/>
          <w:sz w:val="24"/>
          <w:szCs w:val="24"/>
        </w:rPr>
        <w:t>PT模板</w:t>
      </w:r>
      <w:r>
        <w:rPr>
          <w:rFonts w:ascii="宋体" w:eastAsia="宋体" w:hAnsi="宋体" w:hint="eastAsia"/>
          <w:sz w:val="24"/>
          <w:szCs w:val="24"/>
        </w:rPr>
        <w:t>），集中提交后由老师进行点评和反馈。</w:t>
      </w:r>
    </w:p>
    <w:sectPr w:rsidR="000D4F46" w:rsidRPr="00C40B75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9E0C" w14:textId="77777777" w:rsidR="00731562" w:rsidRDefault="00731562">
      <w:r>
        <w:separator/>
      </w:r>
    </w:p>
  </w:endnote>
  <w:endnote w:type="continuationSeparator" w:id="0">
    <w:p w14:paraId="665F9C2C" w14:textId="77777777" w:rsidR="00731562" w:rsidRDefault="0073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4572B" w14:textId="77777777" w:rsidR="00731562" w:rsidRDefault="00731562">
      <w:r>
        <w:separator/>
      </w:r>
    </w:p>
  </w:footnote>
  <w:footnote w:type="continuationSeparator" w:id="0">
    <w:p w14:paraId="5D664033" w14:textId="77777777" w:rsidR="00731562" w:rsidRDefault="00731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1EFA" w14:textId="77777777" w:rsidR="000D4F46" w:rsidRDefault="000D4F46">
    <w:pPr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30"/>
    <w:rsid w:val="00013187"/>
    <w:rsid w:val="00013E72"/>
    <w:rsid w:val="000149ED"/>
    <w:rsid w:val="00023F6A"/>
    <w:rsid w:val="00025C7E"/>
    <w:rsid w:val="00025CF9"/>
    <w:rsid w:val="00032415"/>
    <w:rsid w:val="00037012"/>
    <w:rsid w:val="0003739F"/>
    <w:rsid w:val="000449C6"/>
    <w:rsid w:val="00073221"/>
    <w:rsid w:val="00082CF2"/>
    <w:rsid w:val="00083A6E"/>
    <w:rsid w:val="00087D23"/>
    <w:rsid w:val="00093CB8"/>
    <w:rsid w:val="00097F30"/>
    <w:rsid w:val="000B2622"/>
    <w:rsid w:val="000C0E04"/>
    <w:rsid w:val="000C1A7A"/>
    <w:rsid w:val="000C522D"/>
    <w:rsid w:val="000C551F"/>
    <w:rsid w:val="000C5A6D"/>
    <w:rsid w:val="000D4F46"/>
    <w:rsid w:val="000D6CD1"/>
    <w:rsid w:val="000E084F"/>
    <w:rsid w:val="000F18C5"/>
    <w:rsid w:val="000F3ABA"/>
    <w:rsid w:val="00105C10"/>
    <w:rsid w:val="0011080B"/>
    <w:rsid w:val="00114D7D"/>
    <w:rsid w:val="00117365"/>
    <w:rsid w:val="00133B0E"/>
    <w:rsid w:val="0014690D"/>
    <w:rsid w:val="00147234"/>
    <w:rsid w:val="00165545"/>
    <w:rsid w:val="00165ECF"/>
    <w:rsid w:val="00183B6E"/>
    <w:rsid w:val="001A13B2"/>
    <w:rsid w:val="001A1739"/>
    <w:rsid w:val="001A63E3"/>
    <w:rsid w:val="001B3C62"/>
    <w:rsid w:val="001C1E49"/>
    <w:rsid w:val="001C3D24"/>
    <w:rsid w:val="001C547E"/>
    <w:rsid w:val="001C71DB"/>
    <w:rsid w:val="001E0DAF"/>
    <w:rsid w:val="001F1D54"/>
    <w:rsid w:val="001F5E7B"/>
    <w:rsid w:val="001F6E4F"/>
    <w:rsid w:val="001F7575"/>
    <w:rsid w:val="001F7DD2"/>
    <w:rsid w:val="002002A8"/>
    <w:rsid w:val="0020049A"/>
    <w:rsid w:val="00200D30"/>
    <w:rsid w:val="00206D7A"/>
    <w:rsid w:val="00234EBE"/>
    <w:rsid w:val="0023764D"/>
    <w:rsid w:val="002436CE"/>
    <w:rsid w:val="00243C37"/>
    <w:rsid w:val="002475A7"/>
    <w:rsid w:val="00253821"/>
    <w:rsid w:val="00266023"/>
    <w:rsid w:val="002775DC"/>
    <w:rsid w:val="0028085A"/>
    <w:rsid w:val="00284835"/>
    <w:rsid w:val="00284B13"/>
    <w:rsid w:val="00285CA7"/>
    <w:rsid w:val="00286D6D"/>
    <w:rsid w:val="002A3924"/>
    <w:rsid w:val="002A7ACD"/>
    <w:rsid w:val="002C0E6A"/>
    <w:rsid w:val="002C1DAA"/>
    <w:rsid w:val="002D2261"/>
    <w:rsid w:val="002D3482"/>
    <w:rsid w:val="002E6C85"/>
    <w:rsid w:val="002F74F9"/>
    <w:rsid w:val="00304E47"/>
    <w:rsid w:val="00322C4A"/>
    <w:rsid w:val="00331DC7"/>
    <w:rsid w:val="003349FB"/>
    <w:rsid w:val="00341018"/>
    <w:rsid w:val="003454F2"/>
    <w:rsid w:val="00346F82"/>
    <w:rsid w:val="00353AF5"/>
    <w:rsid w:val="00355C66"/>
    <w:rsid w:val="00357F3C"/>
    <w:rsid w:val="00365BB5"/>
    <w:rsid w:val="00367EBB"/>
    <w:rsid w:val="00370ED2"/>
    <w:rsid w:val="00375B42"/>
    <w:rsid w:val="00385C02"/>
    <w:rsid w:val="00391F3C"/>
    <w:rsid w:val="00394088"/>
    <w:rsid w:val="00395977"/>
    <w:rsid w:val="003B0439"/>
    <w:rsid w:val="003B0D4D"/>
    <w:rsid w:val="003C38E4"/>
    <w:rsid w:val="003D11B3"/>
    <w:rsid w:val="003D2282"/>
    <w:rsid w:val="003D2F74"/>
    <w:rsid w:val="003E6BF9"/>
    <w:rsid w:val="003F616E"/>
    <w:rsid w:val="00402F4F"/>
    <w:rsid w:val="00410A71"/>
    <w:rsid w:val="00426766"/>
    <w:rsid w:val="004403C6"/>
    <w:rsid w:val="0044044C"/>
    <w:rsid w:val="00442359"/>
    <w:rsid w:val="00452490"/>
    <w:rsid w:val="00463726"/>
    <w:rsid w:val="004657AD"/>
    <w:rsid w:val="004659B9"/>
    <w:rsid w:val="0047213E"/>
    <w:rsid w:val="00472F3C"/>
    <w:rsid w:val="00473C16"/>
    <w:rsid w:val="00477018"/>
    <w:rsid w:val="0048070B"/>
    <w:rsid w:val="004807FB"/>
    <w:rsid w:val="00482D2B"/>
    <w:rsid w:val="00491352"/>
    <w:rsid w:val="00495183"/>
    <w:rsid w:val="004A0709"/>
    <w:rsid w:val="004A29F6"/>
    <w:rsid w:val="004B474B"/>
    <w:rsid w:val="004C6EA2"/>
    <w:rsid w:val="004D29FF"/>
    <w:rsid w:val="004D4743"/>
    <w:rsid w:val="004D4BE2"/>
    <w:rsid w:val="004D66B3"/>
    <w:rsid w:val="004F15F7"/>
    <w:rsid w:val="005078AC"/>
    <w:rsid w:val="00530B98"/>
    <w:rsid w:val="005340E1"/>
    <w:rsid w:val="00543098"/>
    <w:rsid w:val="00547AE1"/>
    <w:rsid w:val="00555192"/>
    <w:rsid w:val="005608B7"/>
    <w:rsid w:val="00575690"/>
    <w:rsid w:val="00576678"/>
    <w:rsid w:val="005825CD"/>
    <w:rsid w:val="005A56F7"/>
    <w:rsid w:val="005A65B3"/>
    <w:rsid w:val="005B2267"/>
    <w:rsid w:val="005C66DB"/>
    <w:rsid w:val="005F1632"/>
    <w:rsid w:val="005F6CED"/>
    <w:rsid w:val="005F78FF"/>
    <w:rsid w:val="00601598"/>
    <w:rsid w:val="0061340A"/>
    <w:rsid w:val="0062325D"/>
    <w:rsid w:val="00641D24"/>
    <w:rsid w:val="006428F1"/>
    <w:rsid w:val="00652615"/>
    <w:rsid w:val="00672ACC"/>
    <w:rsid w:val="00673923"/>
    <w:rsid w:val="00675117"/>
    <w:rsid w:val="00675755"/>
    <w:rsid w:val="0068047D"/>
    <w:rsid w:val="006833E7"/>
    <w:rsid w:val="0068603A"/>
    <w:rsid w:val="006928C1"/>
    <w:rsid w:val="006936FF"/>
    <w:rsid w:val="006A1032"/>
    <w:rsid w:val="006A7D8C"/>
    <w:rsid w:val="006B14D0"/>
    <w:rsid w:val="006B6ED3"/>
    <w:rsid w:val="006C286F"/>
    <w:rsid w:val="006C4CB9"/>
    <w:rsid w:val="006D3E6B"/>
    <w:rsid w:val="006D41BC"/>
    <w:rsid w:val="006D6E98"/>
    <w:rsid w:val="006F0EDE"/>
    <w:rsid w:val="00707EEA"/>
    <w:rsid w:val="007142B4"/>
    <w:rsid w:val="007219A8"/>
    <w:rsid w:val="00726103"/>
    <w:rsid w:val="0072739A"/>
    <w:rsid w:val="00731562"/>
    <w:rsid w:val="007331BE"/>
    <w:rsid w:val="00736731"/>
    <w:rsid w:val="0074043D"/>
    <w:rsid w:val="007477D4"/>
    <w:rsid w:val="007617DD"/>
    <w:rsid w:val="00770F6C"/>
    <w:rsid w:val="00777485"/>
    <w:rsid w:val="00792A70"/>
    <w:rsid w:val="00793AA0"/>
    <w:rsid w:val="007A4F30"/>
    <w:rsid w:val="007A544B"/>
    <w:rsid w:val="007A5F56"/>
    <w:rsid w:val="007A74CD"/>
    <w:rsid w:val="007B0CC6"/>
    <w:rsid w:val="007B1767"/>
    <w:rsid w:val="007C094E"/>
    <w:rsid w:val="007E5C3A"/>
    <w:rsid w:val="007F02B7"/>
    <w:rsid w:val="007F71C1"/>
    <w:rsid w:val="0080059C"/>
    <w:rsid w:val="00812C5F"/>
    <w:rsid w:val="00816E84"/>
    <w:rsid w:val="0083049F"/>
    <w:rsid w:val="00833451"/>
    <w:rsid w:val="00843DA0"/>
    <w:rsid w:val="008532DA"/>
    <w:rsid w:val="008724E4"/>
    <w:rsid w:val="00872EC9"/>
    <w:rsid w:val="00874EC8"/>
    <w:rsid w:val="00875C65"/>
    <w:rsid w:val="008808DC"/>
    <w:rsid w:val="00891761"/>
    <w:rsid w:val="0089362F"/>
    <w:rsid w:val="008937B9"/>
    <w:rsid w:val="008B0360"/>
    <w:rsid w:val="008B32F1"/>
    <w:rsid w:val="008B49A0"/>
    <w:rsid w:val="008B566D"/>
    <w:rsid w:val="008B7CBA"/>
    <w:rsid w:val="008C1D53"/>
    <w:rsid w:val="008C6643"/>
    <w:rsid w:val="008F0723"/>
    <w:rsid w:val="008F0FF9"/>
    <w:rsid w:val="008F4113"/>
    <w:rsid w:val="008F59A9"/>
    <w:rsid w:val="008F7254"/>
    <w:rsid w:val="009169FB"/>
    <w:rsid w:val="00922014"/>
    <w:rsid w:val="0093328A"/>
    <w:rsid w:val="009360AF"/>
    <w:rsid w:val="009427E5"/>
    <w:rsid w:val="00946C42"/>
    <w:rsid w:val="0095395A"/>
    <w:rsid w:val="009630AB"/>
    <w:rsid w:val="00963695"/>
    <w:rsid w:val="00970D74"/>
    <w:rsid w:val="009842C9"/>
    <w:rsid w:val="00987B84"/>
    <w:rsid w:val="00995AAB"/>
    <w:rsid w:val="00995D1F"/>
    <w:rsid w:val="009A1067"/>
    <w:rsid w:val="009A4F40"/>
    <w:rsid w:val="009A5360"/>
    <w:rsid w:val="009B01F4"/>
    <w:rsid w:val="009B3089"/>
    <w:rsid w:val="009B3E12"/>
    <w:rsid w:val="009B4E8D"/>
    <w:rsid w:val="009B53D2"/>
    <w:rsid w:val="009C7C43"/>
    <w:rsid w:val="009D30CE"/>
    <w:rsid w:val="009D4545"/>
    <w:rsid w:val="009E4B6A"/>
    <w:rsid w:val="00A12773"/>
    <w:rsid w:val="00A16FCE"/>
    <w:rsid w:val="00A22383"/>
    <w:rsid w:val="00A2284A"/>
    <w:rsid w:val="00A24A0D"/>
    <w:rsid w:val="00A30A9F"/>
    <w:rsid w:val="00A320C4"/>
    <w:rsid w:val="00A4407F"/>
    <w:rsid w:val="00A447AA"/>
    <w:rsid w:val="00A467F2"/>
    <w:rsid w:val="00A53A65"/>
    <w:rsid w:val="00A56D4A"/>
    <w:rsid w:val="00A65B3F"/>
    <w:rsid w:val="00A66165"/>
    <w:rsid w:val="00A66DDC"/>
    <w:rsid w:val="00A77005"/>
    <w:rsid w:val="00A77A47"/>
    <w:rsid w:val="00A80B30"/>
    <w:rsid w:val="00A80DDA"/>
    <w:rsid w:val="00A820AA"/>
    <w:rsid w:val="00A837AE"/>
    <w:rsid w:val="00A8573D"/>
    <w:rsid w:val="00A87C5A"/>
    <w:rsid w:val="00A96983"/>
    <w:rsid w:val="00A973DF"/>
    <w:rsid w:val="00AA66C1"/>
    <w:rsid w:val="00AB3AAB"/>
    <w:rsid w:val="00AB598D"/>
    <w:rsid w:val="00AC6F8E"/>
    <w:rsid w:val="00AE33BB"/>
    <w:rsid w:val="00AE4FC3"/>
    <w:rsid w:val="00AE5758"/>
    <w:rsid w:val="00AE69F7"/>
    <w:rsid w:val="00B0608B"/>
    <w:rsid w:val="00B17C16"/>
    <w:rsid w:val="00B22466"/>
    <w:rsid w:val="00B260D8"/>
    <w:rsid w:val="00B30802"/>
    <w:rsid w:val="00B347B0"/>
    <w:rsid w:val="00B35773"/>
    <w:rsid w:val="00B53342"/>
    <w:rsid w:val="00B543FC"/>
    <w:rsid w:val="00B55F74"/>
    <w:rsid w:val="00B60807"/>
    <w:rsid w:val="00B609B8"/>
    <w:rsid w:val="00B65FFF"/>
    <w:rsid w:val="00B756E9"/>
    <w:rsid w:val="00B75C63"/>
    <w:rsid w:val="00B76C3E"/>
    <w:rsid w:val="00B84518"/>
    <w:rsid w:val="00B852FA"/>
    <w:rsid w:val="00B87FB3"/>
    <w:rsid w:val="00B95287"/>
    <w:rsid w:val="00BB6E2E"/>
    <w:rsid w:val="00BC0490"/>
    <w:rsid w:val="00BC2D8A"/>
    <w:rsid w:val="00BC3DD2"/>
    <w:rsid w:val="00BD10D5"/>
    <w:rsid w:val="00C00F34"/>
    <w:rsid w:val="00C0287B"/>
    <w:rsid w:val="00C02E4B"/>
    <w:rsid w:val="00C03375"/>
    <w:rsid w:val="00C057B8"/>
    <w:rsid w:val="00C10AAD"/>
    <w:rsid w:val="00C21EAF"/>
    <w:rsid w:val="00C22ECA"/>
    <w:rsid w:val="00C36261"/>
    <w:rsid w:val="00C40B75"/>
    <w:rsid w:val="00C45D63"/>
    <w:rsid w:val="00C462A2"/>
    <w:rsid w:val="00C4692E"/>
    <w:rsid w:val="00C511F9"/>
    <w:rsid w:val="00C614D3"/>
    <w:rsid w:val="00C61752"/>
    <w:rsid w:val="00C6451B"/>
    <w:rsid w:val="00C64F1F"/>
    <w:rsid w:val="00C7783B"/>
    <w:rsid w:val="00C822A2"/>
    <w:rsid w:val="00C964D2"/>
    <w:rsid w:val="00C97581"/>
    <w:rsid w:val="00CA7AC0"/>
    <w:rsid w:val="00CB1EDB"/>
    <w:rsid w:val="00CB2C87"/>
    <w:rsid w:val="00CB4D06"/>
    <w:rsid w:val="00CB54F4"/>
    <w:rsid w:val="00CC11C0"/>
    <w:rsid w:val="00CC3519"/>
    <w:rsid w:val="00CD2F78"/>
    <w:rsid w:val="00CE6ADF"/>
    <w:rsid w:val="00CF1250"/>
    <w:rsid w:val="00CF2DAF"/>
    <w:rsid w:val="00CF41EC"/>
    <w:rsid w:val="00CF5B1B"/>
    <w:rsid w:val="00D000C1"/>
    <w:rsid w:val="00D01D4E"/>
    <w:rsid w:val="00D036B5"/>
    <w:rsid w:val="00D1045E"/>
    <w:rsid w:val="00D17130"/>
    <w:rsid w:val="00D25590"/>
    <w:rsid w:val="00D27A42"/>
    <w:rsid w:val="00D34CD4"/>
    <w:rsid w:val="00D61706"/>
    <w:rsid w:val="00D71D78"/>
    <w:rsid w:val="00D76126"/>
    <w:rsid w:val="00D90CA3"/>
    <w:rsid w:val="00D9556E"/>
    <w:rsid w:val="00DA39B4"/>
    <w:rsid w:val="00DA6B70"/>
    <w:rsid w:val="00DE18F8"/>
    <w:rsid w:val="00DF1D12"/>
    <w:rsid w:val="00DF2071"/>
    <w:rsid w:val="00DF3197"/>
    <w:rsid w:val="00DF4B2A"/>
    <w:rsid w:val="00DF7D42"/>
    <w:rsid w:val="00E003C0"/>
    <w:rsid w:val="00E07F48"/>
    <w:rsid w:val="00E126A0"/>
    <w:rsid w:val="00E16B92"/>
    <w:rsid w:val="00E2090E"/>
    <w:rsid w:val="00E23A44"/>
    <w:rsid w:val="00E23D22"/>
    <w:rsid w:val="00E304F6"/>
    <w:rsid w:val="00E36B97"/>
    <w:rsid w:val="00E41E69"/>
    <w:rsid w:val="00E55A75"/>
    <w:rsid w:val="00E5680C"/>
    <w:rsid w:val="00E57C32"/>
    <w:rsid w:val="00E705AA"/>
    <w:rsid w:val="00E8704A"/>
    <w:rsid w:val="00EA3059"/>
    <w:rsid w:val="00EA3E31"/>
    <w:rsid w:val="00EA59CA"/>
    <w:rsid w:val="00EB3A01"/>
    <w:rsid w:val="00EE030D"/>
    <w:rsid w:val="00EE0352"/>
    <w:rsid w:val="00EE4BE6"/>
    <w:rsid w:val="00EF1C32"/>
    <w:rsid w:val="00EF305C"/>
    <w:rsid w:val="00F02BAF"/>
    <w:rsid w:val="00F03F65"/>
    <w:rsid w:val="00F14587"/>
    <w:rsid w:val="00F149C4"/>
    <w:rsid w:val="00F26460"/>
    <w:rsid w:val="00F376CB"/>
    <w:rsid w:val="00F465B2"/>
    <w:rsid w:val="00F47F07"/>
    <w:rsid w:val="00F539E2"/>
    <w:rsid w:val="00F53BB9"/>
    <w:rsid w:val="00F554A7"/>
    <w:rsid w:val="00F60E8C"/>
    <w:rsid w:val="00F7254E"/>
    <w:rsid w:val="00F82E87"/>
    <w:rsid w:val="00F85DD1"/>
    <w:rsid w:val="00F870BB"/>
    <w:rsid w:val="00F95775"/>
    <w:rsid w:val="00FA659D"/>
    <w:rsid w:val="00FB29E9"/>
    <w:rsid w:val="00FC6EBB"/>
    <w:rsid w:val="00FE1D12"/>
    <w:rsid w:val="00FE3318"/>
    <w:rsid w:val="00FF6AD3"/>
    <w:rsid w:val="74EA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CA1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微软雅黑" w:eastAsia="微软雅黑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pPr>
      <w:widowControl/>
      <w:spacing w:line="440" w:lineRule="exact"/>
      <w:ind w:firstLineChars="200" w:firstLine="420"/>
      <w:jc w:val="left"/>
    </w:pPr>
    <w:rPr>
      <w:rFonts w:ascii="等线" w:eastAsia="等线" w:hAnsi="等线" w:cs="Times New Roman"/>
      <w:szCs w:val="21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3DD95-137B-49D8-9D93-5D6E2EAB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1475</Words>
  <Characters>1490</Characters>
  <Application>Microsoft Office Word</Application>
  <DocSecurity>0</DocSecurity>
  <Lines>114</Lines>
  <Paragraphs>174</Paragraphs>
  <ScaleCrop>false</ScaleCrop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2022-08-22T02:46:00Z</dcterms:created>
  <dcterms:modified xsi:type="dcterms:W3CDTF">2026-03-09T14:52:00Z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eyJoZGlkIjoiY2EzZWZmMWJiNDQ4MjUyMDI0MWUwYjY1MzhkZGQ4MjgiLCJ1c2VySWQiOiIxNjIzMjA5NDU1In0=</vt:lpwstr>
  </property>
  <property fmtid="{D5CDD505-2E9C-101B-9397-08002B2CF9AE}" pid="3" name="KSOProductBuildVer">
    <vt:lpwstr>2052-12.1.0.25225</vt:lpwstr>
  </property>
  <property fmtid="{D5CDD505-2E9C-101B-9397-08002B2CF9AE}" pid="4" name="ICV">
    <vt:lpwstr>7F1642C9B97D417AA56CDC128E7D29FB_12</vt:lpwstr>
  </property>
</Properties>
</file>